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2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B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B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B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C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C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C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C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D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D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E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E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E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E9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EA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E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EC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ED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EE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E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F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F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0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