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URIOccurrence Properties (Statements with Subject URIOccurrence, URI / URIOccurrence predicates / values). Property Kinds. Index. Sign, Concept, Object Statements (NLP: Naming).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Datos: (Aggregation Triples SPO)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Tipos (Atributos)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Estado (Valores Atributos)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Orden (Vía Jerarquías de Tipos / Estados)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Información: (Alignment Triples vía Metadata Tipos / Estados y Relaciones de Orden)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Información (Relaciones Atributos / Valores)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Linking (Relaciones Entidades)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Equivalencias (Matching Entidades / Atributos / Valores)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Conocimiento: (Activation de Actores en Roles de Contextos en Interacciones según Relaciones de Entidades, sus Atributos y Valores)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Roles / Actores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Contextos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Interacciones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 primo es el hijo de un hermano del padre de otro hijo.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 potencial comprador de este nuevo producto es...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 potencial nuevo producto para esta audiencia tiene las siguientes características…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La transacción X tuvo lugar entre Y y Z por un producto P a cambio de una suma S. Y: Tiene Producto, Z: Tiene Suma. X.comprador, X.vendedor, P.precio, etc.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ObjectMapper Functional Model.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AugmentationService (Registry, Naming, Index) instances shared Model State.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Aggregation, Alignment, Activation: Syncronize Augmentation State.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Registry, Index, Naming en functional-model: getURI, getStatement, getURIOccurrence (CSPOs Statement, URI, Kind URIs hash keys), getKinds (CSPOs) by URIs Registry de-serialization helper methods (shallow serialization, only URIs strings). Shared state across services invocations.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Registry::getStatement populate CSPO Kinds with Registry::getCSPOKind. Default Kind: CSPO URIOccurrence URI.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Occurrences: Serialization writeObject.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URI Statements / CSPO Kinds Occurrences?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Occurrences Kind URI Occurrences?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De-serialization: Populate Occurrences. Preserve PrimeIDs.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60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5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8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8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85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8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87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88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8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8A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8B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8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8D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8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8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9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9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9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9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E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A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A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A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B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B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B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B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B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B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B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B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B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C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C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C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C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C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C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C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C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D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D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D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D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D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D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D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D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D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D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D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E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E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E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E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E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E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E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E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E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E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E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6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6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6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6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6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6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