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widowControl w:val="0"/>
        <w:spacing w:before="0" w:line="275.9999942779541" w:lineRule="auto"/>
        <w:rPr>
          <w:rFonts w:ascii="Google Sans" w:cs="Google Sans" w:eastAsia="Google Sans" w:hAnsi="Google Sans"/>
          <w:b w:val="1"/>
          <w:bCs w:val="1"/>
          <w:color w:val="1b1c1d"/>
          <w:sz w:val="36"/>
          <w:szCs w:val="36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sz w:val="36"/>
          <w:szCs w:val="36"/>
          <w:rtl w:val="0"/>
        </w:rPr>
        <w:t xml:space="preserve">Algebraic Embeddings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widowControl w:val="0"/>
        <w:spacing w:after="120" w:before="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CPPE Embeddings</w:t>
      </w:r>
    </w:p>
    <w:p w:rsidR="00000000" w:rsidDel="00000000" w:rsidP="00000000" w:rsidRDefault="00000000" w:rsidRPr="00000000" w14:paraId="00000003">
      <w:pPr>
        <w:pStyle w:val="Heading4"/>
        <w:keepNext w:val="0"/>
        <w:keepLines w:val="0"/>
        <w:widowControl w:val="0"/>
        <w:spacing w:after="120" w:before="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FCA-based Embeddings: A Deterministic Approach</w:t>
      </w:r>
    </w:p>
    <w:p w:rsidR="00000000" w:rsidDel="00000000" w:rsidP="00000000" w:rsidRDefault="00000000" w:rsidRPr="00000000" w14:paraId="00000004">
      <w:pPr>
        <w:widowControl w:val="0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We will replace LLM-based embeddings with deterministic, structural embeddings derived from FCA contexts and prime number products. This provides explainable similarity based on shared roles and relationships.</w:t>
      </w:r>
    </w:p>
    <w:p w:rsidR="00000000" w:rsidDel="00000000" w:rsidP="00000000" w:rsidRDefault="00000000" w:rsidRPr="00000000" w14:paraId="00000005">
      <w:pPr>
        <w:widowControl w:val="0"/>
        <w:numPr>
          <w:ilvl w:val="0"/>
          <w:numId w:val="23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Contextual Prime Product Embedding (CPPE):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For any IDOccurrence (i.e., a resource in a specific statement), we can calculate an embedding based on its relational context.</w:t>
      </w:r>
    </w:p>
    <w:p w:rsidR="00000000" w:rsidDel="00000000" w:rsidP="00000000" w:rsidRDefault="00000000" w:rsidRPr="00000000" w14:paraId="00000006">
      <w:pPr>
        <w:widowControl w:val="0"/>
        <w:numPr>
          <w:ilvl w:val="1"/>
          <w:numId w:val="11"/>
        </w:numPr>
        <w:spacing w:after="0" w:after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Define FCA Contexts: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For a given relation (predicate), we can form an FCA context. Example: For the predicate :worksFor:</w:t>
      </w:r>
    </w:p>
    <w:p w:rsidR="00000000" w:rsidDel="00000000" w:rsidP="00000000" w:rsidRDefault="00000000" w:rsidRPr="00000000" w14:paraId="00000007">
      <w:pPr>
        <w:widowControl w:val="0"/>
        <w:numPr>
          <w:ilvl w:val="2"/>
          <w:numId w:val="30"/>
        </w:numPr>
        <w:spacing w:after="0" w:after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Objects (G):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set of all subjects of :worksFor statements (e.g., {id:Alice, id:Bob}).</w:t>
      </w:r>
    </w:p>
    <w:p w:rsidR="00000000" w:rsidDel="00000000" w:rsidP="00000000" w:rsidRDefault="00000000" w:rsidRPr="00000000" w14:paraId="00000008">
      <w:pPr>
        <w:widowControl w:val="0"/>
        <w:numPr>
          <w:ilvl w:val="2"/>
          <w:numId w:val="30"/>
        </w:numPr>
        <w:spacing w:after="0" w:afterAutospacing="0" w:before="0" w:before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Attributes (M):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set of all objects of :worksFor statements (e.g., {id:Google, id:StartupX}).</w:t>
      </w:r>
    </w:p>
    <w:p w:rsidR="00000000" w:rsidDel="00000000" w:rsidP="00000000" w:rsidRDefault="00000000" w:rsidRPr="00000000" w14:paraId="00000009">
      <w:pPr>
        <w:widowControl w:val="0"/>
        <w:numPr>
          <w:ilvl w:val="1"/>
          <w:numId w:val="11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Calculate Prime Product: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CPPE for id:Google within the :worksFor context is the product of the primeIDs of all employees who work there. CPPE(Google, worksFor) = primeID(Alice) * primeID(Bob) * ...</w:t>
      </w:r>
    </w:p>
    <w:p w:rsidR="00000000" w:rsidDel="00000000" w:rsidP="00000000" w:rsidRDefault="00000000" w:rsidRPr="00000000" w14:paraId="0000000A">
      <w:pPr>
        <w:widowControl w:val="0"/>
        <w:numPr>
          <w:ilvl w:val="0"/>
          <w:numId w:val="23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Similarity Calculation &amp; Inference:</w:t>
      </w:r>
    </w:p>
    <w:p w:rsidR="00000000" w:rsidDel="00000000" w:rsidP="00000000" w:rsidRDefault="00000000" w:rsidRPr="00000000" w14:paraId="0000000B">
      <w:pPr>
        <w:widowControl w:val="0"/>
        <w:numPr>
          <w:ilvl w:val="1"/>
          <w:numId w:val="32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Similarity: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similarity between two entities in the same context is the Greatest Common Divisor (GCD) of their CPPEs. GCD(CPPE(Google), CPPE(StartupX)) reveals the primeID product of their shared employees, giving a measure of personnel overlap.</w:t>
      </w:r>
    </w:p>
    <w:p w:rsidR="00000000" w:rsidDel="00000000" w:rsidP="00000000" w:rsidRDefault="00000000" w:rsidRPr="00000000" w14:paraId="0000000C">
      <w:pPr>
        <w:widowControl w:val="0"/>
        <w:numPr>
          <w:ilvl w:val="1"/>
          <w:numId w:val="32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Relational Inference: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We can infer complex relationships. Consider the goal of finding an "uncle".</w:t>
      </w:r>
    </w:p>
    <w:p w:rsidR="00000000" w:rsidDel="00000000" w:rsidP="00000000" w:rsidRDefault="00000000" w:rsidRPr="00000000" w14:paraId="0000000D">
      <w:pPr>
        <w:widowControl w:val="0"/>
        <w:numPr>
          <w:ilvl w:val="2"/>
          <w:numId w:val="31"/>
        </w:numPr>
        <w:spacing w:after="0" w:after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Calculate the CPPE for "Person A" in the :brotherOf context (the product of their siblings' primes).</w:t>
      </w:r>
    </w:p>
    <w:p w:rsidR="00000000" w:rsidDel="00000000" w:rsidP="00000000" w:rsidRDefault="00000000" w:rsidRPr="00000000" w14:paraId="0000000E">
      <w:pPr>
        <w:widowControl w:val="0"/>
        <w:numPr>
          <w:ilvl w:val="2"/>
          <w:numId w:val="31"/>
        </w:numPr>
        <w:spacing w:after="0" w:afterAutospacing="0" w:before="0" w:before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Calculate the CPPE for "Person B" in the :fatherOf context (the product of their children's primes).</w:t>
      </w:r>
    </w:p>
    <w:p w:rsidR="00000000" w:rsidDel="00000000" w:rsidP="00000000" w:rsidRDefault="00000000" w:rsidRPr="00000000" w14:paraId="0000000F">
      <w:pPr>
        <w:widowControl w:val="0"/>
        <w:numPr>
          <w:ilvl w:val="2"/>
          <w:numId w:val="31"/>
        </w:numPr>
        <w:spacing w:after="120" w:before="0" w:before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If GCD(CPPE_brotherOf(A), CPPE_fatherOf(B)) &gt; 1, it means A is the brother of B's father. The system can then materialize a new triple: (A, :uncleOf, ChildOfB). This inference is stored and queryable.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FCA-based Relational Schema Inference</w:t>
      </w:r>
    </w:p>
    <w:p w:rsidR="00000000" w:rsidDel="00000000" w:rsidP="00000000" w:rsidRDefault="00000000" w:rsidRPr="00000000" w14:paraId="00000011">
      <w:pPr>
        <w:widowControl w:val="0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The system can infer relational schemas (rules or "upper concepts") from the structure of the data itself using FCA.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26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FCA Contexts for Relational Analysis: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We use three types of FCA contexts to analyze relationships from different perspectives:</w:t>
      </w:r>
    </w:p>
    <w:p w:rsidR="00000000" w:rsidDel="00000000" w:rsidP="00000000" w:rsidRDefault="00000000" w:rsidRPr="00000000" w14:paraId="00000013">
      <w:pPr>
        <w:widowControl w:val="0"/>
        <w:numPr>
          <w:ilvl w:val="1"/>
          <w:numId w:val="8"/>
        </w:numPr>
        <w:spacing w:after="0" w:after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Predicate-as-Context: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(G: Subjects, M: Objects, I: relation). This context reveals which types of subjects relate to which types of objects for a given predicate.</w:t>
      </w:r>
    </w:p>
    <w:p w:rsidR="00000000" w:rsidDel="00000000" w:rsidP="00000000" w:rsidRDefault="00000000" w:rsidRPr="00000000" w14:paraId="00000014">
      <w:pPr>
        <w:widowControl w:val="0"/>
        <w:numPr>
          <w:ilvl w:val="1"/>
          <w:numId w:val="8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Subject-as-Context: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(G: Predicates, M: Objects, I: relation). This reveals all the relationships and objects associated with a given subject, defining its role.</w:t>
      </w:r>
    </w:p>
    <w:p w:rsidR="00000000" w:rsidDel="00000000" w:rsidP="00000000" w:rsidRDefault="00000000" w:rsidRPr="00000000" w14:paraId="00000015">
      <w:pPr>
        <w:widowControl w:val="0"/>
        <w:numPr>
          <w:ilvl w:val="1"/>
          <w:numId w:val="8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Object-as-Context: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(G: Subjects, M: Predicates, I: relation). This reveals all the subjects and actions that affect a given object.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26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Algorithm: Inferring Relational Schema:</w:t>
      </w:r>
    </w:p>
    <w:p w:rsidR="00000000" w:rsidDel="00000000" w:rsidP="00000000" w:rsidRDefault="00000000" w:rsidRPr="00000000" w14:paraId="00000017">
      <w:pPr>
        <w:widowControl w:val="0"/>
        <w:numPr>
          <w:ilvl w:val="1"/>
          <w:numId w:val="24"/>
        </w:numPr>
        <w:spacing w:after="0" w:after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Select Context: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For a given predicate P (e.g., :worksOn), the Alignment Service constructs the Predicate-as-Context.</w:t>
      </w:r>
    </w:p>
    <w:p w:rsidR="00000000" w:rsidDel="00000000" w:rsidP="00000000" w:rsidRDefault="00000000" w:rsidRPr="00000000" w14:paraId="00000018">
      <w:pPr>
        <w:widowControl w:val="0"/>
        <w:numPr>
          <w:ilvl w:val="1"/>
          <w:numId w:val="24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Build Lattice: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It uses an FCA library (e.g., fcalib) to compute the concept lattice from this context.</w:t>
      </w:r>
    </w:p>
    <w:p w:rsidR="00000000" w:rsidDel="00000000" w:rsidP="00000000" w:rsidRDefault="00000000" w:rsidRPr="00000000" w14:paraId="00000019">
      <w:pPr>
        <w:widowControl w:val="0"/>
        <w:numPr>
          <w:ilvl w:val="1"/>
          <w:numId w:val="24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Identify Formal Concepts: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Each node in the lattice is a formal concept (A, B), where A is a set of subjects (the "extent") and B is the set of objects they all share (the "intent").</w:t>
      </w:r>
    </w:p>
    <w:p w:rsidR="00000000" w:rsidDel="00000000" w:rsidP="00000000" w:rsidRDefault="00000000" w:rsidRPr="00000000" w14:paraId="0000001A">
      <w:pPr>
        <w:widowControl w:val="0"/>
        <w:numPr>
          <w:ilvl w:val="1"/>
          <w:numId w:val="24"/>
        </w:numPr>
        <w:spacing w:after="12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Materialize Schema: Each formal concept represents an inferred relational schema or "upper concept". The system creates a new RDF class for this concept. For a concept where the extent is {dev1, dev2} (both :Developers) and the intent is {projA, projB} (both :Projects), the system can materialize a schema: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:DeveloperWorksOnProject a rdfs:Class, :RelationalSchema ;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:hasDomain :Developer ;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:hasRange :Project 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Relational Context Vectors</w:t>
      </w:r>
    </w:p>
    <w:p w:rsidR="00000000" w:rsidDel="00000000" w:rsidP="00000000" w:rsidRDefault="00000000" w:rsidRPr="00000000" w14:paraId="0000001C">
      <w:pPr>
        <w:widowControl w:val="0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The core of this approach is the Relational Context Vector (RCV). For any given statement (a reified triple), we compute a vector of three BigInteger values, (S, P, O). Each component is a CPPE calculated from one of the three FCA context perspectives, providing a holistic numerical signature of the statement's role in the graph.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16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RCV Definition: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RCV(statement) = (S, P, O)</w:t>
      </w:r>
    </w:p>
    <w:p w:rsidR="00000000" w:rsidDel="00000000" w:rsidP="00000000" w:rsidRDefault="00000000" w:rsidRPr="00000000" w14:paraId="0000001E">
      <w:pPr>
        <w:widowControl w:val="0"/>
        <w:numPr>
          <w:ilvl w:val="1"/>
          <w:numId w:val="12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 (Subject Context Embedding):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CPPE of the statement's subject from the Subject-as-Context perspective. This number encodes everything the subject does. S = calculateCPPE(statement.subject, SubjectAsContext)</w:t>
      </w:r>
    </w:p>
    <w:p w:rsidR="00000000" w:rsidDel="00000000" w:rsidP="00000000" w:rsidRDefault="00000000" w:rsidRPr="00000000" w14:paraId="0000001F">
      <w:pPr>
        <w:widowControl w:val="0"/>
        <w:numPr>
          <w:ilvl w:val="1"/>
          <w:numId w:val="12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P (Predicate Context Embedding):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CPPE of the statement's predicate from the Predicate-as-Context perspective. This number encodes every subject-object pair the predicate connects. P = calculateCPPE(statement.predicate, PredicateAsContext)</w:t>
      </w:r>
    </w:p>
    <w:p w:rsidR="00000000" w:rsidDel="00000000" w:rsidP="00000000" w:rsidRDefault="00000000" w:rsidRPr="00000000" w14:paraId="00000020">
      <w:pPr>
        <w:widowControl w:val="0"/>
        <w:numPr>
          <w:ilvl w:val="1"/>
          <w:numId w:val="12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O (Object Context Embedding):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CPPE of the statement's object from the Object-as-Context perspective. This number encodes everything that happens to the object. O = calculateCPPE(statement.object, ObjectAsContext)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16"/>
        </w:numPr>
        <w:spacing w:after="12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Implementation: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A Java record RCV(BigInteger s, BigInteger p, BigInteger o). The Index Service is responsible for calculating and caching the RCV for every reified statement in the graph.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Schema Archetypes</w:t>
      </w:r>
    </w:p>
    <w:p w:rsidR="00000000" w:rsidDel="00000000" w:rsidP="00000000" w:rsidRDefault="00000000" w:rsidRPr="00000000" w14:paraId="00000023">
      <w:pPr>
        <w:widowControl w:val="0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This dual representation is key to performing inference.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18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Instance RCV: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RCV calculated for a specific, concrete statement (e.g., stmt_123: (dev:Alice, :worksOn, proj:Orion)) is its unique numerical signature. It represents a single data point.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18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Schema RCV (Archetype):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RCV for a relational schema (e.g., the :DeveloperWorksOnProject schema) is an "archetype" vector. It is calculated by finding the Least Common Multiple (LCM) of the corresponding components of all instance RCVs that belong to that schema.</w:t>
      </w:r>
    </w:p>
    <w:p w:rsidR="00000000" w:rsidDel="00000000" w:rsidP="00000000" w:rsidRDefault="00000000" w:rsidRPr="00000000" w14:paraId="00000026">
      <w:pPr>
        <w:widowControl w:val="0"/>
        <w:numPr>
          <w:ilvl w:val="1"/>
          <w:numId w:val="15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Algorithm: calculateSchemaRCV(schemaURI)</w:t>
      </w:r>
    </w:p>
    <w:p w:rsidR="00000000" w:rsidDel="00000000" w:rsidP="00000000" w:rsidRDefault="00000000" w:rsidRPr="00000000" w14:paraId="00000027">
      <w:pPr>
        <w:widowControl w:val="0"/>
        <w:numPr>
          <w:ilvl w:val="2"/>
          <w:numId w:val="4"/>
        </w:numPr>
        <w:spacing w:after="0" w:after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Find all instance statements s_i where s_i rdf:type schemaURI.</w:t>
      </w:r>
    </w:p>
    <w:p w:rsidR="00000000" w:rsidDel="00000000" w:rsidP="00000000" w:rsidRDefault="00000000" w:rsidRPr="00000000" w14:paraId="00000028">
      <w:pPr>
        <w:widowControl w:val="0"/>
        <w:numPr>
          <w:ilvl w:val="2"/>
          <w:numId w:val="4"/>
        </w:numPr>
        <w:spacing w:after="0" w:afterAutospacing="0" w:before="0" w:before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For each instance s_i, retrieve its cached RCV_i = (S_i, P_i, O_i).</w:t>
      </w:r>
    </w:p>
    <w:p w:rsidR="00000000" w:rsidDel="00000000" w:rsidP="00000000" w:rsidRDefault="00000000" w:rsidRPr="00000000" w14:paraId="00000029">
      <w:pPr>
        <w:widowControl w:val="0"/>
        <w:numPr>
          <w:ilvl w:val="2"/>
          <w:numId w:val="4"/>
        </w:numPr>
        <w:spacing w:after="0" w:afterAutospacing="0" w:before="0" w:before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Calculate the schema RCV components:</w:t>
      </w:r>
    </w:p>
    <w:p w:rsidR="00000000" w:rsidDel="00000000" w:rsidP="00000000" w:rsidRDefault="00000000" w:rsidRPr="00000000" w14:paraId="0000002A">
      <w:pPr>
        <w:widowControl w:val="0"/>
        <w:numPr>
          <w:ilvl w:val="3"/>
          <w:numId w:val="25"/>
        </w:numPr>
        <w:spacing w:after="0" w:afterAutospacing="0" w:line="275.9999942779541" w:lineRule="auto"/>
        <w:ind w:left="169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S_schema = LCM(S_1, S_2, ..., S_n)</w:t>
      </w:r>
    </w:p>
    <w:p w:rsidR="00000000" w:rsidDel="00000000" w:rsidP="00000000" w:rsidRDefault="00000000" w:rsidRPr="00000000" w14:paraId="0000002B">
      <w:pPr>
        <w:widowControl w:val="0"/>
        <w:numPr>
          <w:ilvl w:val="3"/>
          <w:numId w:val="25"/>
        </w:numPr>
        <w:spacing w:after="0" w:afterAutospacing="0" w:before="0" w:beforeAutospacing="0" w:line="275.9999942779541" w:lineRule="auto"/>
        <w:ind w:left="169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P_schema = LCM(P_1, P_2, ..., P_n)</w:t>
      </w:r>
    </w:p>
    <w:p w:rsidR="00000000" w:rsidDel="00000000" w:rsidP="00000000" w:rsidRDefault="00000000" w:rsidRPr="00000000" w14:paraId="0000002C">
      <w:pPr>
        <w:widowControl w:val="0"/>
        <w:numPr>
          <w:ilvl w:val="3"/>
          <w:numId w:val="25"/>
        </w:numPr>
        <w:spacing w:after="0" w:afterAutospacing="0" w:before="0" w:beforeAutospacing="0" w:line="275.9999942779541" w:lineRule="auto"/>
        <w:ind w:left="169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O_schema = LCM(O_1, O_2, ..., O_n)</w:t>
      </w:r>
    </w:p>
    <w:p w:rsidR="00000000" w:rsidDel="00000000" w:rsidP="00000000" w:rsidRDefault="00000000" w:rsidRPr="00000000" w14:paraId="0000002D">
      <w:pPr>
        <w:widowControl w:val="0"/>
        <w:numPr>
          <w:ilvl w:val="2"/>
          <w:numId w:val="4"/>
        </w:numPr>
        <w:spacing w:after="120" w:before="0" w:before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The result (S_schema, P_schema, O_schema) is the numerical archetype for the schema. The LCM ensures that the schema's numerical signature is "divisible" by all of its instances.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Subsumption</w:t>
      </w:r>
    </w:p>
    <w:p w:rsidR="00000000" w:rsidDel="00000000" w:rsidP="00000000" w:rsidRDefault="00000000" w:rsidRPr="00000000" w14:paraId="0000002F">
      <w:pPr>
        <w:widowControl w:val="0"/>
        <w:spacing w:after="120" w:line="275.9999942779541" w:lineRule="auto"/>
        <w:rPr>
          <w:rFonts w:ascii="Google Sans Text" w:cs="Google Sans Text" w:eastAsia="Google Sans Text" w:hAnsi="Google Sans Text"/>
          <w:b w:val="1"/>
          <w:bCs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Subsumption / Instance Checking (rdf:type):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29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Concept: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An instance belongs to a schema if the instance's RCV "divides into" the schema's RCV.</w:t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29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Algorithm: isInstanceOf(instanceRCV, schemaRCV)</w:t>
      </w:r>
    </w:p>
    <w:p w:rsidR="00000000" w:rsidDel="00000000" w:rsidP="00000000" w:rsidRDefault="00000000" w:rsidRPr="00000000" w14:paraId="00000032">
      <w:pPr>
        <w:widowControl w:val="0"/>
        <w:numPr>
          <w:ilvl w:val="1"/>
          <w:numId w:val="20"/>
        </w:numPr>
        <w:spacing w:after="0" w:after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Perform a component-wise modulo operation.</w:t>
      </w:r>
    </w:p>
    <w:p w:rsidR="00000000" w:rsidDel="00000000" w:rsidP="00000000" w:rsidRDefault="00000000" w:rsidRPr="00000000" w14:paraId="00000033">
      <w:pPr>
        <w:widowControl w:val="0"/>
        <w:numPr>
          <w:ilvl w:val="1"/>
          <w:numId w:val="20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boolean isS = schemaRCV.s.mod(instanceRCV.s).equals(BigInteger.ZERO);</w:t>
      </w:r>
    </w:p>
    <w:p w:rsidR="00000000" w:rsidDel="00000000" w:rsidP="00000000" w:rsidRDefault="00000000" w:rsidRPr="00000000" w14:paraId="00000034">
      <w:pPr>
        <w:widowControl w:val="0"/>
        <w:numPr>
          <w:ilvl w:val="1"/>
          <w:numId w:val="20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boolean isP = schemaRCV.p.mod(instanceRCV.p).equals(BigInteger.ZERO);</w:t>
      </w:r>
    </w:p>
    <w:p w:rsidR="00000000" w:rsidDel="00000000" w:rsidP="00000000" w:rsidRDefault="00000000" w:rsidRPr="00000000" w14:paraId="00000035">
      <w:pPr>
        <w:widowControl w:val="0"/>
        <w:numPr>
          <w:ilvl w:val="1"/>
          <w:numId w:val="20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boolean isO = schemaRCV.o.mod(instanceRCV.o).equals(BigInteger.ZERO);</w:t>
      </w:r>
    </w:p>
    <w:p w:rsidR="00000000" w:rsidDel="00000000" w:rsidP="00000000" w:rsidRDefault="00000000" w:rsidRPr="00000000" w14:paraId="00000036">
      <w:pPr>
        <w:widowControl w:val="0"/>
        <w:numPr>
          <w:ilvl w:val="1"/>
          <w:numId w:val="20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Return isS &amp;&amp; isP &amp;&amp; isO.</w:t>
      </w:r>
    </w:p>
    <w:p w:rsidR="00000000" w:rsidDel="00000000" w:rsidP="00000000" w:rsidRDefault="00000000" w:rsidRPr="00000000" w14:paraId="00000037">
      <w:pPr>
        <w:widowControl w:val="0"/>
        <w:numPr>
          <w:ilvl w:val="0"/>
          <w:numId w:val="29"/>
        </w:numPr>
        <w:spacing w:after="12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Use Case: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This is a high-speed, purely numerical method for checking type constraints, which can be performed in memory without a complex graph query.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Property Chains</w:t>
      </w:r>
    </w:p>
    <w:p w:rsidR="00000000" w:rsidDel="00000000" w:rsidP="00000000" w:rsidRDefault="00000000" w:rsidRPr="00000000" w14:paraId="00000039">
      <w:pPr>
        <w:widowControl w:val="0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Define composed relations (e.g., knowsLanguage) and leverage reasoners for closure. This section details the specific numerical algorithm for the (:Developer)-[:worksOn]-&gt;(:Project) and (:Project)-[:usesLanguage]-&gt;(:Language) ==&gt; (:Developer)-[:knowsLanguage]-&gt;(:Language) inference.</w:t>
      </w:r>
    </w:p>
    <w:p w:rsidR="00000000" w:rsidDel="00000000" w:rsidP="00000000" w:rsidRDefault="00000000" w:rsidRPr="00000000" w14:paraId="0000003A">
      <w:pPr>
        <w:widowControl w:val="0"/>
        <w:numPr>
          <w:ilvl w:val="0"/>
          <w:numId w:val="13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Step 1: Define the Composition Operator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compose(RCV1, RCV2)</w:t>
      </w:r>
    </w:p>
    <w:p w:rsidR="00000000" w:rsidDel="00000000" w:rsidP="00000000" w:rsidRDefault="00000000" w:rsidRPr="00000000" w14:paraId="0000003B">
      <w:pPr>
        <w:widowControl w:val="0"/>
        <w:numPr>
          <w:ilvl w:val="1"/>
          <w:numId w:val="21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Inferred Subject (S_inferred):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S_inferred = RCV1.s * RCV2.o</w:t>
      </w:r>
    </w:p>
    <w:p w:rsidR="00000000" w:rsidDel="00000000" w:rsidP="00000000" w:rsidRDefault="00000000" w:rsidRPr="00000000" w14:paraId="0000003C">
      <w:pPr>
        <w:widowControl w:val="0"/>
        <w:numPr>
          <w:ilvl w:val="1"/>
          <w:numId w:val="21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Inferred Object (O_inferred):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O_inferred = RCV1.s * RCV2.o</w:t>
      </w:r>
    </w:p>
    <w:p w:rsidR="00000000" w:rsidDel="00000000" w:rsidP="00000000" w:rsidRDefault="00000000" w:rsidRPr="00000000" w14:paraId="0000003D">
      <w:pPr>
        <w:widowControl w:val="0"/>
        <w:numPr>
          <w:ilvl w:val="1"/>
          <w:numId w:val="21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Inferred Predicate (P_inferred):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P_inferred = RCV1.p * RCV2.p</w:t>
      </w:r>
    </w:p>
    <w:p w:rsidR="00000000" w:rsidDel="00000000" w:rsidP="00000000" w:rsidRDefault="00000000" w:rsidRPr="00000000" w14:paraId="0000003E">
      <w:pPr>
        <w:widowControl w:val="0"/>
        <w:numPr>
          <w:ilvl w:val="0"/>
          <w:numId w:val="13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Step 2: Calculate Schema Archetypes</w:t>
      </w:r>
    </w:p>
    <w:p w:rsidR="00000000" w:rsidDel="00000000" w:rsidP="00000000" w:rsidRDefault="00000000" w:rsidRPr="00000000" w14:paraId="0000003F">
      <w:pPr>
        <w:widowControl w:val="0"/>
        <w:numPr>
          <w:ilvl w:val="1"/>
          <w:numId w:val="2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The Alignment Service calculates archetypal RCVs for source schemas:</w:t>
      </w:r>
    </w:p>
    <w:p w:rsidR="00000000" w:rsidDel="00000000" w:rsidP="00000000" w:rsidRDefault="00000000" w:rsidRPr="00000000" w14:paraId="00000040">
      <w:pPr>
        <w:widowControl w:val="0"/>
        <w:numPr>
          <w:ilvl w:val="2"/>
          <w:numId w:val="22"/>
        </w:numPr>
        <w:spacing w:after="0" w:afterAutospacing="0" w:line="275.9999942779541" w:lineRule="auto"/>
        <w:ind w:left="127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RCV_worksOn_schema = (S_wo, P_wo, O_wo)</w:t>
      </w:r>
    </w:p>
    <w:p w:rsidR="00000000" w:rsidDel="00000000" w:rsidP="00000000" w:rsidRDefault="00000000" w:rsidRPr="00000000" w14:paraId="00000041">
      <w:pPr>
        <w:widowControl w:val="0"/>
        <w:numPr>
          <w:ilvl w:val="2"/>
          <w:numId w:val="22"/>
        </w:numPr>
        <w:spacing w:after="0" w:afterAutospacing="0" w:before="0" w:beforeAutospacing="0" w:line="275.9999942779541" w:lineRule="auto"/>
        <w:ind w:left="127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RCV_usesLang_schema = (S_ul, P_ul, O_ul)</w:t>
      </w:r>
    </w:p>
    <w:p w:rsidR="00000000" w:rsidDel="00000000" w:rsidP="00000000" w:rsidRDefault="00000000" w:rsidRPr="00000000" w14:paraId="00000042">
      <w:pPr>
        <w:widowControl w:val="0"/>
        <w:numPr>
          <w:ilvl w:val="1"/>
          <w:numId w:val="2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It then calculates the archetypal RCV for the inferred schema (knowsLanguage):</w:t>
      </w:r>
    </w:p>
    <w:p w:rsidR="00000000" w:rsidDel="00000000" w:rsidP="00000000" w:rsidRDefault="00000000" w:rsidRPr="00000000" w14:paraId="00000043">
      <w:pPr>
        <w:widowControl w:val="0"/>
        <w:numPr>
          <w:ilvl w:val="2"/>
          <w:numId w:val="17"/>
        </w:numPr>
        <w:spacing w:after="0" w:afterAutospacing="0" w:line="275.9999942779541" w:lineRule="auto"/>
        <w:ind w:left="127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S_kl = S_wo * O_ul</w:t>
      </w:r>
    </w:p>
    <w:p w:rsidR="00000000" w:rsidDel="00000000" w:rsidP="00000000" w:rsidRDefault="00000000" w:rsidRPr="00000000" w14:paraId="00000044">
      <w:pPr>
        <w:widowControl w:val="0"/>
        <w:numPr>
          <w:ilvl w:val="2"/>
          <w:numId w:val="17"/>
        </w:numPr>
        <w:spacing w:after="0" w:afterAutospacing="0" w:before="0" w:beforeAutospacing="0" w:line="275.9999942779541" w:lineRule="auto"/>
        <w:ind w:left="127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P_kl = P_wo * P_ul</w:t>
      </w:r>
    </w:p>
    <w:p w:rsidR="00000000" w:rsidDel="00000000" w:rsidP="00000000" w:rsidRDefault="00000000" w:rsidRPr="00000000" w14:paraId="00000045">
      <w:pPr>
        <w:widowControl w:val="0"/>
        <w:numPr>
          <w:ilvl w:val="2"/>
          <w:numId w:val="17"/>
        </w:numPr>
        <w:spacing w:after="0" w:afterAutospacing="0" w:before="0" w:beforeAutospacing="0" w:line="275.9999942779541" w:lineRule="auto"/>
        <w:ind w:left="127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O_kl = S_wo * O_ul</w:t>
      </w:r>
    </w:p>
    <w:p w:rsidR="00000000" w:rsidDel="00000000" w:rsidP="00000000" w:rsidRDefault="00000000" w:rsidRPr="00000000" w14:paraId="00000046">
      <w:pPr>
        <w:widowControl w:val="0"/>
        <w:numPr>
          <w:ilvl w:val="1"/>
          <w:numId w:val="2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This resulting RCV_knowsLang_schema = (S_kl, P_kl, O_kl) is stored.</w:t>
      </w:r>
    </w:p>
    <w:p w:rsidR="00000000" w:rsidDel="00000000" w:rsidP="00000000" w:rsidRDefault="00000000" w:rsidRPr="00000000" w14:paraId="00000047">
      <w:pPr>
        <w:widowControl w:val="0"/>
        <w:numPr>
          <w:ilvl w:val="0"/>
          <w:numId w:val="13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Step 3: The Inference Algorithm at Query Time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 user asks: "Does dev:Alice know lang:Java?"</w:t>
      </w:r>
    </w:p>
    <w:p w:rsidR="00000000" w:rsidDel="00000000" w:rsidP="00000000" w:rsidRDefault="00000000" w:rsidRPr="00000000" w14:paraId="00000048">
      <w:pPr>
        <w:widowControl w:val="0"/>
        <w:numPr>
          <w:ilvl w:val="1"/>
          <w:numId w:val="28"/>
        </w:numPr>
        <w:spacing w:after="0" w:after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Retrieve Instance RCVs: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Retrieve RCV1 for (dev:Alice, :worksOn, proj:Orion) and RCV2 for (proj:Orion, :usesLanguage, lang:Java).</w:t>
      </w:r>
    </w:p>
    <w:p w:rsidR="00000000" w:rsidDel="00000000" w:rsidP="00000000" w:rsidRDefault="00000000" w:rsidRPr="00000000" w14:paraId="00000049">
      <w:pPr>
        <w:widowControl w:val="0"/>
        <w:numPr>
          <w:ilvl w:val="1"/>
          <w:numId w:val="28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Calculate Hypothetical Instance RCV: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RCV_hypothetical = compose(RCV1, RCV2).</w:t>
      </w:r>
    </w:p>
    <w:p w:rsidR="00000000" w:rsidDel="00000000" w:rsidP="00000000" w:rsidRDefault="00000000" w:rsidRPr="00000000" w14:paraId="0000004A">
      <w:pPr>
        <w:widowControl w:val="0"/>
        <w:numPr>
          <w:ilvl w:val="1"/>
          <w:numId w:val="28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Retrieve Schema Archetype: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Retrieve RCV_knowsLang_schema.</w:t>
      </w:r>
    </w:p>
    <w:p w:rsidR="00000000" w:rsidDel="00000000" w:rsidP="00000000" w:rsidRDefault="00000000" w:rsidRPr="00000000" w14:paraId="0000004B">
      <w:pPr>
        <w:widowControl w:val="0"/>
        <w:numPr>
          <w:ilvl w:val="1"/>
          <w:numId w:val="28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Perform Numerical Check: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boolean knows = isInstanceOf(RCV_hypothetical, RCV_knowsLang_schema).</w:t>
      </w:r>
    </w:p>
    <w:p w:rsidR="00000000" w:rsidDel="00000000" w:rsidP="00000000" w:rsidRDefault="00000000" w:rsidRPr="00000000" w14:paraId="0000004C">
      <w:pPr>
        <w:widowControl w:val="0"/>
        <w:numPr>
          <w:ilvl w:val="1"/>
          <w:numId w:val="28"/>
        </w:numPr>
        <w:spacing w:after="12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Result: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If knows is true, the inference is validated.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bookmarkStart w:colFirst="0" w:colLast="0" w:name="_lhmsgfaskakj" w:id="0"/>
      <w:bookmarkEnd w:id="0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Querying and Traversal by Numerical Properties:</w:t>
      </w:r>
    </w:p>
    <w:p w:rsidR="00000000" w:rsidDel="00000000" w:rsidP="00000000" w:rsidRDefault="00000000" w:rsidRPr="00000000" w14:paraId="0000004E">
      <w:pPr>
        <w:widowControl w:val="0"/>
        <w:numPr>
          <w:ilvl w:val="0"/>
          <w:numId w:val="19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Find by Relational Role: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"Find all entities that have acted as a :Developer".</w:t>
      </w:r>
    </w:p>
    <w:p w:rsidR="00000000" w:rsidDel="00000000" w:rsidP="00000000" w:rsidRDefault="00000000" w:rsidRPr="00000000" w14:paraId="0000004F">
      <w:pPr>
        <w:widowControl w:val="0"/>
        <w:numPr>
          <w:ilvl w:val="1"/>
          <w:numId w:val="6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The query becomes: "Find all statements whose instanceRCV.s component divides RCV_dev_schema.s."</w:t>
      </w:r>
    </w:p>
    <w:p w:rsidR="00000000" w:rsidDel="00000000" w:rsidP="00000000" w:rsidRDefault="00000000" w:rsidRPr="00000000" w14:paraId="00000050">
      <w:pPr>
        <w:widowControl w:val="0"/>
        <w:numPr>
          <w:ilvl w:val="0"/>
          <w:numId w:val="19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Traversal by Numerical Similarity:</w:t>
      </w:r>
    </w:p>
    <w:p w:rsidR="00000000" w:rsidDel="00000000" w:rsidP="00000000" w:rsidRDefault="00000000" w:rsidRPr="00000000" w14:paraId="00000051">
      <w:pPr>
        <w:widowControl w:val="0"/>
        <w:numPr>
          <w:ilvl w:val="1"/>
          <w:numId w:val="5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Start at stmt_A with RCV_A.</w:t>
      </w:r>
    </w:p>
    <w:p w:rsidR="00000000" w:rsidDel="00000000" w:rsidP="00000000" w:rsidRDefault="00000000" w:rsidRPr="00000000" w14:paraId="00000052">
      <w:pPr>
        <w:widowControl w:val="0"/>
        <w:numPr>
          <w:ilvl w:val="1"/>
          <w:numId w:val="5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The next step: "Find stmt_B whose RCV_B has the highest GCD with RCV_A."</w:t>
      </w:r>
    </w:p>
    <w:p w:rsidR="00000000" w:rsidDel="00000000" w:rsidP="00000000" w:rsidRDefault="00000000" w:rsidRPr="00000000" w14:paraId="00000053">
      <w:pPr>
        <w:widowControl w:val="0"/>
        <w:numPr>
          <w:ilvl w:val="1"/>
          <w:numId w:val="5"/>
        </w:numPr>
        <w:spacing w:after="12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Allows traversal based on numerically similar relational contexts.</w:t>
      </w:r>
    </w:p>
    <w:p w:rsidR="00000000" w:rsidDel="00000000" w:rsidP="00000000" w:rsidRDefault="00000000" w:rsidRPr="00000000" w14:paraId="00000054">
      <w:pPr>
        <w:widowControl w:val="0"/>
        <w:spacing w:after="120" w:before="120" w:line="275.9999942779541" w:lineRule="auto"/>
        <w:ind w:left="0" w:firstLine="0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keepNext w:val="0"/>
        <w:keepLines w:val="0"/>
        <w:widowControl w:val="0"/>
        <w:spacing w:before="0" w:line="275.9999942779541" w:lineRule="auto"/>
        <w:rPr>
          <w:rFonts w:ascii="Google Sans" w:cs="Google Sans" w:eastAsia="Google Sans" w:hAnsi="Google Sans"/>
          <w:b w:val="1"/>
          <w:bCs w:val="1"/>
          <w:color w:val="1f1f1f"/>
          <w:sz w:val="48"/>
          <w:szCs w:val="4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48"/>
          <w:szCs w:val="48"/>
          <w:rtl w:val="0"/>
        </w:rPr>
        <w:t xml:space="preserve">LGM Specification: CPPE Algebra for Pipeline Stream Action</w:t>
      </w:r>
    </w:p>
    <w:p w:rsidR="00000000" w:rsidDel="00000000" w:rsidP="00000000" w:rsidRDefault="00000000" w:rsidRPr="00000000" w14:paraId="00000056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Contextual Prime Product Embedding (CPPE)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algebra treats every node in the graph not as a string or a pointer, but as a unique prime number. By leveraging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Fundamental Theorem of Arithmetic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relationships and sets are represented as products. This allows the Reactive Stream Pipeline to perform complex graph "joins" and "path traversals" using simple CPU-native arithmetic.</w:t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widowControl w:val="0"/>
        <w:spacing w:before="0" w:line="275.9999942779541" w:lineRule="auto"/>
        <w:rPr>
          <w:rFonts w:ascii="Google Sans" w:cs="Google Sans" w:eastAsia="Google Sans" w:hAnsi="Google Sans"/>
          <w:b w:val="1"/>
          <w:bCs w:val="1"/>
          <w:color w:val="1f1f1f"/>
          <w:sz w:val="36"/>
          <w:szCs w:val="36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36"/>
          <w:szCs w:val="36"/>
          <w:rtl w:val="0"/>
        </w:rPr>
        <w:t xml:space="preserve">1. Algebraic Definitions</w:t>
      </w:r>
    </w:p>
    <w:p w:rsidR="00000000" w:rsidDel="00000000" w:rsidP="00000000" w:rsidRDefault="00000000" w:rsidRPr="00000000" w14:paraId="00000058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Let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3470" cy="232655"/>
            <wp:effectExtent b="0" l="0" r="0" t="0"/>
            <wp:docPr id="2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3470" cy="2326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be the set of unique Prime IDs assigned to URIs.</w:t>
      </w:r>
    </w:p>
    <w:p w:rsidR="00000000" w:rsidDel="00000000" w:rsidP="00000000" w:rsidRDefault="00000000" w:rsidRPr="00000000" w14:paraId="00000059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For any ContextPoint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5489" cy="234421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5489" cy="2344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5A">
      <w:pPr>
        <w:widowControl w:val="0"/>
        <w:numPr>
          <w:ilvl w:val="0"/>
          <w:numId w:val="14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771584" cy="229183"/>
            <wp:effectExtent b="0" l="0" r="0" t="0"/>
            <wp:docPr id="28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1584" cy="2291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(The singleton identity).</w:t>
      </w:r>
    </w:p>
    <w:p w:rsidR="00000000" w:rsidDel="00000000" w:rsidP="00000000" w:rsidRDefault="00000000" w:rsidRPr="00000000" w14:paraId="0000005B">
      <w:pPr>
        <w:widowControl w:val="0"/>
        <w:numPr>
          <w:ilvl w:val="0"/>
          <w:numId w:val="14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586919" cy="227194"/>
            <wp:effectExtent b="0" l="0" r="0" t="0"/>
            <wp:docPr id="2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919" cy="227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(The cumulative embedding).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Prime Product Rule</w:t>
      </w:r>
    </w:p>
    <w:p w:rsidR="00000000" w:rsidDel="00000000" w:rsidP="00000000" w:rsidRDefault="00000000" w:rsidRPr="00000000" w14:paraId="0000005D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embedding of a triadic occurrence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574357" cy="229743"/>
            <wp:effectExtent b="0" l="0" r="0" t="0"/>
            <wp:docPr id="2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357" cy="2297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—where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79891" cy="239673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9891" cy="2396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Context,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9475" cy="244024"/>
            <wp:effectExtent b="0" l="0" r="0" t="0"/>
            <wp:docPr id="1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475" cy="2440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Object, and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7572" cy="234173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572" cy="234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Attribute—is defined as the product of their respective recursive embeddings:</w:t>
      </w:r>
    </w:p>
    <w:p w:rsidR="00000000" w:rsidDel="00000000" w:rsidP="00000000" w:rsidRDefault="00000000" w:rsidRPr="00000000" w14:paraId="0000005E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3718560" cy="686503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6865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Because every factor is a prime (or a product of primes), the result is a unique "coordinate" in the integer space that encodes the entire lineage of the relationship.</w:t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widowControl w:val="0"/>
        <w:spacing w:before="0" w:line="275.9999942779541" w:lineRule="auto"/>
        <w:rPr>
          <w:rFonts w:ascii="Google Sans" w:cs="Google Sans" w:eastAsia="Google Sans" w:hAnsi="Google Sans"/>
          <w:b w:val="1"/>
          <w:bCs w:val="1"/>
          <w:color w:val="1f1f1f"/>
          <w:sz w:val="36"/>
          <w:szCs w:val="36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36"/>
          <w:szCs w:val="36"/>
          <w:rtl w:val="0"/>
        </w:rPr>
        <w:t xml:space="preserve">2. Pipeline Stream Operators (The CPPE Monad)</w:t>
      </w:r>
    </w:p>
    <w:p w:rsidR="00000000" w:rsidDel="00000000" w:rsidP="00000000" w:rsidRDefault="00000000" w:rsidRPr="00000000" w14:paraId="00000061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 a reactive stream (e.g., Flux&lt;ContextPoint&gt;), the following algebraic operators are used for "Stream Action":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widowControl w:val="0"/>
        <w:spacing w:after="120" w:before="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A. The "Contains" Operator (Sub-graph Filtering)</w:t>
      </w:r>
    </w:p>
    <w:p w:rsidR="00000000" w:rsidDel="00000000" w:rsidP="00000000" w:rsidRDefault="00000000" w:rsidRPr="00000000" w14:paraId="00000063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To check if a stream of Objects belongs to a certain Context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5018" cy="235165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5018" cy="235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or possesses an Attribute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38292" cy="224257"/>
            <wp:effectExtent b="0" l="0" r="0" t="0"/>
            <wp:docPr id="2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8292" cy="2242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64">
      <w:pPr>
        <w:widowControl w:val="0"/>
        <w:numPr>
          <w:ilvl w:val="0"/>
          <w:numId w:val="7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Logic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3819649" cy="228721"/>
            <wp:effectExtent b="0" l="0" r="0" t="0"/>
            <wp:docPr id="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9649" cy="2287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numPr>
          <w:ilvl w:val="0"/>
          <w:numId w:val="7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Reactive Implementation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// Filter objects that are part of the 'Accounting' context</w:t>
        <w:br w:type="textWrapping"/>
        <w:t xml:space="preserve">objectStream.filter(obj -&gt; obj.getPrimeIDEmbedding().remainder(accountingID).equals(BigInteger.ZERO));</w:t>
        <w:br w:type="textWrapping"/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B. The "Intersection" Operator (Aggregation)</w:t>
      </w:r>
    </w:p>
    <w:p w:rsidR="00000000" w:rsidDel="00000000" w:rsidP="00000000" w:rsidRDefault="00000000" w:rsidRPr="00000000" w14:paraId="00000067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To find commonalities between two streams (finding the "Type" or "Concept"):</w:t>
      </w:r>
    </w:p>
    <w:p w:rsidR="00000000" w:rsidDel="00000000" w:rsidP="00000000" w:rsidRDefault="00000000" w:rsidRPr="00000000" w14:paraId="00000068">
      <w:pPr>
        <w:widowControl w:val="0"/>
        <w:numPr>
          <w:ilvl w:val="0"/>
          <w:numId w:val="27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Logic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756002" cy="229031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56002" cy="229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numPr>
          <w:ilvl w:val="0"/>
          <w:numId w:val="27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Stream Action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The Greatest Common Divisor (GCD) of the embeddings of two nodes represents their shared FCA attributes/contexts.</w:t>
      </w:r>
    </w:p>
    <w:p w:rsidR="00000000" w:rsidDel="00000000" w:rsidP="00000000" w:rsidRDefault="00000000" w:rsidRPr="00000000" w14:paraId="0000006A">
      <w:pPr>
        <w:widowControl w:val="0"/>
        <w:numPr>
          <w:ilvl w:val="0"/>
          <w:numId w:val="27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Aggregation Use Case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When the stream encounters multiple SPO triples, it calculates the "running GCD" of the attributes to infer the Schema (the most specific common super-type).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C. The "Axis Shift" Operator (Alignment)</w:t>
      </w:r>
    </w:p>
    <w:p w:rsidR="00000000" w:rsidDel="00000000" w:rsidP="00000000" w:rsidRDefault="00000000" w:rsidRPr="00000000" w14:paraId="0000006C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Alignment predicts a value for a new context by calculating the "Ratio" of change between existing embeddings.</w:t>
      </w:r>
    </w:p>
    <w:p w:rsidR="00000000" w:rsidDel="00000000" w:rsidP="00000000" w:rsidRDefault="00000000" w:rsidRPr="00000000" w14:paraId="0000006D">
      <w:pPr>
        <w:widowControl w:val="0"/>
        <w:numPr>
          <w:ilvl w:val="0"/>
          <w:numId w:val="10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Logic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882141" cy="285549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2141" cy="2855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0"/>
        <w:numPr>
          <w:ilvl w:val="0"/>
          <w:numId w:val="10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Stream Action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By dividing by the "Old Axis" prime and multiplying by the "New Axis" prime, we re-project the object into a new coordinate.</w:t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widowControl w:val="0"/>
        <w:spacing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  <w:sz w:val="36"/>
          <w:szCs w:val="36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36"/>
          <w:szCs w:val="36"/>
          <w:rtl w:val="0"/>
        </w:rPr>
        <w:t xml:space="preserve">3. Pipeline Stages Revisited via CPPE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widowControl w:val="0"/>
        <w:spacing w:after="120" w:before="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3.1 Aggregation (Algebraic Type Inference)</w:t>
      </w:r>
    </w:p>
    <w:p w:rsidR="00000000" w:rsidDel="00000000" w:rsidP="00000000" w:rsidRDefault="00000000" w:rsidRPr="00000000" w14:paraId="00000071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Aggregation pipeline consumes raw SPO streams and produces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"Type Tensors"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72">
      <w:pPr>
        <w:widowControl w:val="0"/>
        <w:numPr>
          <w:ilvl w:val="0"/>
          <w:numId w:val="9"/>
        </w:numPr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Input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Stream of rotated triples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720923" cy="227660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0923" cy="2276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73">
      <w:pPr>
        <w:widowControl w:val="0"/>
        <w:numPr>
          <w:ilvl w:val="0"/>
          <w:numId w:val="9"/>
        </w:numPr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For all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5489" cy="234421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5489" cy="2344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sharing attribute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7572" cy="234173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572" cy="234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calculate the product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607516" cy="227818"/>
            <wp:effectExtent b="0" l="0" r="0" t="0"/>
            <wp:docPr id="20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7516" cy="2278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74">
      <w:pPr>
        <w:widowControl w:val="0"/>
        <w:numPr>
          <w:ilvl w:val="0"/>
          <w:numId w:val="9"/>
        </w:numPr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Inference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If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586919" cy="227194"/>
            <wp:effectExtent b="0" l="0" r="0" t="0"/>
            <wp:docPr id="1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919" cy="227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divisible by the product of a set of attribute primes,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5489" cy="234421"/>
            <wp:effectExtent b="0" l="0" r="0" t="0"/>
            <wp:docPr id="1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5489" cy="2344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classified into that Type.</w:t>
      </w:r>
    </w:p>
    <w:p w:rsidR="00000000" w:rsidDel="00000000" w:rsidP="00000000" w:rsidRDefault="00000000" w:rsidRPr="00000000" w14:paraId="00000075">
      <w:pPr>
        <w:widowControl w:val="0"/>
        <w:numPr>
          <w:ilvl w:val="0"/>
          <w:numId w:val="9"/>
        </w:numPr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Complexity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333911" cy="211093"/>
            <wp:effectExtent b="0" l="0" r="0" t="0"/>
            <wp:docPr id="2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911" cy="2110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lookup via modulo instead of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457438" cy="228719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438" cy="2287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graph search.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3.2 Alignment (Vector/Prime Space Prediction)</w:t>
      </w:r>
    </w:p>
    <w:p w:rsidR="00000000" w:rsidDel="00000000" w:rsidP="00000000" w:rsidRDefault="00000000" w:rsidRPr="00000000" w14:paraId="00000077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Alignment uses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Prime Ratio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to detect structural similarity.</w:t>
      </w:r>
    </w:p>
    <w:p w:rsidR="00000000" w:rsidDel="00000000" w:rsidP="00000000" w:rsidRDefault="00000000" w:rsidRPr="00000000" w14:paraId="00000078">
      <w:pPr>
        <w:widowControl w:val="0"/>
        <w:numPr>
          <w:ilvl w:val="0"/>
          <w:numId w:val="1"/>
        </w:numPr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Input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Aggregated Types.</w:t>
      </w:r>
    </w:p>
    <w:p w:rsidR="00000000" w:rsidDel="00000000" w:rsidP="00000000" w:rsidRDefault="00000000" w:rsidRPr="00000000" w14:paraId="00000079">
      <w:pPr>
        <w:widowControl w:val="0"/>
        <w:numPr>
          <w:ilvl w:val="0"/>
          <w:numId w:val="1"/>
        </w:numPr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Map the distance between objects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4432" cy="225717"/>
            <wp:effectExtent b="0" l="0" r="0" t="0"/>
            <wp:docPr id="2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432" cy="225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and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4432" cy="225717"/>
            <wp:effectExtent b="0" l="0" r="0" t="0"/>
            <wp:docPr id="2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432" cy="225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as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76836" cy="285925"/>
            <wp:effectExtent b="0" l="0" r="0" t="0"/>
            <wp:docPr id="2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76836" cy="285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7A">
      <w:pPr>
        <w:widowControl w:val="0"/>
        <w:numPr>
          <w:ilvl w:val="0"/>
          <w:numId w:val="1"/>
        </w:numPr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Discovery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If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4432" cy="225717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432" cy="225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and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4432" cy="225717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432" cy="225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share the same ratio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5905" cy="230173"/>
            <wp:effectExtent b="0" l="0" r="0" t="0"/>
            <wp:docPr id="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905" cy="230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the system aligns them as being "analogous" in different contexts (e.g., "CEO is to Company A what Principal is to School B").</w:t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3.3 Activation (State Transition Product)</w:t>
      </w:r>
    </w:p>
    <w:p w:rsidR="00000000" w:rsidDel="00000000" w:rsidP="00000000" w:rsidRDefault="00000000" w:rsidRPr="00000000" w14:paraId="0000007C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Activation is the "Activation Energy" required to move from one prime state to another.</w:t>
      </w:r>
    </w:p>
    <w:p w:rsidR="00000000" w:rsidDel="00000000" w:rsidP="00000000" w:rsidRDefault="00000000" w:rsidRPr="00000000" w14:paraId="0000007D">
      <w:pPr>
        <w:widowControl w:val="0"/>
        <w:numPr>
          <w:ilvl w:val="0"/>
          <w:numId w:val="3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Transition Formula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3042047" cy="217562"/>
            <wp:effectExtent b="0" l="0" r="0" t="0"/>
            <wp:docPr id="1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42047" cy="2175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widowControl w:val="0"/>
        <w:numPr>
          <w:ilvl w:val="0"/>
          <w:numId w:val="3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Monadic Wrap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The Occurrence Monad captures the prime state of an actor. When the stream processes a "Role" event, it multiplies the actor's prime ID by the role's prime ID.</w:t>
      </w:r>
    </w:p>
    <w:p w:rsidR="00000000" w:rsidDel="00000000" w:rsidP="00000000" w:rsidRDefault="00000000" w:rsidRPr="00000000" w14:paraId="0000007F">
      <w:pPr>
        <w:widowControl w:val="0"/>
        <w:numPr>
          <w:ilvl w:val="0"/>
          <w:numId w:val="3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Trigger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If the resulting product matches a known "Success Pattern" (a pre-calculated product of requirements),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Activation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fired (e.g., triggering a webhook or a UI change).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 Text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1695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4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1695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1695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1695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4.png"/><Relationship Id="rId22" Type="http://schemas.openxmlformats.org/officeDocument/2006/relationships/image" Target="media/image15.png"/><Relationship Id="rId21" Type="http://schemas.openxmlformats.org/officeDocument/2006/relationships/image" Target="media/image19.png"/><Relationship Id="rId24" Type="http://schemas.openxmlformats.org/officeDocument/2006/relationships/image" Target="media/image17.png"/><Relationship Id="rId23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26" Type="http://schemas.openxmlformats.org/officeDocument/2006/relationships/image" Target="media/image25.png"/><Relationship Id="rId25" Type="http://schemas.openxmlformats.org/officeDocument/2006/relationships/image" Target="media/image16.png"/><Relationship Id="rId28" Type="http://schemas.openxmlformats.org/officeDocument/2006/relationships/image" Target="media/image3.png"/><Relationship Id="rId27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4.png"/><Relationship Id="rId29" Type="http://schemas.openxmlformats.org/officeDocument/2006/relationships/image" Target="media/image22.png"/><Relationship Id="rId7" Type="http://schemas.openxmlformats.org/officeDocument/2006/relationships/image" Target="media/image7.png"/><Relationship Id="rId8" Type="http://schemas.openxmlformats.org/officeDocument/2006/relationships/image" Target="media/image21.png"/><Relationship Id="rId30" Type="http://schemas.openxmlformats.org/officeDocument/2006/relationships/image" Target="media/image18.png"/><Relationship Id="rId11" Type="http://schemas.openxmlformats.org/officeDocument/2006/relationships/image" Target="media/image11.png"/><Relationship Id="rId10" Type="http://schemas.openxmlformats.org/officeDocument/2006/relationships/image" Target="media/image20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7" Type="http://schemas.openxmlformats.org/officeDocument/2006/relationships/image" Target="media/image13.png"/><Relationship Id="rId16" Type="http://schemas.openxmlformats.org/officeDocument/2006/relationships/image" Target="media/image23.png"/><Relationship Id="rId19" Type="http://schemas.openxmlformats.org/officeDocument/2006/relationships/image" Target="media/image12.png"/><Relationship Id="rId1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