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autoSpaceDE w:val="true"/>
        <w:spacing w:lineRule="auto" w:line="360"/>
        <w:jc w:val="both"/>
        <w:rPr>
          <w:rFonts w:ascii="Arial" w:hAnsi="Arial" w:cs="Arial"/>
          <w:sz w:val="28"/>
          <w:szCs w:val="28"/>
          <w:lang w:val="pt-BR"/>
        </w:rPr>
      </w:pPr>
      <w:r>
        <w:rPr>
          <w:rFonts w:cs="39251" w:ascii="39251" w:hAnsi="39251"/>
          <w:sz w:val="28"/>
          <w:szCs w:val="28"/>
          <w:lang w:val="pt-BR"/>
        </w:rPr>
        <w:t>*.1CD101.12805885.*</w:t>
      </w:r>
    </w:p>
    <w:p>
      <w:pPr>
        <w:pStyle w:val="Normal"/>
        <w:widowControl/>
        <w:autoSpaceDE w:val="true"/>
        <w:spacing w:lineRule="auto" w:line="360"/>
        <w:jc w:val="both"/>
        <w:rPr>
          <w:sz w:val="18"/>
          <w:szCs w:val="18"/>
          <w:lang w:val="pt-BR"/>
        </w:rPr>
      </w:pPr>
      <w:r>
        <w:rPr>
          <w:sz w:val="18"/>
          <w:szCs w:val="18"/>
          <w:lang w:val="pt-BR"/>
        </w:rPr>
        <w:t>AD1 1/26</w:t>
      </w:r>
    </w:p>
    <w:p>
      <w:pPr>
        <w:pStyle w:val="Normal"/>
        <w:widowControl/>
        <w:autoSpaceDE w:val="true"/>
        <w:spacing w:lineRule="auto" w:line="360"/>
        <w:jc w:val="both"/>
        <w:rPr>
          <w:sz w:val="18"/>
          <w:szCs w:val="18"/>
          <w:lang w:val="es-ES"/>
        </w:rPr>
      </w:pPr>
      <w:r>
        <w:rPr>
          <w:sz w:val="18"/>
          <w:szCs w:val="18"/>
          <w:lang w:val="es-ES"/>
        </w:rPr>
        <w:t>"DEMANDAS 2026"</w:t>
        <w:tab/>
        <w:tab/>
        <w:tab/>
        <w:tab/>
      </w:r>
    </w:p>
    <w:p>
      <w:pPr>
        <w:pStyle w:val="Normal"/>
        <w:keepNext w:val="true"/>
        <w:spacing w:lineRule="auto" w:line="360"/>
        <w:jc w:val="center"/>
        <w:rPr>
          <w:b/>
          <w:bCs/>
          <w:sz w:val="24"/>
          <w:szCs w:val="24"/>
          <w:lang w:val="es-ES"/>
        </w:rPr>
      </w:pPr>
      <w:r>
        <w:rPr>
          <w:b/>
          <w:bCs/>
          <w:sz w:val="24"/>
          <w:szCs w:val="24"/>
          <w:u w:val="single"/>
          <w:lang w:val="es-ES"/>
        </w:rPr>
        <w:t>PROMUEVO  DEMANDA  DE ALIMENTOS</w:t>
      </w:r>
    </w:p>
    <w:p>
      <w:pPr>
        <w:pStyle w:val="Normal"/>
        <w:keepNext w:val="true"/>
        <w:spacing w:lineRule="auto" w:line="360"/>
        <w:jc w:val="center"/>
        <w:rPr>
          <w:b/>
          <w:bCs/>
          <w:sz w:val="24"/>
          <w:szCs w:val="24"/>
          <w:u w:val="single"/>
        </w:rPr>
      </w:pPr>
      <w:r>
        <w:rPr>
          <w:b/>
          <w:bCs/>
          <w:sz w:val="24"/>
          <w:szCs w:val="24"/>
          <w:u w:val="single"/>
        </w:rPr>
        <w:t>SE FIJEN ALIMENTOS PROVISORIOS</w:t>
      </w:r>
    </w:p>
    <w:p>
      <w:pPr>
        <w:pStyle w:val="Normal"/>
        <w:spacing w:lineRule="auto" w:line="360"/>
        <w:ind w:firstLine="1701" w:end="0"/>
        <w:jc w:val="center"/>
        <w:rPr>
          <w:b/>
          <w:bCs/>
          <w:sz w:val="24"/>
          <w:szCs w:val="24"/>
          <w:u w:val="single"/>
          <w:lang w:val="es-ES"/>
        </w:rPr>
      </w:pPr>
      <w:r>
        <w:rPr>
          <w:b/>
          <w:bCs/>
          <w:sz w:val="24"/>
          <w:szCs w:val="24"/>
          <w:u w:val="single"/>
          <w:lang w:val="es-ES"/>
        </w:rPr>
        <w:t xml:space="preserve">                                             </w:t>
      </w:r>
    </w:p>
    <w:p>
      <w:pPr>
        <w:pStyle w:val="Normal"/>
        <w:spacing w:lineRule="auto" w:line="360"/>
        <w:rPr/>
      </w:pPr>
      <w:r>
        <w:rPr>
          <w:b/>
          <w:bCs/>
          <w:sz w:val="24"/>
          <w:szCs w:val="24"/>
          <w:u w:val="single"/>
          <w:lang w:val="es-ES"/>
        </w:rPr>
        <w:t>Sra. Juez DE  FAMILIA, NIÑEZ Y ADOLESCENCIA</w:t>
      </w:r>
    </w:p>
    <w:p>
      <w:pPr>
        <w:pStyle w:val="Normal"/>
        <w:spacing w:lineRule="auto" w:line="360"/>
        <w:ind w:firstLine="1701" w:end="0"/>
        <w:jc w:val="both"/>
        <w:rPr>
          <w:b/>
          <w:sz w:val="24"/>
          <w:szCs w:val="24"/>
        </w:rPr>
      </w:pPr>
      <w:r>
        <w:rPr>
          <w:b/>
          <w:sz w:val="24"/>
          <w:szCs w:val="24"/>
        </w:rPr>
        <w:t>{solicitante_nombre}, DNI Nº {solicitante_dni}, CUIL N° {solicitante_cuil}, con domicilio real en {solicitante_domicilio}, teléfono celular N° {solicitante_tel}, correo electrónico: {solicitante_email}, por derecho propio y con el patrocinio letrado de ROXANA ITATI DUARTE LOPEZ, Defensora Oficial de Pobres y Ausentes N° 1, CUIT 99000000049, Matrícula 99000049, CUIF 6303, celular institucional 3795-175056, domicilio electrónico: defpobres1-capital@juscorrientes.gov.ar , constituyendo domicilio procesal en calle Buenos Aires N° 428 de la Ciudad de Corrientes; ante V.Sa. comparezco y respetuosamente DIGO:</w:t>
      </w:r>
      <w:r>
        <w:rPr>
          <w:sz w:val="24"/>
          <w:szCs w:val="24"/>
        </w:rPr>
      </w:r>
      <w:r>
        <w:rPr>
          <w:b/>
          <w:sz w:val="24"/>
          <w:szCs w:val="24"/>
        </w:rPr>
      </w:r>
      <w:r>
        <w:rPr>
          <w:sz w:val="24"/>
          <w:szCs w:val="24"/>
        </w:rPr>
      </w:r>
      <w:hyperlink r:id="rId2">
        <w:r>
          <w:rPr>
            <w:rStyle w:val="Hyperlink"/>
            <w:sz w:val="24"/>
            <w:szCs w:val="24"/>
          </w:rPr>
          <w:t>mica139613@gmail.com</w:t>
        </w:r>
      </w:hyperlink>
      <w:r>
        <w:rPr>
          <w:sz w:val="24"/>
          <w:szCs w:val="24"/>
        </w:rPr>
      </w:r>
      <w:r>
        <w:rPr>
          <w:sz w:val="24"/>
          <w:szCs w:val="24"/>
          <w:lang w:val="es-ES"/>
        </w:rPr>
      </w:r>
      <w:r>
        <w:rPr>
          <w:b/>
          <w:sz w:val="24"/>
          <w:szCs w:val="24"/>
          <w:lang w:val="es-ES"/>
        </w:rPr>
      </w:r>
      <w:r>
        <w:rPr>
          <w:sz w:val="24"/>
          <w:szCs w:val="24"/>
          <w:lang w:val="es-ES"/>
        </w:rPr>
      </w:r>
      <w:hyperlink r:id="rId3">
        <w:r>
          <w:rPr>
            <w:rStyle w:val="Hyperlink"/>
            <w:sz w:val="24"/>
            <w:szCs w:val="24"/>
            <w:lang w:val="es-ES"/>
          </w:rPr>
          <w:t>defpobres1-capital@juscorrientes.gov.ar</w:t>
        </w:r>
      </w:hyperlink>
      <w:r>
        <w:rPr>
          <w:sz w:val="24"/>
          <w:szCs w:val="24"/>
          <w:lang w:val="es-ES"/>
        </w:rPr>
      </w:r>
      <w:r>
        <w:rPr>
          <w:b/>
          <w:sz w:val="24"/>
          <w:szCs w:val="24"/>
          <w:lang w:val="es-ES"/>
        </w:rPr>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b/>
          <w:sz w:val="24"/>
          <w:szCs w:val="24"/>
          <w:lang w:val="es-ES"/>
        </w:rPr>
      </w:pPr>
      <w:r>
        <w:rPr>
          <w:b/>
          <w:bCs/>
          <w:sz w:val="24"/>
          <w:szCs w:val="24"/>
          <w:u w:val="single"/>
          <w:lang w:val="es-ES"/>
        </w:rPr>
        <w:t>I. LEGITIMACIÓN: soy la progenitora de niño {hijo_nombre}  – DNI Nº {hijo_dni} nacido/a el día {hijo_fecha_nac}, como lo acredito con el acta de nacimiento que a la presente acompaño.</w:t>
      </w:r>
      <w:r>
        <w:rPr>
          <w:b/>
          <w:bCs/>
          <w:sz w:val="24"/>
          <w:szCs w:val="24"/>
          <w:lang w:val="es-ES"/>
        </w:rPr>
      </w:r>
      <w:r>
        <w:rPr>
          <w:sz w:val="24"/>
          <w:szCs w:val="24"/>
          <w:lang w:val="es-ES"/>
        </w:rPr>
      </w:r>
      <w:r>
        <w:rPr>
          <w:b/>
          <w:sz w:val="24"/>
          <w:szCs w:val="24"/>
          <w:lang w:val="es-ES"/>
        </w:rPr>
      </w:r>
      <w:r>
        <w:rPr>
          <w:sz w:val="24"/>
          <w:szCs w:val="24"/>
          <w:lang w:val="es-ES"/>
        </w:rPr>
      </w:r>
      <w:r>
        <w:rPr>
          <w:b/>
          <w:sz w:val="24"/>
          <w:szCs w:val="24"/>
          <w:lang w:val="es-ES"/>
        </w:rPr>
      </w:r>
      <w:r>
        <w:rPr>
          <w:sz w:val="24"/>
          <w:szCs w:val="24"/>
          <w:lang w:val="es-ES"/>
        </w:rPr>
      </w:r>
      <w:r>
        <w:rPr>
          <w:b/>
          <w:sz w:val="24"/>
          <w:szCs w:val="24"/>
          <w:lang w:val="es-ES"/>
        </w:rPr>
      </w:r>
      <w:r>
        <w:rPr>
          <w:color w:val="000000"/>
          <w:sz w:val="24"/>
          <w:szCs w:val="24"/>
        </w:rPr>
      </w:r>
      <w:r>
        <w:rPr>
          <w:sz w:val="24"/>
          <w:szCs w:val="24"/>
        </w:rPr>
      </w:r>
    </w:p>
    <w:p>
      <w:pPr>
        <w:pStyle w:val="Normal"/>
        <w:spacing w:lineRule="auto" w:line="360"/>
        <w:ind w:firstLine="1701" w:end="0"/>
        <w:jc w:val="both"/>
        <w:rPr>
          <w:sz w:val="24"/>
          <w:szCs w:val="24"/>
          <w:lang w:val="es-ES"/>
        </w:rPr>
      </w:pPr>
      <w:r>
        <w:rPr>
          <w:sz w:val="24"/>
          <w:szCs w:val="24"/>
        </w:rPr>
        <w:t>Por estar en el ejercicio de la responsabilidad parental, me encuentro legitimada para entablar la presente acción, conforme con el artículo 661, inciso a) del CCyC.</w:t>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pPr>
      <w:r>
        <w:rPr>
          <w:b/>
          <w:bCs/>
          <w:sz w:val="24"/>
          <w:szCs w:val="24"/>
          <w:u w:val="single"/>
          <w:lang w:val="es-ES"/>
        </w:rPr>
        <w:t>II.- COMPETENCIA: conforme lo preceptuado por los artículos 716 del CCyC y 21, inciso F, del CPFNyA, V.Sa. es competente para entender en el presente juicio de alimentos dado que {hijo_nombre_corto} tiene su centro de vida en esta Corrientes, correspondiendo a V. jurisdicción.</w:t>
      </w:r>
      <w:r>
        <w:rPr>
          <w:b/>
          <w:bCs/>
          <w:sz w:val="24"/>
          <w:szCs w:val="24"/>
          <w:lang w:val="es-ES"/>
        </w:rPr>
      </w:r>
      <w:r>
        <w:rPr>
          <w:bCs/>
          <w:sz w:val="24"/>
          <w:szCs w:val="24"/>
          <w:lang w:val="es-ES"/>
        </w:rPr>
      </w:r>
      <w:r>
        <w:rPr>
          <w:b/>
          <w:sz w:val="24"/>
          <w:szCs w:val="24"/>
          <w:lang w:val="es-ES"/>
        </w:rPr>
      </w:r>
      <w:r>
        <w:rPr>
          <w:bCs/>
          <w:sz w:val="24"/>
          <w:szCs w:val="24"/>
          <w:lang w:val="es-ES"/>
        </w:rPr>
      </w:r>
    </w:p>
    <w:p>
      <w:pPr>
        <w:pStyle w:val="Normal"/>
        <w:spacing w:lineRule="auto" w:line="360"/>
        <w:ind w:firstLine="1700" w:end="0"/>
        <w:jc w:val="both"/>
        <w:rPr>
          <w:b/>
          <w:bCs/>
          <w:sz w:val="24"/>
          <w:szCs w:val="24"/>
          <w:lang w:val="es-ES" w:eastAsia="es-AR"/>
        </w:rPr>
      </w:pPr>
      <w:r>
        <w:rPr>
          <w:b/>
          <w:bCs/>
          <w:sz w:val="24"/>
          <w:szCs w:val="24"/>
          <w:lang w:val="es-ES" w:eastAsia="es-AR"/>
        </w:rPr>
      </w:r>
    </w:p>
    <w:p>
      <w:pPr>
        <w:pStyle w:val="Normal"/>
        <w:spacing w:lineRule="auto" w:line="360"/>
        <w:ind w:firstLine="1700" w:end="0"/>
        <w:jc w:val="both"/>
        <w:rPr/>
      </w:pPr>
      <w:r>
        <w:rPr>
          <w:b/>
          <w:sz w:val="24"/>
          <w:szCs w:val="24"/>
          <w:u w:val="single"/>
          <w:lang w:val="es-ES" w:eastAsia="es-AR"/>
        </w:rPr>
        <w:t xml:space="preserve">III.- OBJETO: en nombre y representación de mi hijo {hijo_nombre_corto}, vengo por este acto a promover DEMANDA DE ALIMENTOS contra el progenitor Sr. {demandado_nombre} - DNI Nº {demandado_dni} – CUIL/CUIT {demandado_cuil}  con domicilio real en {demandado_domicilio}, Celular: {demandado_tel}, correo electrónico: no recuerdo, en relación a su pasar económico y laboral el mismo se desempeña como {demandado_trabajo_tipo}, desconociendo su caudal económico. </w:t>
      </w:r>
      <w:r>
        <w:rPr>
          <w:b/>
          <w:bCs/>
          <w:sz w:val="24"/>
          <w:szCs w:val="24"/>
          <w:u w:val="single"/>
          <w:lang w:val="es-ES"/>
        </w:rPr>
      </w:r>
      <w:r>
        <w:rPr>
          <w:b/>
          <w:bCs/>
          <w:sz w:val="24"/>
          <w:szCs w:val="24"/>
          <w:lang w:val="es-ES"/>
        </w:rPr>
      </w:r>
      <w:r>
        <w:rPr>
          <w:sz w:val="24"/>
          <w:szCs w:val="24"/>
        </w:rPr>
      </w:r>
      <w:r>
        <w:rPr>
          <w:b/>
          <w:sz w:val="24"/>
          <w:szCs w:val="24"/>
          <w:lang w:val="es-ES"/>
        </w:rPr>
      </w:r>
      <w:r>
        <w:rPr>
          <w:sz w:val="24"/>
          <w:szCs w:val="24"/>
        </w:rPr>
      </w:r>
      <w:r>
        <w:rPr>
          <w:b/>
          <w:bCs/>
          <w:sz w:val="24"/>
          <w:szCs w:val="24"/>
        </w:rPr>
      </w:r>
      <w:r>
        <w:rPr>
          <w:b/>
          <w:sz w:val="24"/>
          <w:szCs w:val="24"/>
        </w:rPr>
      </w:r>
      <w:r>
        <w:rPr>
          <w:sz w:val="24"/>
          <w:szCs w:val="24"/>
        </w:rPr>
      </w:r>
      <w:r>
        <w:rPr>
          <w:b/>
          <w:sz w:val="24"/>
          <w:szCs w:val="24"/>
        </w:rPr>
      </w:r>
      <w:r>
        <w:rPr>
          <w:sz w:val="24"/>
          <w:szCs w:val="24"/>
        </w:rPr>
      </w:r>
      <w:r>
        <w:rPr>
          <w:sz w:val="24"/>
          <w:szCs w:val="24"/>
          <w:lang w:val="es-AR" w:eastAsia="es-AR"/>
        </w:rPr>
      </w:r>
      <w:r>
        <w:rPr>
          <w:sz w:val="24"/>
          <w:szCs w:val="24"/>
        </w:rPr>
      </w:r>
      <w:r>
        <w:rPr>
          <w:b/>
          <w:sz w:val="24"/>
          <w:szCs w:val="24"/>
        </w:rPr>
      </w:r>
      <w:r>
        <w:rPr>
          <w:sz w:val="24"/>
          <w:szCs w:val="24"/>
        </w:rPr>
      </w:r>
      <w:r>
        <w:rPr>
          <w:b/>
          <w:sz w:val="24"/>
          <w:szCs w:val="24"/>
        </w:rPr>
      </w:r>
      <w:r>
        <w:rPr>
          <w:sz w:val="24"/>
          <w:szCs w:val="24"/>
        </w:rPr>
      </w:r>
      <w:r>
        <w:rPr>
          <w:color w:val="18191C"/>
          <w:sz w:val="24"/>
          <w:szCs w:val="24"/>
        </w:rPr>
      </w:r>
      <w:r>
        <w:rPr>
          <w:sz w:val="24"/>
          <w:szCs w:val="24"/>
        </w:rPr>
      </w:r>
    </w:p>
    <w:p>
      <w:pPr>
        <w:pStyle w:val="Normal"/>
        <w:spacing w:lineRule="auto" w:line="360"/>
        <w:ind w:firstLine="1701" w:end="0"/>
        <w:jc w:val="both"/>
        <w:rPr>
          <w:sz w:val="24"/>
          <w:szCs w:val="24"/>
          <w:lang w:val="es-AR" w:eastAsia="en-US"/>
        </w:rPr>
      </w:pPr>
      <w:r>
        <w:rPr>
          <w:b/>
          <w:sz w:val="24"/>
          <w:szCs w:val="24"/>
        </w:rPr>
        <w:t>1.- Que existiendo verosimilitud del derecho alimentario que asiste a nuestro hijo; atento a la necesidad impostergable de atender la subsistencia que hoy se halla en crisis debido a la escasez de recursos propios y a fin de salvaguardar el interés superior de {hijo_nombre_corto} solicito se fije ALIMENTOS PROVISORIOS consistente en el valor de UN (1) ÍNDICE DE CRIANZA proporcionada mensualmente por el Instituto Nacional de Estadística y Censos (INDEC) debiendo ser actualizado, hasta tanto se determine la situación laboral actual del Sr. {demandado_nombre}, con más Obra Social y/o cualquier otro rubro que pudiera corresponder a nuestro hijo, durante el proceso y en el plazo que se determine, en función del artículo 544 del CC y C. y demás normas complementarias.</w:t>
      </w:r>
      <w:r>
        <w:rPr>
          <w:sz w:val="24"/>
          <w:szCs w:val="24"/>
        </w:rPr>
      </w:r>
      <w:r>
        <w:rPr>
          <w:sz w:val="24"/>
          <w:szCs w:val="24"/>
          <w:lang w:val="es-ES"/>
        </w:rPr>
      </w:r>
      <w:r>
        <w:rPr>
          <w:sz w:val="24"/>
          <w:szCs w:val="24"/>
          <w:lang w:val="es-MX"/>
        </w:rPr>
      </w:r>
      <w:r>
        <w:rPr>
          <w:sz w:val="24"/>
          <w:szCs w:val="24"/>
          <w:lang w:val="es-ES"/>
        </w:rPr>
      </w:r>
      <w:r>
        <w:rPr>
          <w:b/>
          <w:sz w:val="24"/>
          <w:szCs w:val="24"/>
          <w:lang w:val="es-ES"/>
        </w:rPr>
      </w:r>
      <w:r>
        <w:rPr>
          <w:sz w:val="24"/>
          <w:szCs w:val="24"/>
          <w:lang w:val="es-ES"/>
        </w:rPr>
      </w:r>
      <w:r>
        <w:rPr>
          <w:b/>
          <w:sz w:val="24"/>
          <w:szCs w:val="24"/>
          <w:u w:val="single"/>
        </w:rPr>
      </w:r>
      <w:r>
        <w:rPr>
          <w:sz w:val="24"/>
          <w:szCs w:val="24"/>
        </w:rPr>
      </w:r>
      <w:r>
        <w:rPr>
          <w:sz w:val="24"/>
          <w:szCs w:val="24"/>
          <w:lang w:val="es-ES"/>
        </w:rPr>
      </w:r>
      <w:r>
        <w:rPr>
          <w:b/>
          <w:sz w:val="24"/>
          <w:szCs w:val="24"/>
          <w:u w:val="single"/>
        </w:rPr>
      </w:r>
      <w:r>
        <w:rPr>
          <w:b/>
          <w:bCs/>
          <w:sz w:val="24"/>
          <w:szCs w:val="24"/>
          <w:u w:val="single"/>
          <w:lang w:val="es-ES"/>
        </w:rPr>
      </w:r>
      <w:r>
        <w:rPr>
          <w:sz w:val="24"/>
          <w:szCs w:val="24"/>
          <w:u w:val="single"/>
          <w:lang w:val="es-ES" w:eastAsia="es-AR"/>
        </w:rPr>
      </w:r>
      <w:r>
        <w:rPr>
          <w:bCs/>
          <w:sz w:val="24"/>
          <w:szCs w:val="24"/>
          <w:lang w:val="es-ES"/>
        </w:rPr>
      </w:r>
      <w:r>
        <w:rPr>
          <w:sz w:val="24"/>
          <w:szCs w:val="24"/>
          <w:lang w:val="es-ES"/>
        </w:rPr>
      </w:r>
      <w:r>
        <w:rPr>
          <w:b/>
          <w:sz w:val="24"/>
          <w:szCs w:val="24"/>
        </w:rPr>
      </w:r>
      <w:r>
        <w:rPr>
          <w:b/>
          <w:sz w:val="24"/>
          <w:szCs w:val="24"/>
          <w:lang w:val="es-AR"/>
        </w:rPr>
      </w:r>
      <w:r>
        <w:rPr>
          <w:sz w:val="24"/>
          <w:szCs w:val="24"/>
          <w:lang w:val="es-AR" w:eastAsia="en-US"/>
        </w:rPr>
      </w:r>
      <w:r>
        <w:rPr>
          <w:sz w:val="24"/>
          <w:szCs w:val="24"/>
          <w:lang w:val="es-ES"/>
        </w:rPr>
      </w:r>
    </w:p>
    <w:p>
      <w:pPr>
        <w:pStyle w:val="Normal"/>
        <w:spacing w:lineRule="auto" w:line="360"/>
        <w:ind w:firstLine="1701" w:end="0"/>
        <w:jc w:val="both"/>
        <w:rPr/>
      </w:pPr>
      <w:r>
        <w:rPr>
          <w:b/>
          <w:sz w:val="24"/>
          <w:szCs w:val="24"/>
        </w:rPr>
        <w:t>2. Por su parte, oportunamente solicito se fijen ALIMENTOS DEFINITIVOS a favor de nuestro hijo en el valor de UN (1) ÍNDICE DE CRIANZA proporcionada mensualmente por el Instituto Nacional de Estadística y Censos (INDEC) debiendo ser actualizado, hasta tanto se determine la situación laboral actual del Sr. {demandado_nombre}, con más Obra Social y/o cualquier otro rubro que pudiera corresponder a nuestra hijo</w:t>
      </w:r>
      <w:r>
        <w:rPr>
          <w:sz w:val="24"/>
          <w:szCs w:val="24"/>
        </w:rPr>
      </w:r>
      <w:r>
        <w:rPr>
          <w:b/>
          <w:sz w:val="24"/>
          <w:szCs w:val="24"/>
          <w:u w:val="single"/>
        </w:rPr>
      </w:r>
      <w:r>
        <w:rPr>
          <w:sz w:val="24"/>
          <w:szCs w:val="24"/>
        </w:rPr>
      </w:r>
      <w:r>
        <w:rPr>
          <w:sz w:val="24"/>
          <w:szCs w:val="24"/>
          <w:lang w:val="es-ES"/>
        </w:rPr>
      </w:r>
      <w:r>
        <w:rPr>
          <w:b/>
          <w:sz w:val="24"/>
          <w:szCs w:val="24"/>
          <w:u w:val="single"/>
        </w:rPr>
      </w:r>
      <w:r>
        <w:rPr>
          <w:b/>
          <w:bCs/>
          <w:sz w:val="24"/>
          <w:szCs w:val="24"/>
          <w:u w:val="single"/>
          <w:lang w:val="es-ES"/>
        </w:rPr>
      </w:r>
      <w:r>
        <w:rPr>
          <w:b/>
          <w:sz w:val="24"/>
          <w:szCs w:val="24"/>
          <w:u w:val="single"/>
        </w:rPr>
      </w:r>
      <w:r>
        <w:rPr>
          <w:sz w:val="26"/>
          <w:szCs w:val="26"/>
          <w:u w:val="single"/>
          <w:lang w:val="es-ES" w:eastAsia="es-AR"/>
        </w:rPr>
      </w:r>
      <w:r>
        <w:rPr>
          <w:bCs/>
          <w:sz w:val="24"/>
          <w:szCs w:val="24"/>
          <w:lang w:val="es-ES"/>
        </w:rPr>
      </w:r>
      <w:r>
        <w:rPr>
          <w:sz w:val="24"/>
          <w:szCs w:val="24"/>
          <w:lang w:val="es-ES"/>
        </w:rPr>
      </w:r>
      <w:r>
        <w:rPr>
          <w:b/>
          <w:sz w:val="24"/>
          <w:szCs w:val="24"/>
        </w:rPr>
      </w:r>
      <w:r>
        <w:rPr>
          <w:b/>
          <w:sz w:val="24"/>
          <w:szCs w:val="24"/>
          <w:lang w:val="es-AR"/>
        </w:rPr>
      </w:r>
      <w:r>
        <w:rPr>
          <w:sz w:val="24"/>
          <w:szCs w:val="24"/>
          <w:lang w:val="es-AR" w:eastAsia="en-US"/>
        </w:rPr>
      </w:r>
    </w:p>
    <w:p>
      <w:pPr>
        <w:pStyle w:val="Normal"/>
        <w:spacing w:lineRule="auto" w:line="360"/>
        <w:ind w:firstLine="1701" w:end="0"/>
        <w:jc w:val="both"/>
        <w:rPr/>
      </w:pPr>
      <w:r>
        <w:rPr>
          <w:b/>
          <w:sz w:val="24"/>
          <w:szCs w:val="24"/>
          <w:lang w:val="es-ES"/>
        </w:rPr>
        <w:t>3.- A tales fines solicito la apertura de una cuenta judicial a nombre del Juzgado como pertenecientes a las presentes actuaciones, a los efectos de que se realicen, oportunamente, los depósitos que correspondan, desde la interposición de la demanda, con más intereses y las costas del juicio (arts. 552, 669, ss. y cc., CCyC).</w:t>
      </w:r>
      <w:r>
        <w:rPr>
          <w:sz w:val="24"/>
          <w:szCs w:val="24"/>
          <w:lang w:val="es-ES"/>
        </w:rPr>
      </w:r>
      <w:r>
        <w:rPr>
          <w:b/>
          <w:sz w:val="24"/>
          <w:szCs w:val="24"/>
          <w:lang w:val="es-ES"/>
        </w:rPr>
      </w:r>
      <w:r>
        <w:rPr>
          <w:sz w:val="24"/>
          <w:szCs w:val="24"/>
          <w:lang w:val="es-ES"/>
        </w:rPr>
      </w:r>
      <w:r>
        <w:rPr>
          <w:b/>
          <w:bCs/>
          <w:sz w:val="24"/>
          <w:szCs w:val="24"/>
          <w:lang w:val="es-ES"/>
        </w:rPr>
      </w:r>
      <w:r>
        <w:rPr>
          <w:b/>
          <w:bCs/>
          <w:sz w:val="24"/>
          <w:szCs w:val="24"/>
        </w:rPr>
      </w:r>
      <w:r>
        <w:rPr>
          <w:sz w:val="24"/>
          <w:szCs w:val="24"/>
        </w:rPr>
      </w:r>
    </w:p>
    <w:p>
      <w:pPr>
        <w:pStyle w:val="Normal"/>
        <w:spacing w:lineRule="auto" w:line="360"/>
        <w:ind w:firstLine="1701" w:end="0"/>
        <w:jc w:val="both"/>
        <w:rPr>
          <w:sz w:val="24"/>
          <w:szCs w:val="24"/>
        </w:rPr>
      </w:pPr>
      <w:r>
        <w:rPr>
          <w:b/>
          <w:sz w:val="24"/>
          <w:szCs w:val="24"/>
        </w:rPr>
        <w:t>4.- Por su parte, de encontrarse legalmente notificado el demandado de los alimentos provisorios fijados, no cumpla la cuota alimentaria, al vencimiento del término del pago de la “primer cuota” (1 al 10 del mes siguiente a la fecha de la resolución); SOLICITO,  que sin previa interpelación, ni intimación, automáticamente y de pleno derecho (evitando dilación con dispendio jurisdiccional estéril que posponga la urgencia alimentaria) S. Sa., se habilite la prosecución por la VIA SUBSIDIARIA (artículo 668 del Código Civil y Comercial), contra los abuelos paternos: Sra. {abuela_nombre} – DNI Nº {abuela_dni},  Tel. Cel: {abuela_tel}, domiciliada en Barrio Ex Aeroclub 192 Viv. Sector D Casa 88, quien se desempeña ejerciendo el oficio de {abuela_trabajo} y Sr. {abuelo_nombre} – DNI Nº {abuelo_dni}, domiciliado en {abuelo_domicilio}, quien se desempeña como {abuelo_trabajo}-</w:t>
      </w:r>
      <w:r>
        <w:rPr>
          <w:sz w:val="24"/>
          <w:szCs w:val="24"/>
        </w:rPr>
      </w:r>
      <w:r>
        <w:rPr>
          <w:color w:val="000000"/>
          <w:sz w:val="24"/>
          <w:szCs w:val="24"/>
        </w:rPr>
      </w:r>
      <w:r>
        <w:rPr>
          <w:b/>
          <w:color w:val="000000"/>
          <w:sz w:val="24"/>
          <w:szCs w:val="24"/>
        </w:rPr>
      </w:r>
      <w:r>
        <w:rPr>
          <w:color w:val="000000"/>
          <w:sz w:val="24"/>
          <w:szCs w:val="24"/>
        </w:rPr>
      </w:r>
      <w:r>
        <w:rPr>
          <w:color w:val="000000"/>
          <w:sz w:val="24"/>
          <w:szCs w:val="24"/>
          <w:lang w:val="es-AR"/>
        </w:rPr>
      </w:r>
      <w:r>
        <w:rPr>
          <w:b/>
          <w:color w:val="000000"/>
          <w:sz w:val="24"/>
          <w:szCs w:val="24"/>
          <w:u w:val="single"/>
          <w:lang w:val="es-AR"/>
        </w:rPr>
      </w:r>
      <w:r>
        <w:rPr>
          <w:color w:val="000000"/>
          <w:sz w:val="24"/>
          <w:szCs w:val="24"/>
          <w:lang w:val="es-AR"/>
        </w:rPr>
      </w:r>
      <w:r>
        <w:rPr>
          <w:color w:val="000000"/>
          <w:sz w:val="24"/>
          <w:szCs w:val="24"/>
          <w:u w:val="single"/>
          <w:lang w:val="es-AR"/>
        </w:rPr>
      </w:r>
      <w:r>
        <w:rPr>
          <w:color w:val="000000"/>
          <w:sz w:val="24"/>
          <w:szCs w:val="24"/>
          <w:lang w:val="es-AR"/>
        </w:rPr>
      </w:r>
      <w:r>
        <w:rPr>
          <w:b/>
          <w:color w:val="000000"/>
          <w:sz w:val="24"/>
          <w:szCs w:val="24"/>
          <w:lang w:val="es-AR"/>
        </w:rPr>
      </w:r>
      <w:r>
        <w:rPr>
          <w:color w:val="000000"/>
          <w:sz w:val="24"/>
          <w:szCs w:val="24"/>
          <w:lang w:val="es-AR"/>
        </w:rPr>
      </w:r>
      <w:r>
        <w:rPr>
          <w:b/>
          <w:color w:val="000000"/>
          <w:sz w:val="24"/>
          <w:szCs w:val="24"/>
          <w:lang w:val="es-AR"/>
        </w:rPr>
      </w:r>
      <w:r>
        <w:rPr>
          <w:b/>
          <w:sz w:val="24"/>
          <w:szCs w:val="24"/>
        </w:rPr>
      </w:r>
      <w:r>
        <w:rPr>
          <w:sz w:val="24"/>
          <w:szCs w:val="24"/>
        </w:rPr>
      </w:r>
      <w:r>
        <w:rPr>
          <w:b/>
          <w:sz w:val="24"/>
          <w:szCs w:val="24"/>
        </w:rPr>
      </w:r>
      <w:r>
        <w:rPr>
          <w:sz w:val="24"/>
          <w:szCs w:val="24"/>
        </w:rPr>
      </w:r>
      <w:r>
        <w:rPr>
          <w:color w:val="0A0A0A"/>
          <w:sz w:val="24"/>
          <w:szCs w:val="24"/>
          <w:shd w:fill="FFFFFF" w:val="clear"/>
        </w:rPr>
      </w:r>
      <w:r>
        <w:rPr>
          <w:b/>
          <w:color w:val="0A0A0A"/>
          <w:sz w:val="24"/>
          <w:szCs w:val="24"/>
          <w:shd w:fill="FFFFFF" w:val="clear"/>
        </w:rPr>
      </w:r>
      <w:r>
        <w:rPr>
          <w:color w:val="0A0A0A"/>
          <w:sz w:val="24"/>
          <w:szCs w:val="24"/>
          <w:shd w:fill="FFFFFF" w:val="clear"/>
        </w:rPr>
      </w:r>
      <w:r>
        <w:rPr>
          <w:color w:val="18191C"/>
          <w:sz w:val="24"/>
          <w:szCs w:val="24"/>
        </w:rPr>
      </w:r>
      <w:r>
        <w:rPr>
          <w:color w:val="0A0A0A"/>
          <w:sz w:val="24"/>
          <w:szCs w:val="24"/>
          <w:shd w:fill="FFFFFF" w:val="clear"/>
        </w:rPr>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b/>
          <w:sz w:val="24"/>
          <w:szCs w:val="24"/>
          <w:lang w:val="es-ES"/>
        </w:rPr>
      </w:pPr>
      <w:r>
        <w:rPr>
          <w:b/>
          <w:bCs/>
          <w:sz w:val="24"/>
          <w:szCs w:val="24"/>
          <w:u w:val="single"/>
          <w:lang w:val="es-ES"/>
        </w:rPr>
        <w:t xml:space="preserve">IV.- HECHOS: Que con el Sr. López Valdez, he tenido una relación de pareja y convivencia por el término de un (1) año aproximadamente, habiendo concebido en ese tiempo a nuestro hijo {hijo_nombre_corto}.- </w:t>
      </w:r>
      <w:r>
        <w:rPr>
          <w:b/>
          <w:bCs/>
          <w:sz w:val="24"/>
          <w:szCs w:val="24"/>
          <w:lang w:val="es-ES"/>
        </w:rPr>
      </w:r>
      <w:r>
        <w:rPr>
          <w:sz w:val="24"/>
          <w:szCs w:val="24"/>
          <w:lang w:val="es-ES"/>
        </w:rPr>
      </w:r>
      <w:r>
        <w:rPr>
          <w:b/>
          <w:sz w:val="24"/>
          <w:szCs w:val="24"/>
          <w:lang w:val="es-ES"/>
        </w:rPr>
      </w:r>
      <w:r>
        <w:rPr>
          <w:sz w:val="24"/>
          <w:szCs w:val="24"/>
          <w:lang w:val="es-ES"/>
        </w:rPr>
      </w:r>
    </w:p>
    <w:p>
      <w:pPr>
        <w:pStyle w:val="Normal"/>
        <w:spacing w:lineRule="auto" w:line="360"/>
        <w:ind w:firstLine="1701" w:end="0"/>
        <w:jc w:val="both"/>
        <w:rPr>
          <w:sz w:val="24"/>
          <w:szCs w:val="24"/>
          <w:lang w:val="es-ES"/>
        </w:rPr>
      </w:pPr>
      <w:r>
        <w:rPr>
          <w:sz w:val="24"/>
          <w:szCs w:val="24"/>
          <w:lang w:val="es-ES"/>
        </w:rPr>
        <w:t xml:space="preserve">La convivencia al principio fue buena y armónica pero luego con el pasar de los días y del tiempo, todo era una discusión, principalmente por cuestiones económicas, agudizándose los altercados cuando tomamos conocimiento del embarazo. </w:t>
      </w:r>
    </w:p>
    <w:p>
      <w:pPr>
        <w:pStyle w:val="Normal"/>
        <w:spacing w:lineRule="auto" w:line="360"/>
        <w:ind w:firstLine="1701" w:end="0"/>
        <w:jc w:val="both"/>
        <w:rPr>
          <w:sz w:val="24"/>
          <w:szCs w:val="24"/>
          <w:lang w:val="es-ES"/>
        </w:rPr>
      </w:pPr>
      <w:r>
        <w:rPr>
          <w:sz w:val="24"/>
          <w:szCs w:val="24"/>
          <w:lang w:val="es-ES"/>
        </w:rPr>
        <w:t>Desde el inicio del embarazo el Sr. López Valdez, se mostró distante, no mostró ningún tipo de interés por el bienestar de nuestro hijo,  las discusiones y desacuerdos fueron aumentando de tono, al punto tal que la convivencia ya era insostenible, y viendo que las cosas no mejoraban y mucho menos se calmaban, decidí separarme del progenitor de mi hijo, estando aún embarazada.-</w:t>
      </w:r>
    </w:p>
    <w:p>
      <w:pPr>
        <w:pStyle w:val="Normal"/>
        <w:spacing w:lineRule="auto" w:line="360"/>
        <w:ind w:firstLine="1701" w:end="0"/>
        <w:jc w:val="both"/>
        <w:rPr>
          <w:sz w:val="24"/>
          <w:szCs w:val="24"/>
          <w:lang w:val="es-ES"/>
        </w:rPr>
      </w:pPr>
      <w:r>
        <w:rPr>
          <w:sz w:val="24"/>
          <w:szCs w:val="24"/>
          <w:lang w:val="es-ES"/>
        </w:rPr>
        <w:t>Por lo que desde la separación, habiendo quedado al cuidado de nuestro hijo, no recibí, ni recibo ningún tipo de ayuda y/o colaboración, ya sea del progenitor o de la familia ampliada paterna, y muchos menos para satisfacer las necesidades básicas de nuestro hijo, salvo previo requerimiento debiendo soportar nuevamente destrato.-</w:t>
      </w:r>
      <w:r>
        <w:rPr>
          <w:b/>
          <w:sz w:val="24"/>
          <w:szCs w:val="24"/>
          <w:lang w:val="es-ES"/>
        </w:rPr>
      </w:r>
      <w:r>
        <w:rPr>
          <w:sz w:val="24"/>
          <w:szCs w:val="24"/>
          <w:lang w:val="es-ES"/>
        </w:rPr>
      </w:r>
    </w:p>
    <w:p>
      <w:pPr>
        <w:pStyle w:val="Normal"/>
        <w:spacing w:lineRule="auto" w:line="360"/>
        <w:ind w:firstLine="1701" w:end="0"/>
        <w:jc w:val="both"/>
        <w:rPr>
          <w:b/>
          <w:sz w:val="24"/>
          <w:szCs w:val="24"/>
          <w:lang w:val="es-ES"/>
        </w:rPr>
      </w:pPr>
      <w:r>
        <w:rPr>
          <w:b/>
          <w:sz w:val="24"/>
          <w:szCs w:val="24"/>
          <w:lang w:val="es-ES"/>
        </w:rPr>
        <w:t>Acompaño parte de conversaciones con el progenitor de {hijo_nombre_corto}, de donde se desprende las veces que tuve que pedir que colabore, tanto económicamente o materialmente (mercaderías), recibiendo siempre respuestas evasivas.</w:t>
      </w:r>
    </w:p>
    <w:p>
      <w:pPr>
        <w:pStyle w:val="Normal"/>
        <w:spacing w:lineRule="auto" w:line="360"/>
        <w:ind w:firstLine="1701" w:end="0"/>
        <w:jc w:val="both"/>
        <w:rPr/>
      </w:pPr>
      <w:r>
        <w:rPr>
          <w:sz w:val="24"/>
          <w:szCs w:val="24"/>
          <w:lang w:val="es-ES"/>
        </w:rPr>
        <w:t xml:space="preserve">Por lo que remarco que actualmente cubro con muchas dificultades las necesidades básicas (alimentos, ropas, calzados, atención médica, etc) de nuestro hijo con lo que percibo por el servicio informal de limpieza de casas particulares, lo del salario familiar, y la ayuda económica que percibo de algunos amigos, asumiendo en total soledad la crianza de nuestro hijo. </w:t>
      </w:r>
    </w:p>
    <w:p>
      <w:pPr>
        <w:pStyle w:val="Normal"/>
        <w:spacing w:lineRule="auto" w:line="360"/>
        <w:ind w:firstLine="1701" w:end="0"/>
        <w:jc w:val="both"/>
        <w:rPr>
          <w:sz w:val="24"/>
          <w:szCs w:val="24"/>
          <w:lang w:val="es-ES"/>
        </w:rPr>
      </w:pPr>
      <w:r>
        <w:rPr>
          <w:sz w:val="24"/>
          <w:szCs w:val="24"/>
          <w:lang w:val="es-ES"/>
        </w:rPr>
        <w:t>Cabe resaltar que desde el mes de Octubre/Noviembre del año 2025 he dejado de percibir el Beneficio Social AUH, ya que el Sr. López Valdez, estaría inscripto como Monotributista.-</w:t>
      </w:r>
    </w:p>
    <w:p>
      <w:pPr>
        <w:pStyle w:val="Normal"/>
        <w:spacing w:lineRule="auto" w:line="360"/>
        <w:ind w:firstLine="1701" w:end="0"/>
        <w:jc w:val="both"/>
        <w:rPr>
          <w:sz w:val="24"/>
          <w:szCs w:val="24"/>
          <w:lang w:val="es-ES"/>
        </w:rPr>
      </w:pPr>
      <w:r>
        <w:rPr>
          <w:sz w:val="24"/>
          <w:szCs w:val="24"/>
          <w:lang w:val="es-ES"/>
        </w:rPr>
        <w:t xml:space="preserve">Por su parte, pongo en conocimiento de V.S. que me encuentro cursando la Carrera Universitaria de Criminalística, y así poder contar con mejores oportunidad de vida para mi y para mi hijo, no recibiendo colaboración alguna por parte del progenitor o su familia, en el cuidado de {hijo_nombre_corto}, por lo que opte por realizar la carrera de forma libre.- </w:t>
      </w:r>
    </w:p>
    <w:p>
      <w:pPr>
        <w:pStyle w:val="Normal"/>
        <w:spacing w:lineRule="auto" w:line="360"/>
        <w:ind w:firstLine="1701" w:end="0"/>
        <w:jc w:val="both"/>
        <w:rPr>
          <w:sz w:val="24"/>
          <w:szCs w:val="24"/>
          <w:lang w:val="es-ES"/>
        </w:rPr>
      </w:pPr>
      <w:r>
        <w:rPr>
          <w:sz w:val="24"/>
          <w:szCs w:val="24"/>
          <w:lang w:val="es-ES"/>
        </w:rPr>
        <w:t>Por ello, ante la reticencia del progenitor a realizar las contribuciones que en derecho corresponden para la satisfacción integral de las necesidades de {hijo_nombre_corto}, tendientes a lograr un equilibrado desarrollo psicofísico-emocional, siendo verosímil el derecho que les asiste a nuestro hijo; es que inicio la presente acción, contra el Sr. {demandado_nombre}.-</w:t>
      </w:r>
      <w:r>
        <w:rPr>
          <w:sz w:val="24"/>
          <w:szCs w:val="24"/>
          <w:lang w:val="es-MX"/>
        </w:rPr>
      </w:r>
      <w:r>
        <w:rPr>
          <w:sz w:val="24"/>
          <w:szCs w:val="24"/>
          <w:lang w:val="es-ES"/>
        </w:rPr>
      </w:r>
      <w:r>
        <w:rPr>
          <w:b/>
          <w:sz w:val="24"/>
          <w:szCs w:val="24"/>
          <w:lang w:val="es-ES"/>
        </w:rPr>
      </w:r>
      <w:r>
        <w:rPr>
          <w:sz w:val="24"/>
          <w:szCs w:val="24"/>
          <w:lang w:val="es-ES"/>
        </w:rPr>
      </w:r>
      <w:r>
        <w:rPr>
          <w:b/>
          <w:sz w:val="24"/>
          <w:szCs w:val="24"/>
        </w:rPr>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sz w:val="24"/>
          <w:szCs w:val="24"/>
          <w:lang w:val="es-MX"/>
        </w:rPr>
      </w:pPr>
      <w:r>
        <w:rPr>
          <w:b/>
          <w:bCs/>
          <w:sz w:val="24"/>
          <w:szCs w:val="24"/>
          <w:u w:val="single"/>
          <w:lang w:val="es-ES"/>
        </w:rPr>
        <w:t xml:space="preserve">V.- ALIMENTOS PROVISORIOS: el CCyC incluye normas procesales en materia alimentaria en el artículo 544, al establecer que: "Desde el principio de la causa o en el transcurso de ella, el juez puede decretar la prestación de alimentos provisionales,… si se justifican la falta de medios". Si bien este artículo se encuentra ubicado en la Sección 1ª del Capítulo 2° del Título, referido a los alimentos derivados del parentesco, se entiende que, a la luz de la línea interpretativa trazada por los artículos 1° y 2° del CCyC, resulta aplicable a todo proceso de alimentos, cualquiera sea la fuente de la obligación alimentaria </w:t>
      </w:r>
      <w:r>
        <w:rPr>
          <w:b/>
          <w:bCs/>
          <w:sz w:val="24"/>
          <w:szCs w:val="24"/>
          <w:lang w:val="es-ES"/>
        </w:rPr>
      </w:r>
      <w:r>
        <w:rPr>
          <w:sz w:val="24"/>
          <w:szCs w:val="24"/>
          <w:lang w:val="es-MX"/>
        </w:rPr>
      </w:r>
      <w:r>
        <w:rPr>
          <w:i/>
          <w:sz w:val="24"/>
          <w:szCs w:val="24"/>
          <w:lang w:val="es-MX"/>
        </w:rPr>
      </w:r>
      <w:r>
        <w:rPr>
          <w:bCs/>
          <w:i/>
          <w:sz w:val="24"/>
          <w:szCs w:val="24"/>
          <w:lang w:val="es-MX"/>
        </w:rPr>
      </w:r>
      <w:r>
        <w:rPr>
          <w:i/>
          <w:sz w:val="24"/>
          <w:szCs w:val="24"/>
          <w:lang w:val="es-MX"/>
        </w:rPr>
      </w:r>
      <w:r>
        <w:rPr>
          <w:bCs/>
          <w:i/>
          <w:sz w:val="24"/>
          <w:szCs w:val="24"/>
          <w:lang w:val="es-MX"/>
        </w:rPr>
      </w:r>
      <w:r>
        <w:rPr>
          <w:i/>
          <w:sz w:val="24"/>
          <w:szCs w:val="24"/>
          <w:lang w:val="es-MX"/>
        </w:rPr>
      </w:r>
      <w:r>
        <w:rPr>
          <w:sz w:val="24"/>
          <w:szCs w:val="24"/>
          <w:lang w:val="es-MX"/>
        </w:rPr>
      </w:r>
      <w:r>
        <w:rPr>
          <w:rStyle w:val="FootnoteCharacters"/>
          <w:rStyle w:val="FootnoteReference"/>
          <w:sz w:val="24"/>
          <w:szCs w:val="24"/>
          <w:lang w:val="es-MX"/>
        </w:rPr>
      </w:r>
    </w:p>
    <w:p>
      <w:pPr>
        <w:pStyle w:val="Normal"/>
        <w:spacing w:lineRule="auto" w:line="360"/>
        <w:ind w:firstLine="1701" w:end="0"/>
        <w:jc w:val="both"/>
        <w:rPr>
          <w:sz w:val="24"/>
          <w:szCs w:val="24"/>
        </w:rPr>
      </w:pPr>
      <w:r>
        <w:rPr>
          <w:sz w:val="24"/>
          <w:szCs w:val="24"/>
        </w:rPr>
        <w:t xml:space="preserve">La finalidad de los alimentos provisorios es atender sin demoras las necesidades más urgentes e impostergables de aquél que los reclama durante el lapso que demande el proceso, ya que la espera hasta la finalización del juicio -por breve que éste sea- puede privarla de los rubros esenciales de su vida. La determinación de estos alimentos no implica prejuzgamiento sobre el fondo del asunto, pues los mismos tienen naturaleza cautelar. </w:t>
      </w:r>
      <w:r>
        <w:rPr>
          <w:i/>
          <w:sz w:val="24"/>
          <w:szCs w:val="24"/>
        </w:rPr>
      </w:r>
      <w:r>
        <w:rPr>
          <w:sz w:val="24"/>
          <w:szCs w:val="24"/>
        </w:rPr>
      </w:r>
      <w:r>
        <w:rPr>
          <w:rStyle w:val="FootnoteCharacters"/>
          <w:rStyle w:val="FootnoteReference"/>
          <w:sz w:val="24"/>
          <w:szCs w:val="24"/>
        </w:rPr>
      </w:r>
    </w:p>
    <w:p>
      <w:pPr>
        <w:pStyle w:val="Normal"/>
        <w:spacing w:lineRule="auto" w:line="360"/>
        <w:ind w:firstLine="1701" w:end="0"/>
        <w:jc w:val="both"/>
        <w:rPr/>
      </w:pPr>
      <w:r>
        <w:rPr>
          <w:sz w:val="24"/>
          <w:szCs w:val="24"/>
        </w:rPr>
        <w:t>Debo remarcar que los alimentos provisorios tienen por objeto socorrer sin demora a las necesidades de la alimentada,  ya que la espera hasta la finalización del juicio puede privarlas de los rubros esenciales para su vida. Consiste en una cuota que se fija anticipadamente para cubrir los gastos imprescindibles, hasta que recaiga el pronunciamiento final.</w:t>
      </w:r>
    </w:p>
    <w:p>
      <w:pPr>
        <w:pStyle w:val="Normal"/>
        <w:spacing w:lineRule="auto" w:line="360"/>
        <w:ind w:firstLine="1701" w:end="0"/>
        <w:jc w:val="both"/>
        <w:rPr/>
      </w:pPr>
      <w:r>
        <w:rPr>
          <w:sz w:val="24"/>
          <w:szCs w:val="24"/>
        </w:rPr>
        <w:t xml:space="preserve">El pedido que efectúo se encuadra en la figura de "medida anticipatoria" dentro de la categoría general de lo que la doctrina conoce como "procesos urgentes", esto es, el adelantamiento provisorio del objeto perseguido en la demanda y cuya procedencia definitiva se juzgará al momento de dictarse la sentencia definitiva. </w:t>
      </w:r>
      <w:r>
        <w:rPr>
          <w:b/>
          <w:sz w:val="24"/>
          <w:szCs w:val="24"/>
        </w:rPr>
      </w:r>
      <w:r>
        <w:rPr>
          <w:sz w:val="24"/>
          <w:szCs w:val="24"/>
        </w:rPr>
      </w:r>
    </w:p>
    <w:p>
      <w:pPr>
        <w:pStyle w:val="Normal"/>
        <w:spacing w:lineRule="auto" w:line="360"/>
        <w:ind w:firstLine="1701" w:end="0"/>
        <w:jc w:val="both"/>
        <w:rPr>
          <w:sz w:val="24"/>
          <w:szCs w:val="24"/>
        </w:rPr>
      </w:pPr>
      <w:r>
        <w:rPr>
          <w:sz w:val="24"/>
          <w:szCs w:val="24"/>
        </w:rPr>
        <w:t xml:space="preserve">Por otro lado, el análisis de la situación económica del demandado, no se requiere prueba acabada de los ingresos del alimentante sino que debe efectuarse una ponderación de los elementos incorporados informando el caudal económico del demandado. </w:t>
      </w:r>
    </w:p>
    <w:p>
      <w:pPr>
        <w:pStyle w:val="Normal"/>
        <w:spacing w:lineRule="auto" w:line="360"/>
        <w:ind w:firstLine="1701" w:end="0"/>
        <w:jc w:val="both"/>
        <w:rPr>
          <w:sz w:val="24"/>
          <w:szCs w:val="24"/>
        </w:rPr>
      </w:pPr>
      <w:r>
        <w:rPr>
          <w:sz w:val="24"/>
          <w:szCs w:val="24"/>
        </w:rPr>
        <w:t xml:space="preserve">Particularmente, en relación a los presupuestos que condicionan la procedencia para el despacho de la medida cautelar son: verosimilitud del derecho y peligro en la demora. </w:t>
      </w:r>
    </w:p>
    <w:p>
      <w:pPr>
        <w:pStyle w:val="Normal"/>
        <w:spacing w:lineRule="auto" w:line="360"/>
        <w:ind w:firstLine="1701" w:end="0"/>
        <w:jc w:val="both"/>
        <w:rPr/>
      </w:pPr>
      <w:r>
        <w:rPr>
          <w:sz w:val="24"/>
          <w:szCs w:val="24"/>
        </w:rPr>
        <w:t>En autos, la verosimilitud del derecho emana del propio título en virtud del cual se reclaman, que se acredita con la partida de nacimiento acompañada.</w:t>
      </w:r>
      <w:r>
        <w:rPr>
          <w:b/>
          <w:sz w:val="24"/>
          <w:szCs w:val="24"/>
        </w:rPr>
      </w:r>
      <w:r>
        <w:rPr>
          <w:sz w:val="24"/>
          <w:szCs w:val="24"/>
        </w:rPr>
      </w:r>
    </w:p>
    <w:p>
      <w:pPr>
        <w:pStyle w:val="Normal"/>
        <w:spacing w:lineRule="auto" w:line="360"/>
        <w:ind w:firstLine="1701" w:end="0"/>
        <w:jc w:val="both"/>
        <w:rPr/>
      </w:pPr>
      <w:r>
        <w:rPr>
          <w:sz w:val="24"/>
          <w:szCs w:val="24"/>
        </w:rPr>
        <w:t xml:space="preserve">En cuanto al peligro en la demora, tratándose de un reclamo por alimentos provisionales, no se puede dudar sobre dicho peligro, pues de no fijarse una cuota provisoria se podría ocasionar un perjuicio irreparable. Es que la urgencia se halla ínsita en el pedido alimentario. </w:t>
      </w:r>
      <w:r>
        <w:rPr>
          <w:b/>
          <w:sz w:val="24"/>
          <w:szCs w:val="24"/>
        </w:rPr>
      </w:r>
      <w:r>
        <w:rPr>
          <w:sz w:val="24"/>
          <w:szCs w:val="24"/>
        </w:rPr>
      </w:r>
    </w:p>
    <w:p>
      <w:pPr>
        <w:pStyle w:val="Normal"/>
        <w:spacing w:lineRule="auto" w:line="360"/>
        <w:ind w:firstLine="1701" w:end="0"/>
        <w:jc w:val="both"/>
        <w:rPr/>
      </w:pPr>
      <w:r>
        <w:rPr>
          <w:sz w:val="24"/>
          <w:szCs w:val="24"/>
        </w:rPr>
        <w:t>Por ello, priorizando por sobre todas las cosas "el interés superior del niño", y, atento lo previsto por los artículos 544 del CCyC y 611, inciso a) del CFNyA, existiendo verosimilitud en el derecho invocado, peticiono que -hasta tanto se dicte sentencia- se fije ALIMENTOS PROVISORIOS a favor de {hijo_nombre_corto}, a cargo de su progenitor  Sr. {demandado_nombre} - DNI Nº {demandado_dni} – CUIL/CUIT {demandado_cuil}  y SUBSIDIARIAMENTE a cargo de la Sra. {abuela_nombre} – DNI Nº {abuela_dni} y del Sr. {abuelo_nombre} – DNI Nº {abuelo_dni}, en el valor de UN (1) ÍNDICE DE CRIANZA proporcionada mensualmente por el Instituto Nacional de Estadística y Censos (INDEC) debiendo ser actualizado, suma que se actualizará automáticamente, conforme lo determinado por el organismo referido, que debe ser depositado por el alimentante, del 1 al 10 de cada mes, por adelantado y desde la fecha de su decreto, en Cuenta Judicial perteneciente a autos en el Banco de Corrientes SA., desde la interposición de la presente demanda, con más intereses y las costas del juicio (arts. 552, 669, ss. y cc., CCyC).</w:t>
      </w:r>
      <w:r>
        <w:rPr>
          <w:i/>
          <w:sz w:val="24"/>
          <w:szCs w:val="24"/>
        </w:rPr>
      </w:r>
      <w:r>
        <w:rPr>
          <w:sz w:val="24"/>
          <w:szCs w:val="24"/>
        </w:rPr>
      </w:r>
      <w:r>
        <w:rPr>
          <w:b/>
          <w:sz w:val="24"/>
          <w:szCs w:val="24"/>
        </w:rPr>
      </w:r>
      <w:r>
        <w:rPr>
          <w:b/>
          <w:sz w:val="24"/>
          <w:szCs w:val="24"/>
          <w:lang w:val="es-MX"/>
        </w:rPr>
      </w:r>
      <w:r>
        <w:rPr>
          <w:b/>
          <w:sz w:val="24"/>
          <w:szCs w:val="24"/>
          <w:lang w:val="es-ES"/>
        </w:rPr>
      </w:r>
      <w:r>
        <w:rPr>
          <w:b/>
          <w:sz w:val="24"/>
          <w:szCs w:val="24"/>
        </w:rPr>
      </w:r>
      <w:r>
        <w:rPr>
          <w:sz w:val="24"/>
          <w:szCs w:val="24"/>
        </w:rPr>
      </w:r>
      <w:r>
        <w:rPr>
          <w:sz w:val="24"/>
          <w:szCs w:val="24"/>
          <w:lang w:val="es-ES"/>
        </w:rPr>
      </w:r>
      <w:r>
        <w:rPr>
          <w:b/>
          <w:sz w:val="24"/>
          <w:szCs w:val="24"/>
        </w:rPr>
      </w:r>
      <w:r>
        <w:rPr>
          <w:sz w:val="24"/>
          <w:szCs w:val="24"/>
        </w:rPr>
      </w:r>
      <w:r>
        <w:rPr>
          <w:sz w:val="24"/>
          <w:szCs w:val="24"/>
          <w:lang w:val="es-AR" w:eastAsia="es-AR"/>
        </w:rPr>
      </w:r>
      <w:r>
        <w:rPr>
          <w:sz w:val="24"/>
          <w:szCs w:val="24"/>
        </w:rPr>
      </w:r>
      <w:r>
        <w:rPr>
          <w:b/>
          <w:sz w:val="24"/>
          <w:szCs w:val="24"/>
          <w:u w:val="single"/>
        </w:rPr>
      </w:r>
      <w:r>
        <w:rPr>
          <w:sz w:val="24"/>
          <w:szCs w:val="24"/>
        </w:rPr>
      </w:r>
      <w:r>
        <w:rPr>
          <w:b/>
          <w:color w:val="000000"/>
          <w:sz w:val="24"/>
          <w:szCs w:val="24"/>
          <w:lang w:val="es-AR"/>
        </w:rPr>
      </w:r>
      <w:r>
        <w:rPr>
          <w:color w:val="000000"/>
          <w:sz w:val="24"/>
          <w:szCs w:val="24"/>
          <w:lang w:val="es-AR"/>
        </w:rPr>
      </w:r>
      <w:r>
        <w:rPr>
          <w:b/>
          <w:color w:val="0A0A0A"/>
          <w:sz w:val="24"/>
          <w:szCs w:val="24"/>
          <w:shd w:fill="FFFFFF" w:val="clear"/>
        </w:rPr>
      </w:r>
      <w:r>
        <w:rPr>
          <w:color w:val="0A0A0A"/>
          <w:sz w:val="24"/>
          <w:szCs w:val="24"/>
          <w:shd w:fill="FFFFFF" w:val="clear"/>
        </w:rPr>
      </w:r>
      <w:r>
        <w:rPr>
          <w:b/>
          <w:color w:val="000000"/>
          <w:sz w:val="24"/>
          <w:szCs w:val="24"/>
          <w:lang w:val="es-AR"/>
        </w:rPr>
      </w:r>
      <w:r>
        <w:rPr>
          <w:sz w:val="24"/>
          <w:szCs w:val="24"/>
        </w:rPr>
      </w:r>
      <w:r>
        <w:rPr>
          <w:b/>
          <w:sz w:val="24"/>
          <w:szCs w:val="24"/>
          <w:u w:val="single"/>
        </w:rPr>
      </w:r>
      <w:r>
        <w:rPr>
          <w:b/>
          <w:bCs/>
          <w:sz w:val="24"/>
          <w:szCs w:val="24"/>
          <w:u w:val="single"/>
          <w:lang w:val="es-ES"/>
        </w:rPr>
      </w:r>
      <w:r>
        <w:rPr>
          <w:sz w:val="26"/>
          <w:szCs w:val="26"/>
          <w:u w:val="single"/>
          <w:lang w:val="es-ES" w:eastAsia="es-AR"/>
        </w:rPr>
      </w:r>
      <w:r>
        <w:rPr>
          <w:bCs/>
          <w:sz w:val="24"/>
          <w:szCs w:val="24"/>
          <w:lang w:val="es-ES"/>
        </w:rPr>
      </w:r>
      <w:r>
        <w:rPr>
          <w:sz w:val="24"/>
          <w:szCs w:val="24"/>
        </w:rPr>
      </w:r>
      <w:r>
        <w:rPr>
          <w:sz w:val="24"/>
          <w:szCs w:val="24"/>
          <w:lang w:val="es-ES"/>
        </w:rPr>
      </w:r>
      <w:r>
        <w:rPr>
          <w:sz w:val="24"/>
          <w:szCs w:val="24"/>
        </w:rPr>
      </w:r>
      <w:r>
        <w:rPr>
          <w:sz w:val="24"/>
          <w:szCs w:val="24"/>
          <w:lang w:val="es-ES"/>
        </w:rPr>
      </w:r>
      <w:r>
        <w:rPr>
          <w:sz w:val="24"/>
          <w:szCs w:val="24"/>
        </w:rPr>
      </w:r>
    </w:p>
    <w:p>
      <w:pPr>
        <w:pStyle w:val="Normal"/>
        <w:spacing w:lineRule="auto" w:line="360"/>
        <w:ind w:firstLine="1701" w:end="0"/>
        <w:jc w:val="both"/>
        <w:rPr/>
      </w:pPr>
      <w:r>
        <w:rPr>
          <w:sz w:val="24"/>
          <w:szCs w:val="24"/>
        </w:rPr>
        <w:t>Asimismo, solicito se remita por el Juzgado correo electrónico al Banco de Corrientes S.A. a fin de la apertura de una Cuenta Judicial, a la orden del Juzgado y como perteneciente a esta causa; autorizándose a la Sra. {solicitante_nombre}, DNI Nº {solicitante_dni}, CUIL N° {solicitante_cuil}, a percibir directamente por ventanilla las sumas depositadas en lo sucesivo y mensualmente.</w:t>
      </w:r>
      <w:r>
        <w:rPr>
          <w:b/>
          <w:sz w:val="24"/>
          <w:szCs w:val="24"/>
        </w:rPr>
      </w:r>
      <w:r>
        <w:rPr>
          <w:sz w:val="24"/>
          <w:szCs w:val="24"/>
          <w:lang w:val="es-ES"/>
        </w:rPr>
      </w:r>
      <w:r>
        <w:rPr>
          <w:sz w:val="24"/>
          <w:szCs w:val="24"/>
        </w:rPr>
      </w:r>
    </w:p>
    <w:p>
      <w:pPr>
        <w:pStyle w:val="Normal"/>
        <w:spacing w:lineRule="auto" w:line="360" w:before="0" w:after="120"/>
        <w:ind w:firstLine="1701" w:end="0"/>
        <w:jc w:val="both"/>
        <w:rPr>
          <w:b/>
          <w:bCs/>
          <w:sz w:val="24"/>
          <w:szCs w:val="24"/>
          <w:lang w:val="es-ES"/>
        </w:rPr>
      </w:pPr>
      <w:r>
        <w:rPr>
          <w:b/>
          <w:bCs/>
          <w:sz w:val="24"/>
          <w:szCs w:val="24"/>
          <w:lang w:val="es-ES"/>
        </w:rPr>
      </w:r>
    </w:p>
    <w:p>
      <w:pPr>
        <w:pStyle w:val="Normal"/>
        <w:spacing w:lineRule="auto" w:line="360" w:before="0" w:after="120"/>
        <w:ind w:firstLine="1701" w:end="0"/>
        <w:jc w:val="both"/>
        <w:rPr>
          <w:sz w:val="24"/>
          <w:szCs w:val="24"/>
          <w:lang w:val="es-ES"/>
        </w:rPr>
      </w:pPr>
      <w:r>
        <w:rPr>
          <w:b/>
          <w:bCs/>
          <w:sz w:val="24"/>
          <w:szCs w:val="24"/>
          <w:u w:val="single"/>
          <w:lang w:val="es-ES"/>
        </w:rPr>
        <w:t xml:space="preserve">VI.- SE EXIMA DE LA INSTANCIA DE MEDIACIÓN: Sin perjuicio de que el proceso de mediación es beneficioso en  un sinfín de casos, no judicializando los conflictos de manera extrema, lo cierto es que la onerosidad de la instancia de Mediación excede las posibilidades económicas de la accionante, pues conforme a lo prescripto por el artículo 30 de la Ley N° 5931, el mediador percibirá honorarios por la tarea desempeñada que serán soportados en igual proporción por las partes y deben ser abonados en el acto de darse por concluida la instancia de mediación. </w:t>
      </w:r>
      <w:r>
        <w:rPr>
          <w:b/>
          <w:bCs/>
          <w:sz w:val="24"/>
          <w:szCs w:val="24"/>
          <w:lang w:val="es-ES"/>
        </w:rPr>
      </w:r>
      <w:r>
        <w:rPr>
          <w:sz w:val="24"/>
          <w:szCs w:val="24"/>
          <w:lang w:val="es-ES"/>
        </w:rPr>
      </w:r>
      <w:r>
        <w:rPr>
          <w:i/>
          <w:sz w:val="24"/>
          <w:szCs w:val="24"/>
          <w:lang w:val="es-ES"/>
        </w:rPr>
      </w:r>
      <w:r>
        <w:rPr>
          <w:sz w:val="24"/>
          <w:szCs w:val="24"/>
          <w:lang w:val="es-ES"/>
        </w:rPr>
      </w:r>
    </w:p>
    <w:p>
      <w:pPr>
        <w:pStyle w:val="Normal"/>
        <w:spacing w:lineRule="auto" w:line="360" w:before="0" w:after="120"/>
        <w:ind w:firstLine="1701" w:end="0"/>
        <w:jc w:val="both"/>
        <w:rPr/>
      </w:pPr>
      <w:r>
        <w:rPr>
          <w:sz w:val="24"/>
          <w:szCs w:val="24"/>
          <w:lang w:val="es-ES"/>
        </w:rPr>
        <w:t xml:space="preserve">Razón por la cual, solicito se me exima de la instancia de mediación atento que la actora es una persona de escasos recursos que no puede costear los honorarios del Mediador. </w:t>
      </w:r>
      <w:r>
        <w:rPr>
          <w:b/>
          <w:sz w:val="24"/>
          <w:szCs w:val="24"/>
          <w:lang w:val="es-ES"/>
        </w:rPr>
      </w:r>
    </w:p>
    <w:p>
      <w:pPr>
        <w:pStyle w:val="Normal"/>
        <w:spacing w:lineRule="auto" w:line="360"/>
        <w:ind w:firstLine="1701" w:end="0"/>
        <w:jc w:val="both"/>
        <w:rPr>
          <w:sz w:val="24"/>
          <w:szCs w:val="24"/>
          <w:lang w:val="es-ES"/>
        </w:rPr>
      </w:pPr>
      <w:r>
        <w:rPr>
          <w:sz w:val="24"/>
          <w:szCs w:val="24"/>
          <w:lang w:val="es-ES"/>
        </w:rPr>
        <w:t xml:space="preserve">En rigor de verdad, VSa, el demandado se encuentra incumpliendo con la cuota alimentaria que corresponde a su hijo; por lo que, también, es de prever que será reticente a afrontar los honorarios del Mediador, máxime cuando lo que la ley establece es que esta parte deberá sufragar la mitad de los honorarios en igual porcentaje. </w:t>
      </w:r>
    </w:p>
    <w:p>
      <w:pPr>
        <w:pStyle w:val="Normal"/>
        <w:spacing w:lineRule="auto" w:line="360"/>
        <w:ind w:firstLine="1701" w:end="0"/>
        <w:jc w:val="both"/>
        <w:rPr/>
      </w:pPr>
      <w:r>
        <w:rPr>
          <w:sz w:val="24"/>
          <w:szCs w:val="24"/>
          <w:lang w:val="es-ES"/>
        </w:rPr>
        <w:t xml:space="preserve">Subsidiariamente, y para el caso de disponerse la remisión de esta causa a mediación, solicito se me otorgue previamente la gratuidad de las actuaciones conforme lo prevé el art. 50 del CPCyC , a fin de no ver agravada mi situación patrimonial por tener que afrontar  los honorarios del mediador. </w:t>
      </w:r>
      <w:r>
        <w:rPr>
          <w:sz w:val="24"/>
          <w:szCs w:val="24"/>
          <w:u w:val="single"/>
          <w:lang w:val="es-ES"/>
        </w:rPr>
      </w:r>
      <w:r>
        <w:rPr>
          <w:sz w:val="24"/>
          <w:szCs w:val="24"/>
          <w:lang w:val="es-ES"/>
        </w:rPr>
      </w:r>
    </w:p>
    <w:p>
      <w:pPr>
        <w:pStyle w:val="Normal"/>
        <w:tabs>
          <w:tab w:val="clear" w:pos="720"/>
          <w:tab w:val="left" w:pos="240" w:leader="none"/>
        </w:tabs>
        <w:spacing w:lineRule="auto" w:line="360"/>
        <w:ind w:firstLine="1701" w:end="0"/>
        <w:jc w:val="both"/>
        <w:rPr>
          <w:b/>
          <w:bCs/>
          <w:sz w:val="24"/>
          <w:szCs w:val="24"/>
          <w:lang w:val="es-ES"/>
        </w:rPr>
      </w:pPr>
      <w:r>
        <w:rPr>
          <w:b/>
          <w:bCs/>
          <w:sz w:val="24"/>
          <w:szCs w:val="24"/>
          <w:lang w:val="es-ES"/>
        </w:rPr>
      </w:r>
    </w:p>
    <w:p>
      <w:pPr>
        <w:pStyle w:val="Normal"/>
        <w:tabs>
          <w:tab w:val="clear" w:pos="720"/>
          <w:tab w:val="left" w:pos="240" w:leader="none"/>
        </w:tabs>
        <w:spacing w:lineRule="auto" w:line="360"/>
        <w:ind w:firstLine="1701" w:end="0"/>
        <w:jc w:val="both"/>
        <w:rPr>
          <w:b/>
          <w:bCs/>
          <w:sz w:val="24"/>
          <w:szCs w:val="24"/>
          <w:u w:val="single"/>
          <w:lang w:val="es-ES"/>
        </w:rPr>
      </w:pPr>
      <w:r>
        <w:rPr>
          <w:b/>
          <w:bCs/>
          <w:sz w:val="24"/>
          <w:szCs w:val="24"/>
          <w:u w:val="single"/>
          <w:lang w:val="es-ES"/>
        </w:rPr>
        <w:t>VII.- PRUEBAS</w:t>
      </w:r>
    </w:p>
    <w:p>
      <w:pPr>
        <w:pStyle w:val="Normal"/>
        <w:spacing w:lineRule="auto" w:line="360"/>
        <w:ind w:firstLine="1701" w:end="0"/>
        <w:jc w:val="both"/>
        <w:rPr/>
      </w:pPr>
      <w:r>
        <w:rPr>
          <w:b/>
          <w:bCs/>
          <w:sz w:val="24"/>
          <w:szCs w:val="24"/>
          <w:u w:val="single"/>
          <w:lang w:val="es-ES"/>
        </w:rPr>
        <w:t xml:space="preserve">Documental: </w:t>
      </w:r>
      <w:r>
        <w:rPr>
          <w:sz w:val="24"/>
          <w:szCs w:val="24"/>
          <w:lang w:val="es-ES"/>
        </w:rPr>
      </w:r>
    </w:p>
    <w:p>
      <w:pPr>
        <w:pStyle w:val="Normal"/>
        <w:spacing w:lineRule="auto" w:line="360"/>
        <w:ind w:firstLine="1700" w:end="0"/>
        <w:jc w:val="both"/>
        <w:rPr>
          <w:b/>
          <w:sz w:val="24"/>
          <w:szCs w:val="24"/>
        </w:rPr>
      </w:pPr>
      <w:r>
        <w:rPr>
          <w:b/>
          <w:bCs/>
          <w:sz w:val="24"/>
          <w:szCs w:val="24"/>
          <w:lang w:val="es-ES"/>
        </w:rPr>
        <w:t xml:space="preserve">a) Copia de DNI la Sra. Micaela Rocio Romero b) Acta de nacimiento y DNI de {hijo_nombre_corto}, c) Actuaciones: Exposición Policial 143/26 y 144/26; d) Copia de DNI y Acta de Nacimiento de Augusto Maximiliano López Valdez; e) Comprobante de Alta del Salario Familiar; f) Constancias de cobros y baja de AUH; g) Constancias de cobre del Salario Familiar; h) Capturas de Pantalla de conversaciones con el progenitor de  {hijo_nombre_corto} del Servicio de WhatsApp.- </w:t>
      </w:r>
      <w:r>
        <w:rPr>
          <w:bCs/>
          <w:sz w:val="24"/>
          <w:szCs w:val="24"/>
          <w:lang w:val="es-ES"/>
        </w:rPr>
      </w:r>
      <w:r>
        <w:rPr>
          <w:b/>
          <w:sz w:val="24"/>
          <w:szCs w:val="24"/>
        </w:rPr>
      </w:r>
      <w:r>
        <w:rPr>
          <w:b/>
          <w:bCs/>
          <w:sz w:val="24"/>
          <w:szCs w:val="24"/>
          <w:lang w:val="es-ES"/>
        </w:rPr>
      </w:r>
      <w:r>
        <w:rPr>
          <w:bCs/>
          <w:sz w:val="24"/>
          <w:szCs w:val="24"/>
          <w:lang w:val="es-ES"/>
        </w:rPr>
      </w:r>
      <w:r>
        <w:rPr>
          <w:b/>
          <w:sz w:val="24"/>
          <w:szCs w:val="24"/>
          <w:lang w:val="es-ES"/>
        </w:rPr>
      </w:r>
      <w:r>
        <w:rPr>
          <w:sz w:val="24"/>
          <w:szCs w:val="24"/>
          <w:lang w:val="es-ES"/>
        </w:rPr>
      </w:r>
      <w:r>
        <w:rPr>
          <w:b/>
          <w:sz w:val="24"/>
          <w:szCs w:val="24"/>
          <w:lang w:val="es-ES"/>
        </w:rPr>
      </w:r>
      <w:r>
        <w:rPr>
          <w:sz w:val="24"/>
          <w:szCs w:val="24"/>
          <w:lang w:val="es-ES"/>
        </w:rPr>
      </w:r>
      <w:r>
        <w:rPr>
          <w:b/>
          <w:sz w:val="24"/>
          <w:szCs w:val="24"/>
          <w:lang w:val="es-ES"/>
        </w:rPr>
      </w:r>
      <w:r>
        <w:rPr>
          <w:sz w:val="24"/>
          <w:szCs w:val="24"/>
          <w:lang w:val="es-ES"/>
        </w:rPr>
      </w:r>
      <w:r>
        <w:rPr>
          <w:b/>
          <w:sz w:val="24"/>
          <w:szCs w:val="24"/>
          <w:lang w:val="es-ES"/>
        </w:rPr>
      </w:r>
      <w:r>
        <w:rPr>
          <w:sz w:val="24"/>
          <w:szCs w:val="24"/>
          <w:lang w:val="es-ES"/>
        </w:rPr>
      </w:r>
      <w:r>
        <w:rPr>
          <w:b/>
          <w:sz w:val="24"/>
          <w:szCs w:val="24"/>
          <w:lang w:val="es-ES"/>
        </w:rPr>
      </w:r>
      <w:r>
        <w:rPr>
          <w:sz w:val="24"/>
          <w:szCs w:val="24"/>
          <w:lang w:val="es-ES"/>
        </w:rPr>
      </w:r>
      <w:r>
        <w:rPr>
          <w:b/>
          <w:sz w:val="24"/>
          <w:szCs w:val="24"/>
          <w:lang w:val="es-ES"/>
        </w:rPr>
      </w:r>
      <w:r>
        <w:rPr>
          <w:sz w:val="24"/>
          <w:szCs w:val="24"/>
          <w:lang w:val="es-ES"/>
        </w:rPr>
      </w:r>
      <w:r>
        <w:rPr>
          <w:b/>
          <w:sz w:val="24"/>
          <w:szCs w:val="24"/>
          <w:lang w:val="es-ES"/>
        </w:rPr>
      </w:r>
      <w:r>
        <w:rPr>
          <w:sz w:val="24"/>
          <w:szCs w:val="24"/>
          <w:lang w:val="es-ES"/>
        </w:rPr>
      </w:r>
      <w:r>
        <w:rPr>
          <w:b/>
          <w:sz w:val="24"/>
          <w:szCs w:val="24"/>
        </w:rPr>
      </w:r>
    </w:p>
    <w:p>
      <w:pPr>
        <w:pStyle w:val="Normal"/>
        <w:spacing w:lineRule="auto" w:line="360"/>
        <w:ind w:firstLine="1700" w:end="0"/>
        <w:jc w:val="both"/>
        <w:rPr>
          <w:b/>
          <w:sz w:val="24"/>
          <w:szCs w:val="24"/>
        </w:rPr>
      </w:pPr>
      <w:r>
        <w:rPr>
          <w:b/>
          <w:sz w:val="24"/>
          <w:szCs w:val="24"/>
        </w:rPr>
      </w:r>
    </w:p>
    <w:p>
      <w:pPr>
        <w:pStyle w:val="Normal"/>
        <w:spacing w:lineRule="auto" w:line="360"/>
        <w:ind w:firstLine="1701" w:end="0"/>
        <w:jc w:val="both"/>
        <w:rPr/>
      </w:pPr>
      <w:r>
        <w:rPr>
          <w:b/>
          <w:bCs/>
          <w:sz w:val="24"/>
          <w:szCs w:val="24"/>
          <w:u w:val="single"/>
          <w:lang w:val="es-ES"/>
        </w:rPr>
        <w:t xml:space="preserve">INFORMATIVA: * Solicito se libre oficio a: </w:t>
      </w:r>
      <w:r>
        <w:rPr>
          <w:b/>
          <w:bCs/>
          <w:sz w:val="24"/>
          <w:szCs w:val="24"/>
          <w:lang w:val="es-ES"/>
        </w:rPr>
      </w:r>
      <w:r>
        <w:rPr>
          <w:sz w:val="24"/>
          <w:szCs w:val="24"/>
        </w:rPr>
      </w:r>
    </w:p>
    <w:p>
      <w:pPr>
        <w:pStyle w:val="Normal"/>
        <w:spacing w:lineRule="auto" w:line="360"/>
        <w:ind w:firstLine="1701" w:end="0"/>
        <w:jc w:val="both"/>
        <w:rPr/>
      </w:pPr>
      <w:r>
        <w:rPr>
          <w:b/>
          <w:sz w:val="24"/>
          <w:szCs w:val="24"/>
        </w:rPr>
        <w:t>1.- ARCA a los fines y efectos de que se sirve informar si el Sr. {demandado_nombre} - DNI Nº {demandado_dni} – CUIL/CUIT {demandado_cuil}, la Sra. {abuela_nombre} – DNI Nº {abuela_dni} y el Sr. {abuelo_nombre} – DNI Nº {abuelo_dni}  son titulares y/o usuarios de BILLETERAS VIRTUALES, como así también el movimiento de las misma. Disponiéndose el levantamiento del secreto fiscal atento a la naturaleza de la pretensión.-</w:t>
      </w:r>
      <w:r>
        <w:rPr>
          <w:b/>
          <w:sz w:val="24"/>
          <w:szCs w:val="24"/>
          <w:u w:val="single"/>
        </w:rPr>
      </w:r>
      <w:r>
        <w:rPr>
          <w:sz w:val="24"/>
          <w:szCs w:val="24"/>
        </w:rPr>
      </w:r>
      <w:r>
        <w:rPr>
          <w:b/>
          <w:sz w:val="24"/>
          <w:szCs w:val="24"/>
        </w:rPr>
      </w:r>
      <w:r>
        <w:rPr>
          <w:sz w:val="24"/>
          <w:szCs w:val="24"/>
        </w:rPr>
      </w:r>
      <w:r>
        <w:rPr>
          <w:b/>
          <w:color w:val="000000"/>
          <w:sz w:val="24"/>
          <w:szCs w:val="24"/>
          <w:lang w:val="es-AR"/>
        </w:rPr>
      </w:r>
      <w:r>
        <w:rPr>
          <w:color w:val="000000"/>
          <w:sz w:val="24"/>
          <w:szCs w:val="24"/>
          <w:lang w:val="es-AR"/>
        </w:rPr>
      </w:r>
      <w:r>
        <w:rPr>
          <w:b/>
          <w:color w:val="0A0A0A"/>
          <w:sz w:val="24"/>
          <w:szCs w:val="24"/>
          <w:shd w:fill="FFFFFF" w:val="clear"/>
        </w:rPr>
      </w:r>
      <w:r>
        <w:rPr>
          <w:color w:val="0A0A0A"/>
          <w:sz w:val="24"/>
          <w:szCs w:val="24"/>
          <w:shd w:fill="FFFFFF" w:val="clear"/>
        </w:rPr>
      </w:r>
      <w:r>
        <w:rPr>
          <w:sz w:val="24"/>
          <w:szCs w:val="24"/>
        </w:rPr>
      </w:r>
      <w:r>
        <w:rPr>
          <w:sz w:val="24"/>
          <w:szCs w:val="24"/>
          <w:lang w:val="es-AR" w:eastAsia="es-AR"/>
        </w:rPr>
      </w:r>
    </w:p>
    <w:p>
      <w:pPr>
        <w:pStyle w:val="Normal"/>
        <w:spacing w:lineRule="auto" w:line="360"/>
        <w:ind w:firstLine="1701" w:end="0"/>
        <w:jc w:val="both"/>
        <w:rPr/>
      </w:pPr>
      <w:r>
        <w:rPr>
          <w:b/>
          <w:bCs/>
          <w:sz w:val="24"/>
          <w:szCs w:val="24"/>
          <w:lang w:val="es-ES"/>
        </w:rPr>
        <w:t>2.-al Servicio Social Forense a los efectos de que se sirva realizar en el domicilio de Barrio Ex Aeroclub 192 Viv. Sector D Casa 88, INFORME Socio Ambiental con Sondeo Vecinal  a los fines de determinar la situación economía y patrimonial del Sr. {demandado_nombre} - DNI Nº {demandado_dni} y la Sra. {abuela_nombre}, informando sobre los siguientes puntos:</w:t>
      </w:r>
      <w:r>
        <w:rPr>
          <w:b/>
          <w:bCs/>
          <w:sz w:val="24"/>
          <w:szCs w:val="24"/>
          <w:u w:val="single"/>
          <w:lang w:val="es-ES"/>
        </w:rPr>
      </w:r>
      <w:r>
        <w:rPr>
          <w:bCs/>
          <w:sz w:val="24"/>
          <w:szCs w:val="24"/>
          <w:lang w:val="es-ES"/>
        </w:rPr>
      </w:r>
      <w:r>
        <w:rPr>
          <w:b/>
          <w:sz w:val="24"/>
          <w:szCs w:val="24"/>
        </w:rPr>
      </w:r>
      <w:r>
        <w:rPr>
          <w:b/>
          <w:bCs/>
          <w:sz w:val="24"/>
          <w:szCs w:val="24"/>
          <w:lang w:val="es-ES"/>
        </w:rPr>
      </w:r>
      <w:r>
        <w:rPr>
          <w:bCs/>
          <w:sz w:val="24"/>
          <w:szCs w:val="24"/>
          <w:lang w:val="es-ES"/>
        </w:rPr>
      </w:r>
      <w:r>
        <w:rPr>
          <w:b/>
          <w:sz w:val="24"/>
          <w:szCs w:val="24"/>
        </w:rPr>
      </w:r>
      <w:r>
        <w:rPr>
          <w:sz w:val="24"/>
          <w:szCs w:val="24"/>
        </w:rPr>
      </w:r>
      <w:r>
        <w:rPr>
          <w:b/>
          <w:color w:val="000000"/>
          <w:sz w:val="24"/>
          <w:szCs w:val="24"/>
          <w:lang w:val="es-AR"/>
        </w:rPr>
      </w:r>
      <w:r>
        <w:rPr>
          <w:sz w:val="24"/>
          <w:szCs w:val="24"/>
        </w:rPr>
      </w:r>
      <w:r>
        <w:rPr/>
      </w:r>
      <w:r>
        <w:rPr>
          <w:sz w:val="24"/>
          <w:szCs w:val="24"/>
        </w:rPr>
      </w:r>
    </w:p>
    <w:p>
      <w:pPr>
        <w:pStyle w:val="Normal"/>
        <w:spacing w:lineRule="auto" w:line="360"/>
        <w:ind w:start="1701" w:end="0"/>
        <w:jc w:val="both"/>
        <w:rPr>
          <w:sz w:val="24"/>
          <w:szCs w:val="24"/>
          <w:u w:val="single"/>
        </w:rPr>
      </w:pPr>
      <w:r>
        <w:rPr>
          <w:sz w:val="24"/>
          <w:szCs w:val="24"/>
          <w:u w:val="single"/>
        </w:rPr>
        <w:t>Domicilio y condiciones habitacionales</w:t>
      </w:r>
    </w:p>
    <w:p>
      <w:pPr>
        <w:pStyle w:val="Normal"/>
        <w:numPr>
          <w:ilvl w:val="0"/>
          <w:numId w:val="1"/>
        </w:numPr>
        <w:spacing w:lineRule="auto" w:line="360"/>
        <w:jc w:val="both"/>
        <w:rPr>
          <w:sz w:val="24"/>
          <w:szCs w:val="24"/>
        </w:rPr>
      </w:pPr>
      <w:r>
        <w:rPr>
          <w:sz w:val="24"/>
          <w:szCs w:val="24"/>
        </w:rPr>
        <w:t>Determine el domicilio real y efectivo del demandado.</w:t>
      </w:r>
    </w:p>
    <w:p>
      <w:pPr>
        <w:pStyle w:val="Normal"/>
        <w:numPr>
          <w:ilvl w:val="0"/>
          <w:numId w:val="1"/>
        </w:numPr>
        <w:spacing w:lineRule="auto" w:line="360"/>
        <w:jc w:val="both"/>
        <w:rPr>
          <w:sz w:val="24"/>
          <w:szCs w:val="24"/>
        </w:rPr>
      </w:pPr>
      <w:r>
        <w:rPr>
          <w:sz w:val="24"/>
          <w:szCs w:val="24"/>
        </w:rPr>
        <w:t>Describa las características de la vivienda que ocupa (tipo de inmueble, dimensiones aproximadas, cantidad de ambientes, estado de conservación y comodidades).</w:t>
      </w:r>
    </w:p>
    <w:p>
      <w:pPr>
        <w:pStyle w:val="Normal"/>
        <w:numPr>
          <w:ilvl w:val="0"/>
          <w:numId w:val="1"/>
        </w:numPr>
        <w:spacing w:lineRule="auto" w:line="360"/>
        <w:jc w:val="both"/>
        <w:rPr>
          <w:sz w:val="24"/>
          <w:szCs w:val="24"/>
        </w:rPr>
      </w:pPr>
      <w:r>
        <w:rPr>
          <w:sz w:val="24"/>
          <w:szCs w:val="24"/>
        </w:rPr>
        <w:t>Informe si el inmueble es propio, alquilado, cedido, prestado o si se encuentra bajo otro título de ocupación.</w:t>
      </w:r>
    </w:p>
    <w:p>
      <w:pPr>
        <w:pStyle w:val="Normal"/>
        <w:spacing w:lineRule="auto" w:line="360"/>
        <w:ind w:firstLine="1701" w:end="0"/>
        <w:jc w:val="both"/>
        <w:rPr>
          <w:sz w:val="24"/>
          <w:szCs w:val="24"/>
          <w:u w:val="single"/>
        </w:rPr>
      </w:pPr>
      <w:r>
        <w:rPr>
          <w:sz w:val="24"/>
          <w:szCs w:val="24"/>
          <w:u w:val="single"/>
        </w:rPr>
        <w:t>Composición del grupo conviviente</w:t>
      </w:r>
    </w:p>
    <w:p>
      <w:pPr>
        <w:pStyle w:val="Normal"/>
        <w:numPr>
          <w:ilvl w:val="0"/>
          <w:numId w:val="3"/>
        </w:numPr>
        <w:spacing w:lineRule="auto" w:line="360"/>
        <w:jc w:val="both"/>
        <w:rPr>
          <w:sz w:val="24"/>
          <w:szCs w:val="24"/>
        </w:rPr>
      </w:pPr>
      <w:r>
        <w:rPr>
          <w:sz w:val="24"/>
          <w:szCs w:val="24"/>
        </w:rPr>
        <w:t>Individualice las personas que conviven con el demandado, indicando vínculo, edad aproximada y actividad que desarrollan.</w:t>
      </w:r>
    </w:p>
    <w:p>
      <w:pPr>
        <w:pStyle w:val="Normal"/>
        <w:numPr>
          <w:ilvl w:val="0"/>
          <w:numId w:val="3"/>
        </w:numPr>
        <w:spacing w:lineRule="auto" w:line="360"/>
        <w:jc w:val="both"/>
        <w:rPr>
          <w:sz w:val="24"/>
          <w:szCs w:val="24"/>
        </w:rPr>
      </w:pPr>
      <w:r>
        <w:rPr>
          <w:sz w:val="24"/>
          <w:szCs w:val="24"/>
        </w:rPr>
        <w:t>Informe si existen otras personas a cargo del demandado o que dependan económicamente de él.</w:t>
      </w:r>
    </w:p>
    <w:p>
      <w:pPr>
        <w:pStyle w:val="Normal"/>
        <w:spacing w:lineRule="auto" w:line="360"/>
        <w:ind w:firstLine="1701" w:end="0"/>
        <w:jc w:val="both"/>
        <w:rPr>
          <w:sz w:val="24"/>
          <w:szCs w:val="24"/>
          <w:u w:val="single"/>
        </w:rPr>
      </w:pPr>
      <w:r>
        <w:rPr>
          <w:sz w:val="24"/>
          <w:szCs w:val="24"/>
          <w:u w:val="single"/>
        </w:rPr>
        <w:t>Situación laboral y económica</w:t>
      </w:r>
    </w:p>
    <w:p>
      <w:pPr>
        <w:pStyle w:val="Normal"/>
        <w:numPr>
          <w:ilvl w:val="0"/>
          <w:numId w:val="7"/>
        </w:numPr>
        <w:spacing w:lineRule="auto" w:line="360"/>
        <w:jc w:val="both"/>
        <w:rPr>
          <w:sz w:val="24"/>
          <w:szCs w:val="24"/>
        </w:rPr>
      </w:pPr>
      <w:r>
        <w:rPr>
          <w:sz w:val="24"/>
          <w:szCs w:val="24"/>
        </w:rPr>
        <w:t>Determine la actividad laboral, comercial, profesional u oficio que desarrolla el demandado.</w:t>
      </w:r>
    </w:p>
    <w:p>
      <w:pPr>
        <w:pStyle w:val="Normal"/>
        <w:numPr>
          <w:ilvl w:val="0"/>
          <w:numId w:val="7"/>
        </w:numPr>
        <w:spacing w:lineRule="auto" w:line="360"/>
        <w:jc w:val="both"/>
        <w:rPr>
          <w:sz w:val="24"/>
          <w:szCs w:val="24"/>
        </w:rPr>
      </w:pPr>
      <w:r>
        <w:rPr>
          <w:sz w:val="24"/>
          <w:szCs w:val="24"/>
        </w:rPr>
        <w:t>Informe lugar de trabajo, antigüedad, modalidad de contratación y toda otra circunstancia que permita estimar sus ingresos.</w:t>
      </w:r>
    </w:p>
    <w:p>
      <w:pPr>
        <w:pStyle w:val="Normal"/>
        <w:numPr>
          <w:ilvl w:val="0"/>
          <w:numId w:val="7"/>
        </w:numPr>
        <w:spacing w:lineRule="auto" w:line="360"/>
        <w:jc w:val="both"/>
        <w:rPr>
          <w:sz w:val="24"/>
          <w:szCs w:val="24"/>
        </w:rPr>
      </w:pPr>
      <w:r>
        <w:rPr>
          <w:sz w:val="24"/>
          <w:szCs w:val="24"/>
        </w:rPr>
        <w:t>En caso de desarrollar actividades independientes, describa la naturaleza de estas y los indicios externos de capacidad económica que pudieran advertirse.</w:t>
      </w:r>
    </w:p>
    <w:p>
      <w:pPr>
        <w:pStyle w:val="Normal"/>
        <w:spacing w:lineRule="auto" w:line="360"/>
        <w:ind w:firstLine="1701" w:end="0"/>
        <w:jc w:val="both"/>
        <w:rPr>
          <w:sz w:val="24"/>
          <w:szCs w:val="24"/>
          <w:u w:val="single"/>
        </w:rPr>
      </w:pPr>
      <w:r>
        <w:rPr>
          <w:sz w:val="24"/>
          <w:szCs w:val="24"/>
          <w:u w:val="single"/>
        </w:rPr>
        <w:t>Nivel de vida y capacidad contributiva</w:t>
      </w:r>
    </w:p>
    <w:p>
      <w:pPr>
        <w:pStyle w:val="Normal"/>
        <w:numPr>
          <w:ilvl w:val="0"/>
          <w:numId w:val="6"/>
        </w:numPr>
        <w:spacing w:lineRule="auto" w:line="360"/>
        <w:jc w:val="both"/>
        <w:rPr>
          <w:sz w:val="24"/>
          <w:szCs w:val="24"/>
        </w:rPr>
      </w:pPr>
      <w:r>
        <w:rPr>
          <w:sz w:val="24"/>
          <w:szCs w:val="24"/>
        </w:rPr>
        <w:t>Informe acerca del nivel socioeconómico que surge de la observación profesional del entorno familiar y habitacional.</w:t>
      </w:r>
    </w:p>
    <w:p>
      <w:pPr>
        <w:pStyle w:val="Normal"/>
        <w:numPr>
          <w:ilvl w:val="0"/>
          <w:numId w:val="6"/>
        </w:numPr>
        <w:spacing w:lineRule="auto" w:line="360"/>
        <w:jc w:val="both"/>
        <w:rPr>
          <w:sz w:val="24"/>
          <w:szCs w:val="24"/>
        </w:rPr>
      </w:pPr>
      <w:r>
        <w:rPr>
          <w:sz w:val="24"/>
          <w:szCs w:val="24"/>
        </w:rPr>
        <w:t>Describa los bienes muebles registrables y no registrables que se encuentren en el domicilio y que resulten indicativos de la capacidad económica del demandado.</w:t>
      </w:r>
    </w:p>
    <w:p>
      <w:pPr>
        <w:pStyle w:val="Normal"/>
        <w:numPr>
          <w:ilvl w:val="0"/>
          <w:numId w:val="6"/>
        </w:numPr>
        <w:spacing w:lineRule="auto" w:line="360"/>
        <w:jc w:val="both"/>
        <w:rPr>
          <w:sz w:val="24"/>
          <w:szCs w:val="24"/>
        </w:rPr>
      </w:pPr>
      <w:r>
        <w:rPr>
          <w:sz w:val="24"/>
          <w:szCs w:val="24"/>
        </w:rPr>
        <w:t>Informe sobre la existencia y utilización de vehículos automotores, motocicletas u otros bienes de valor.</w:t>
      </w:r>
    </w:p>
    <w:p>
      <w:pPr>
        <w:pStyle w:val="Normal"/>
        <w:spacing w:lineRule="auto" w:line="360"/>
        <w:ind w:firstLine="1701" w:end="0"/>
        <w:jc w:val="both"/>
        <w:rPr>
          <w:sz w:val="24"/>
          <w:szCs w:val="24"/>
          <w:u w:val="single"/>
        </w:rPr>
      </w:pPr>
      <w:r>
        <w:rPr>
          <w:sz w:val="24"/>
          <w:szCs w:val="24"/>
          <w:u w:val="single"/>
        </w:rPr>
        <w:t>Servicios y gastos habituales</w:t>
      </w:r>
    </w:p>
    <w:p>
      <w:pPr>
        <w:pStyle w:val="Normal"/>
        <w:numPr>
          <w:ilvl w:val="0"/>
          <w:numId w:val="4"/>
        </w:numPr>
        <w:spacing w:lineRule="auto" w:line="360"/>
        <w:jc w:val="both"/>
        <w:rPr>
          <w:sz w:val="24"/>
          <w:szCs w:val="24"/>
        </w:rPr>
      </w:pPr>
      <w:r>
        <w:rPr>
          <w:sz w:val="24"/>
          <w:szCs w:val="24"/>
        </w:rPr>
        <w:t>Indique los servicios con que cuenta la vivienda (energía eléctrica, gas, agua, internet, televisión por cable, telefonía, entre otros).</w:t>
      </w:r>
    </w:p>
    <w:p>
      <w:pPr>
        <w:pStyle w:val="Normal"/>
        <w:numPr>
          <w:ilvl w:val="0"/>
          <w:numId w:val="4"/>
        </w:numPr>
        <w:spacing w:lineRule="auto" w:line="360"/>
        <w:jc w:val="both"/>
        <w:rPr>
          <w:sz w:val="24"/>
          <w:szCs w:val="24"/>
        </w:rPr>
      </w:pPr>
      <w:r>
        <w:rPr>
          <w:sz w:val="24"/>
          <w:szCs w:val="24"/>
        </w:rPr>
        <w:t>Informe, en la medida de lo posible, acerca de los gastos ordinarios que afronta el grupo familiar.</w:t>
      </w:r>
    </w:p>
    <w:p>
      <w:pPr>
        <w:pStyle w:val="Normal"/>
        <w:spacing w:lineRule="auto" w:line="360"/>
        <w:ind w:firstLine="1701" w:end="0"/>
        <w:jc w:val="both"/>
        <w:rPr>
          <w:sz w:val="24"/>
          <w:szCs w:val="24"/>
          <w:u w:val="single"/>
        </w:rPr>
      </w:pPr>
      <w:r>
        <w:rPr>
          <w:sz w:val="24"/>
          <w:szCs w:val="24"/>
          <w:u w:val="single"/>
        </w:rPr>
        <w:t>Patrimonio y recursos</w:t>
      </w:r>
    </w:p>
    <w:p>
      <w:pPr>
        <w:pStyle w:val="Normal"/>
        <w:numPr>
          <w:ilvl w:val="0"/>
          <w:numId w:val="5"/>
        </w:numPr>
        <w:spacing w:lineRule="auto" w:line="360"/>
        <w:jc w:val="both"/>
        <w:rPr>
          <w:sz w:val="24"/>
          <w:szCs w:val="24"/>
        </w:rPr>
      </w:pPr>
      <w:r>
        <w:rPr>
          <w:sz w:val="24"/>
          <w:szCs w:val="24"/>
        </w:rPr>
        <w:t>Consigne toda información obtenida respecto de la existencia de inmuebles, emprendimientos comerciales, explotaciones agropecuarias, actividades empresariales o cualquier otro recurso patrimonial atribuible al demandado.</w:t>
      </w:r>
    </w:p>
    <w:p>
      <w:pPr>
        <w:pStyle w:val="Normal"/>
        <w:spacing w:lineRule="auto" w:line="360"/>
        <w:ind w:firstLine="1701" w:end="0"/>
        <w:jc w:val="both"/>
        <w:rPr>
          <w:sz w:val="24"/>
          <w:szCs w:val="24"/>
          <w:u w:val="single"/>
        </w:rPr>
      </w:pPr>
      <w:r>
        <w:rPr>
          <w:sz w:val="24"/>
          <w:szCs w:val="24"/>
          <w:u w:val="single"/>
        </w:rPr>
        <w:t>Entorno socioeconómico</w:t>
      </w:r>
    </w:p>
    <w:p>
      <w:pPr>
        <w:pStyle w:val="Normal"/>
        <w:numPr>
          <w:ilvl w:val="0"/>
          <w:numId w:val="5"/>
        </w:numPr>
        <w:spacing w:lineRule="auto" w:line="360"/>
        <w:jc w:val="both"/>
        <w:rPr>
          <w:sz w:val="24"/>
          <w:szCs w:val="24"/>
        </w:rPr>
      </w:pPr>
      <w:r>
        <w:rPr>
          <w:sz w:val="24"/>
          <w:szCs w:val="24"/>
        </w:rPr>
        <w:t>Describa las características generales del barrio o zona de residencia y el contexto socioeconómico en el que se desarrolla la vida cotidiana del demandado.</w:t>
      </w:r>
    </w:p>
    <w:p>
      <w:pPr>
        <w:pStyle w:val="Normal"/>
        <w:spacing w:lineRule="auto" w:line="360"/>
        <w:ind w:firstLine="1701" w:end="0"/>
        <w:jc w:val="both"/>
        <w:rPr>
          <w:sz w:val="24"/>
          <w:szCs w:val="24"/>
          <w:u w:val="single"/>
        </w:rPr>
      </w:pPr>
      <w:r>
        <w:rPr>
          <w:sz w:val="24"/>
          <w:szCs w:val="24"/>
          <w:u w:val="single"/>
        </w:rPr>
        <w:t>Conclusión profesional</w:t>
      </w:r>
    </w:p>
    <w:p>
      <w:pPr>
        <w:pStyle w:val="Normal"/>
        <w:numPr>
          <w:ilvl w:val="0"/>
          <w:numId w:val="5"/>
        </w:numPr>
        <w:spacing w:lineRule="auto" w:line="360"/>
        <w:jc w:val="both"/>
        <w:rPr>
          <w:sz w:val="24"/>
          <w:szCs w:val="24"/>
        </w:rPr>
      </w:pPr>
      <w:r>
        <w:rPr>
          <w:sz w:val="24"/>
          <w:szCs w:val="24"/>
        </w:rPr>
        <w:t>Emita opinión fundada acerca de la situación socioeconómica general del demandado y de los indicadores observados que permitan inferir su capacidad contributiva para afrontar la obligación alimentaria reclamada.</w:t>
      </w:r>
    </w:p>
    <w:p>
      <w:pPr>
        <w:pStyle w:val="Normal"/>
        <w:spacing w:lineRule="auto" w:line="360"/>
        <w:ind w:firstLine="1701" w:end="0"/>
        <w:jc w:val="both"/>
        <w:rPr>
          <w:sz w:val="24"/>
          <w:szCs w:val="24"/>
          <w:u w:val="single"/>
        </w:rPr>
      </w:pPr>
      <w:r>
        <w:rPr>
          <w:sz w:val="24"/>
          <w:szCs w:val="24"/>
          <w:u w:val="single"/>
        </w:rPr>
        <w:t xml:space="preserve">Punto de pericia complementario </w:t>
      </w:r>
    </w:p>
    <w:p>
      <w:pPr>
        <w:pStyle w:val="Normal"/>
        <w:numPr>
          <w:ilvl w:val="0"/>
          <w:numId w:val="5"/>
        </w:numPr>
        <w:spacing w:lineRule="auto" w:line="360"/>
        <w:jc w:val="both"/>
        <w:rPr>
          <w:sz w:val="24"/>
          <w:szCs w:val="24"/>
        </w:rPr>
      </w:pPr>
      <w:r>
        <w:rPr>
          <w:sz w:val="24"/>
          <w:szCs w:val="24"/>
        </w:rPr>
        <w:t>Contraste entre ingresos declarados y nivel de vida</w:t>
      </w:r>
    </w:p>
    <w:p>
      <w:pPr>
        <w:pStyle w:val="Normal"/>
        <w:numPr>
          <w:ilvl w:val="0"/>
          <w:numId w:val="5"/>
        </w:numPr>
        <w:spacing w:lineRule="auto" w:line="360"/>
        <w:jc w:val="both"/>
        <w:rPr>
          <w:sz w:val="24"/>
          <w:szCs w:val="24"/>
        </w:rPr>
      </w:pPr>
      <w:r>
        <w:rPr>
          <w:sz w:val="24"/>
          <w:szCs w:val="24"/>
        </w:rPr>
        <w:t>Informe si, a criterio profesional, existe correspondencia entre la actividad e ingresos manifestados por el demandado y el nivel de vida, bienes, servicios y condiciones habitacionales observadas durante la intervención.</w:t>
      </w:r>
    </w:p>
    <w:p>
      <w:pPr>
        <w:pStyle w:val="Normal"/>
        <w:spacing w:lineRule="auto" w:line="360"/>
        <w:ind w:start="2061" w:end="0"/>
        <w:jc w:val="both"/>
        <w:rPr>
          <w:sz w:val="24"/>
          <w:szCs w:val="24"/>
        </w:rPr>
      </w:pPr>
      <w:r>
        <w:rPr>
          <w:b/>
          <w:sz w:val="24"/>
          <w:szCs w:val="24"/>
          <w:u w:val="single"/>
        </w:rPr>
        <w:t xml:space="preserve">3.-REGISTRO DE MOTOVEHICULOS:Para  que informe si a nombre del demandado figura algún bien registrable, en su caso, cuál, desde que fecha se halla registrado , lugar de radicación y si pesa algún gravamen sobre el mismo. </w:t>
      </w:r>
      <w:r>
        <w:rPr>
          <w:sz w:val="24"/>
          <w:szCs w:val="24"/>
        </w:rPr>
      </w:r>
    </w:p>
    <w:p>
      <w:pPr>
        <w:pStyle w:val="Normal"/>
        <w:spacing w:lineRule="auto" w:line="360"/>
        <w:ind w:start="2061" w:end="0"/>
        <w:jc w:val="both"/>
        <w:rPr/>
      </w:pPr>
      <w:r>
        <w:rPr>
          <w:b/>
          <w:sz w:val="24"/>
          <w:szCs w:val="24"/>
          <w:u w:val="single"/>
        </w:rPr>
        <w:t xml:space="preserve">4.-REGISTRO DE PROPIEDAD AUTOMOTOR: Para  que informe si a nombre del demandado figura algún bien registrable, en su caso, cuál, desde que fecha se encuentra registrado, lugar de radicación y si pesa algún gravamen sobre el mismo. </w:t>
      </w:r>
      <w:r>
        <w:rPr>
          <w:sz w:val="24"/>
          <w:szCs w:val="24"/>
        </w:rPr>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b/>
          <w:bCs/>
          <w:sz w:val="24"/>
          <w:szCs w:val="24"/>
          <w:lang w:val="es-ES"/>
        </w:rPr>
      </w:pPr>
      <w:r>
        <w:rPr>
          <w:b/>
          <w:bCs/>
          <w:sz w:val="24"/>
          <w:szCs w:val="24"/>
          <w:u w:val="single"/>
          <w:lang w:val="es-ES"/>
        </w:rPr>
        <w:t>VIII.-  DERECHO: Fundo lo peticionado en los artículos 541, 658, 659, 662 del CCyC, y, artículos 591 -ss y cc- del CPFNyA; doctrina, jurisprudencia aplicable al caso, y la normativa consagrada por tratados internacionales, Convención de los Derechos del Niño de jerarquía constitucional en virtud del artículo 75 inc. 22 de la Constitución Nacional.</w:t>
      </w:r>
      <w:r>
        <w:rPr>
          <w:b/>
          <w:bCs/>
          <w:sz w:val="24"/>
          <w:szCs w:val="24"/>
          <w:lang w:val="es-ES"/>
        </w:rPr>
      </w:r>
      <w:r>
        <w:rPr>
          <w:sz w:val="24"/>
          <w:szCs w:val="24"/>
          <w:lang w:val="es-ES"/>
        </w:rPr>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pPr>
      <w:r>
        <w:rPr>
          <w:b/>
          <w:bCs/>
          <w:sz w:val="24"/>
          <w:szCs w:val="24"/>
          <w:u w:val="single"/>
          <w:lang w:val="es-ES"/>
        </w:rPr>
        <w:t>IX.- PETITORIO: Que, por todo lo expuesto, solicito:</w:t>
      </w:r>
      <w:r>
        <w:rPr>
          <w:b/>
          <w:bCs/>
          <w:sz w:val="24"/>
          <w:szCs w:val="24"/>
          <w:lang w:val="es-ES"/>
        </w:rPr>
      </w:r>
      <w:r>
        <w:rPr>
          <w:sz w:val="24"/>
          <w:szCs w:val="24"/>
          <w:lang w:val="es-ES"/>
        </w:rPr>
      </w:r>
    </w:p>
    <w:p>
      <w:pPr>
        <w:pStyle w:val="Normal"/>
        <w:widowControl/>
        <w:numPr>
          <w:ilvl w:val="0"/>
          <w:numId w:val="10"/>
        </w:numPr>
        <w:tabs>
          <w:tab w:val="clear" w:pos="720"/>
          <w:tab w:val="left" w:pos="360" w:leader="none"/>
        </w:tabs>
        <w:spacing w:lineRule="auto" w:line="360"/>
        <w:ind w:firstLine="1701" w:start="0" w:end="0"/>
        <w:jc w:val="both"/>
        <w:rPr>
          <w:sz w:val="24"/>
          <w:szCs w:val="24"/>
          <w:lang w:val="es-ES"/>
        </w:rPr>
      </w:pPr>
      <w:r>
        <w:rPr>
          <w:sz w:val="24"/>
          <w:szCs w:val="24"/>
          <w:lang w:val="es-ES"/>
        </w:rPr>
        <w:t>Se me tenga por presentada, parte, en el carácter invocado, por constituido domicilio procesal y denunciado el real.</w:t>
      </w:r>
    </w:p>
    <w:p>
      <w:pPr>
        <w:pStyle w:val="Normal"/>
        <w:widowControl/>
        <w:numPr>
          <w:ilvl w:val="0"/>
          <w:numId w:val="8"/>
        </w:numPr>
        <w:tabs>
          <w:tab w:val="clear" w:pos="720"/>
          <w:tab w:val="left" w:pos="360" w:leader="none"/>
        </w:tabs>
        <w:spacing w:lineRule="auto" w:line="360"/>
        <w:ind w:firstLine="1701" w:start="0" w:end="0"/>
        <w:jc w:val="both"/>
        <w:rPr>
          <w:sz w:val="24"/>
          <w:szCs w:val="24"/>
          <w:lang w:val="es-ES"/>
        </w:rPr>
      </w:pPr>
      <w:r>
        <w:rPr>
          <w:sz w:val="24"/>
          <w:szCs w:val="24"/>
          <w:lang w:val="es-ES"/>
        </w:rPr>
        <w:t>Por promovida DEMANDA DE ALIMENTOS en los términos expuestos.</w:t>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lang w:val="es-ES"/>
        </w:rPr>
        <w:t>Por ofrecidas pruebas y acompañada la documental.</w:t>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lang w:val="es-ES"/>
        </w:rPr>
        <w:t>Se dé intervención a la Asesoría de Menores.</w:t>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lang w:val="es-ES"/>
        </w:rPr>
        <w:t xml:space="preserve">Se HABILITE LA VIA SUBSIDIARIA contra los abuelos paternos Sra. {abuela_nombre} y Sr. {abuelo_nombre} </w:t>
      </w:r>
      <w:r>
        <w:rPr>
          <w:b/>
          <w:color w:val="000000"/>
          <w:sz w:val="24"/>
          <w:szCs w:val="24"/>
          <w:lang w:val="es-AR"/>
        </w:rPr>
      </w:r>
      <w:r>
        <w:rPr>
          <w:color w:val="0A0A0A"/>
          <w:sz w:val="24"/>
          <w:szCs w:val="24"/>
          <w:shd w:fill="FFFFFF" w:val="clear"/>
        </w:rPr>
      </w:r>
      <w:r>
        <w:rPr>
          <w:b/>
          <w:color w:val="0A0A0A"/>
          <w:sz w:val="24"/>
          <w:szCs w:val="24"/>
          <w:shd w:fill="FFFFFF" w:val="clear"/>
        </w:rPr>
      </w:r>
      <w:r>
        <w:rPr>
          <w:sz w:val="24"/>
          <w:szCs w:val="24"/>
          <w:lang w:val="es-ES"/>
        </w:rPr>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rPr>
        <w:t xml:space="preserve">Se fije ALIMENTOS PROVISORIOS a favor de {hijo_nombre_corto}, a cargo de su progenitor  Sr. {demandado_nombre} - DNI Nº {demandado_dni} – CUIL/CUIT {demandado_cuil}  y SUBSIDIARIAMENTE a cargo de la Sra. {abuela_nombre} – DNI Nº {abuela_dni} y del Sr. {abuelo_nombre} – DNI Nº {abuelo_dni}, en el valor de UN (1) ÍNDICE DE CRIANZA proporcionada mensualmente por el Instituto Nacional de Estadística y Censos (INDEC) debiendo ser actualizado, suma que se actualizará automáticamente, conforme lo determinado por el organismo referido, que debe ser depositado por el alimentante, del 1 al 10 de cada mes, por adelantado y desde la fecha de su decreto, en Cuenta Judicial perteneciente a autos en el Banco de Corrientes SA., desde la interposición de la presente demanda, con más intereses y las costas del juicio (arts. 552, 669, ss. y cc., CCyC). </w:t>
      </w:r>
      <w:r>
        <w:rPr>
          <w:b/>
          <w:sz w:val="24"/>
          <w:szCs w:val="24"/>
        </w:rPr>
      </w:r>
      <w:r>
        <w:rPr>
          <w:b/>
          <w:sz w:val="24"/>
          <w:szCs w:val="24"/>
          <w:lang w:val="es-MX"/>
        </w:rPr>
      </w:r>
      <w:r>
        <w:rPr>
          <w:b/>
          <w:sz w:val="24"/>
          <w:szCs w:val="24"/>
          <w:lang w:val="es-ES"/>
        </w:rPr>
      </w:r>
      <w:r>
        <w:rPr>
          <w:b/>
          <w:sz w:val="24"/>
          <w:szCs w:val="24"/>
        </w:rPr>
      </w:r>
      <w:r>
        <w:rPr>
          <w:sz w:val="24"/>
          <w:szCs w:val="24"/>
        </w:rPr>
      </w:r>
      <w:r>
        <w:rPr>
          <w:sz w:val="24"/>
          <w:szCs w:val="24"/>
          <w:lang w:val="es-ES"/>
        </w:rPr>
      </w:r>
      <w:r>
        <w:rPr>
          <w:b/>
          <w:sz w:val="24"/>
          <w:szCs w:val="24"/>
        </w:rPr>
      </w:r>
      <w:r>
        <w:rPr>
          <w:sz w:val="24"/>
          <w:szCs w:val="24"/>
        </w:rPr>
      </w:r>
      <w:r>
        <w:rPr>
          <w:sz w:val="24"/>
          <w:szCs w:val="24"/>
          <w:lang w:val="es-AR" w:eastAsia="es-AR"/>
        </w:rPr>
      </w:r>
      <w:r>
        <w:rPr>
          <w:sz w:val="24"/>
          <w:szCs w:val="24"/>
        </w:rPr>
      </w:r>
      <w:r>
        <w:rPr>
          <w:b/>
          <w:sz w:val="24"/>
          <w:szCs w:val="24"/>
          <w:u w:val="single"/>
        </w:rPr>
      </w:r>
      <w:r>
        <w:rPr>
          <w:sz w:val="24"/>
          <w:szCs w:val="24"/>
        </w:rPr>
      </w:r>
      <w:r>
        <w:rPr>
          <w:b/>
          <w:color w:val="000000"/>
          <w:sz w:val="24"/>
          <w:szCs w:val="24"/>
          <w:lang w:val="es-AR"/>
        </w:rPr>
      </w:r>
      <w:r>
        <w:rPr>
          <w:color w:val="000000"/>
          <w:sz w:val="24"/>
          <w:szCs w:val="24"/>
          <w:lang w:val="es-AR"/>
        </w:rPr>
      </w:r>
      <w:r>
        <w:rPr>
          <w:b/>
          <w:color w:val="0A0A0A"/>
          <w:sz w:val="24"/>
          <w:szCs w:val="24"/>
          <w:shd w:fill="FFFFFF" w:val="clear"/>
        </w:rPr>
      </w:r>
      <w:r>
        <w:rPr>
          <w:color w:val="0A0A0A"/>
          <w:sz w:val="24"/>
          <w:szCs w:val="24"/>
          <w:shd w:fill="FFFFFF" w:val="clear"/>
        </w:rPr>
      </w:r>
      <w:r>
        <w:rPr>
          <w:b/>
          <w:color w:val="000000"/>
          <w:sz w:val="24"/>
          <w:szCs w:val="24"/>
          <w:lang w:val="es-AR"/>
        </w:rPr>
      </w:r>
      <w:r>
        <w:rPr>
          <w:sz w:val="24"/>
          <w:szCs w:val="24"/>
        </w:rPr>
      </w:r>
      <w:r>
        <w:rPr>
          <w:b/>
          <w:sz w:val="24"/>
          <w:szCs w:val="24"/>
          <w:u w:val="single"/>
        </w:rPr>
      </w:r>
      <w:r>
        <w:rPr>
          <w:b/>
          <w:bCs/>
          <w:sz w:val="24"/>
          <w:szCs w:val="24"/>
          <w:u w:val="single"/>
          <w:lang w:val="es-ES"/>
        </w:rPr>
      </w:r>
      <w:r>
        <w:rPr>
          <w:sz w:val="26"/>
          <w:szCs w:val="26"/>
          <w:u w:val="single"/>
          <w:lang w:val="es-ES" w:eastAsia="es-AR"/>
        </w:rPr>
      </w:r>
      <w:r>
        <w:rPr>
          <w:bCs/>
          <w:sz w:val="24"/>
          <w:szCs w:val="24"/>
          <w:lang w:val="es-ES"/>
        </w:rPr>
      </w:r>
      <w:r>
        <w:rPr>
          <w:sz w:val="24"/>
          <w:szCs w:val="24"/>
        </w:rPr>
      </w:r>
      <w:r>
        <w:rPr>
          <w:sz w:val="24"/>
          <w:szCs w:val="24"/>
          <w:lang w:val="es-ES"/>
        </w:rPr>
      </w:r>
      <w:r>
        <w:rPr>
          <w:sz w:val="24"/>
          <w:szCs w:val="24"/>
        </w:rPr>
      </w:r>
      <w:r>
        <w:rPr>
          <w:sz w:val="24"/>
          <w:szCs w:val="24"/>
          <w:lang w:val="es-ES"/>
        </w:rPr>
      </w:r>
      <w:r>
        <w:rPr>
          <w:sz w:val="24"/>
          <w:szCs w:val="24"/>
        </w:rPr>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rPr>
        <w:t>Se remita correo electrónico al Banco de Corrientes S.A. a fin de la apertura de una Cuenta Judicial, a la orden del Juzgado y como perteneciente a esta causa; autorizándose a la Sra. {solicitante_nombre}, DNI Nº {solicitante_dni}, CUIL N° {solicitante_cuil} a percibir directamente por ventanilla las sumas depositadas en lo sucesivo y mensualmente.</w:t>
      </w:r>
      <w:r>
        <w:rPr>
          <w:b/>
          <w:sz w:val="24"/>
          <w:szCs w:val="24"/>
        </w:rPr>
      </w:r>
      <w:r>
        <w:rPr>
          <w:sz w:val="24"/>
          <w:szCs w:val="24"/>
        </w:rPr>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lang w:val="es-ES"/>
        </w:rPr>
        <w:t>Se me exima de la instancia de Mediación, por los fundamentos expuestos.</w:t>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lang w:val="es-ES"/>
        </w:rPr>
        <w:t>Se fije la audiencia del art.611, inciso e) del CPFNyA.</w:t>
      </w:r>
    </w:p>
    <w:p>
      <w:pPr>
        <w:pStyle w:val="Normal"/>
        <w:widowControl/>
        <w:numPr>
          <w:ilvl w:val="0"/>
          <w:numId w:val="2"/>
        </w:numPr>
        <w:tabs>
          <w:tab w:val="clear" w:pos="720"/>
          <w:tab w:val="left" w:pos="360" w:leader="none"/>
        </w:tabs>
        <w:spacing w:lineRule="auto" w:line="360"/>
        <w:ind w:firstLine="1701" w:start="0" w:end="0"/>
        <w:jc w:val="both"/>
        <w:rPr>
          <w:sz w:val="24"/>
          <w:szCs w:val="24"/>
          <w:lang w:val="es-ES"/>
        </w:rPr>
      </w:pPr>
      <w:r>
        <w:rPr>
          <w:sz w:val="24"/>
          <w:szCs w:val="24"/>
          <w:lang w:val="es-ES"/>
        </w:rPr>
        <w:t>Oportunamente, previa vista a la Asesoría de Menores, se haga lugar a la presente demanda de alimentos, conforme lo peticionado para la fijación de cuota alimentaria.</w:t>
      </w:r>
    </w:p>
    <w:p>
      <w:pPr>
        <w:pStyle w:val="Normal"/>
        <w:ind w:firstLine="1701" w:end="0"/>
        <w:jc w:val="both"/>
        <w:rPr>
          <w:b/>
          <w:bCs/>
          <w:lang w:val="es-ES"/>
        </w:rPr>
      </w:pPr>
      <w:r>
        <w:rPr>
          <w:b/>
          <w:bCs/>
          <w:lang w:val="es-ES"/>
        </w:rPr>
        <w:t>PROVEER DE CONFORMIDAD</w:t>
      </w:r>
    </w:p>
    <w:p>
      <w:pPr>
        <w:pStyle w:val="Normal"/>
        <w:ind w:firstLine="1701" w:end="0"/>
        <w:jc w:val="both"/>
        <w:rPr>
          <w:b/>
          <w:bCs/>
          <w:lang w:val="es-ES"/>
        </w:rPr>
      </w:pPr>
      <w:r>
        <w:rPr>
          <w:b/>
          <w:bCs/>
          <w:lang w:val="es-ES"/>
        </w:rPr>
        <w:t xml:space="preserve">               SERA JUSTICIA</w:t>
      </w:r>
      <w:r>
        <w:rPr>
          <w:b/>
          <w:bCs/>
          <w:lang w:val="es-ES"/>
        </w:rPr>
      </w:r>
    </w:p>
    <w:p>
      <w:pPr>
        <w:pStyle w:val="Normal"/>
        <w:ind w:firstLine="1701" w:end="0"/>
        <w:jc w:val="both"/>
        <w:rPr>
          <w:b/>
          <w:bCs/>
          <w:lang w:val="es-ES"/>
        </w:rPr>
      </w:pPr>
      <w:r>
        <w:rPr>
          <w:b/>
          <w:bCs/>
          <w:lang w:val="es-ES"/>
        </w:rPr>
      </w:r>
    </w:p>
    <w:p>
      <w:pPr>
        <w:pStyle w:val="Sinespaciado"/>
        <w:ind w:firstLine="1985" w:end="0"/>
        <w:jc w:val="center"/>
        <w:rPr>
          <w:b/>
          <w:bCs/>
          <w:sz w:val="24"/>
          <w:szCs w:val="24"/>
          <w:lang w:val="es-AR" w:eastAsia="es-AR"/>
        </w:rPr>
      </w:pPr>
      <w:r>
        <w:rPr>
          <w:b/>
          <w:bCs/>
          <w:sz w:val="24"/>
          <w:szCs w:val="24"/>
          <w:lang w:val="es-AR" w:eastAsia="es-AR"/>
        </w:rPr>
      </w:r>
    </w:p>
    <w:p>
      <w:pPr>
        <w:pStyle w:val="Sinespaciado"/>
        <w:rPr>
          <w:i/>
          <w:sz w:val="22"/>
          <w:szCs w:val="22"/>
        </w:rPr>
      </w:pPr>
      <w:r>
        <w:rPr>
          <w:i/>
          <w:sz w:val="22"/>
          <w:szCs w:val="22"/>
        </w:rPr>
        <w:t xml:space="preserve">Firmado electrónicamente por Roxana Itatí Duarte López </w:t>
      </w:r>
    </w:p>
    <w:p>
      <w:pPr>
        <w:pStyle w:val="Sinespaciado"/>
        <w:rPr>
          <w:i/>
          <w:sz w:val="22"/>
          <w:szCs w:val="22"/>
        </w:rPr>
      </w:pPr>
      <w:r>
        <w:rPr>
          <w:i/>
          <w:sz w:val="22"/>
          <w:szCs w:val="22"/>
        </w:rPr>
        <w:t>Defensora de Pobres y Ausentes Nro 1</w:t>
      </w:r>
    </w:p>
    <w:p>
      <w:pPr>
        <w:pStyle w:val="Sinespaciado"/>
        <w:rPr>
          <w:i/>
          <w:sz w:val="22"/>
          <w:szCs w:val="22"/>
        </w:rPr>
      </w:pPr>
      <w:r>
        <w:rPr>
          <w:i/>
          <w:sz w:val="22"/>
          <w:szCs w:val="22"/>
        </w:rPr>
        <w:t>CUIF 6303</w:t>
      </w:r>
    </w:p>
    <w:p>
      <w:pPr>
        <w:pStyle w:val="Normal"/>
        <w:ind w:firstLine="1701" w:end="0"/>
        <w:jc w:val="both"/>
        <w:rPr>
          <w:b/>
          <w:bCs/>
          <w:i/>
          <w:sz w:val="22"/>
          <w:szCs w:val="22"/>
          <w:lang w:val="es-ES"/>
        </w:rPr>
      </w:pPr>
      <w:r>
        <w:rPr>
          <w:b/>
          <w:bCs/>
          <w:i/>
          <w:sz w:val="22"/>
          <w:szCs w:val="22"/>
          <w:lang w:val="es-ES"/>
        </w:rPr>
      </w:r>
    </w:p>
    <w:p>
      <w:pPr>
        <w:pStyle w:val="Normal"/>
        <w:rPr>
          <w:b/>
          <w:bCs/>
          <w:lang w:val="es-ES"/>
        </w:rPr>
      </w:pPr>
      <w:r>
        <w:rPr>
          <w:b/>
          <w:bCs/>
          <w:lang w:val="es-ES"/>
        </w:rPr>
      </w:r>
    </w:p>
    <w:p>
      <w:pPr>
        <w:pStyle w:val="Normal"/>
        <w:jc w:val="center"/>
        <w:rPr>
          <w:lang w:val="es-ES"/>
        </w:rPr>
      </w:pPr>
      <w:r>
        <w:rPr>
          <w:bCs/>
          <w:i/>
          <w:sz w:val="22"/>
          <w:szCs w:val="22"/>
          <w:lang w:val="es-ES"/>
        </w:rPr>
        <w:t xml:space="preserve">                                                                       </w:t>
      </w:r>
    </w:p>
    <w:p>
      <w:pPr>
        <w:pStyle w:val="Normal"/>
        <w:widowControl/>
        <w:autoSpaceDE w:val="true"/>
        <w:spacing w:lineRule="auto" w:line="360"/>
        <w:jc w:val="both"/>
        <w:rPr>
          <w:sz w:val="24"/>
          <w:szCs w:val="24"/>
          <w:lang w:val="es-ES"/>
        </w:rPr>
      </w:pPr>
      <w:r>
        <w:rPr>
          <w:sz w:val="24"/>
          <w:szCs w:val="24"/>
          <w:lang w:val="es-ES"/>
        </w:rPr>
      </w:r>
    </w:p>
    <w:p>
      <w:pPr>
        <w:pStyle w:val="Normal"/>
        <w:rPr>
          <w:sz w:val="24"/>
          <w:szCs w:val="24"/>
          <w:lang w:val="es-ES"/>
        </w:rPr>
      </w:pPr>
      <w:r>
        <w:rPr>
          <w:sz w:val="24"/>
          <w:szCs w:val="24"/>
          <w:lang w:val="es-ES"/>
        </w:rPr>
      </w:r>
    </w:p>
    <w:sectPr>
      <w:headerReference w:type="even" r:id="rId4"/>
      <w:headerReference w:type="default" r:id="rId5"/>
      <w:footnotePr>
        <w:numFmt w:val="decimal"/>
      </w:footnotePr>
      <w:type w:val="nextPage"/>
      <w:pgSz w:w="11906" w:h="16838"/>
      <w:pgMar w:left="2835" w:right="1418" w:gutter="0" w:header="720" w:top="2835" w:footer="0" w:bottom="1418"/>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39251">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i/>
        </w:rPr>
        <w:t>GUAHNON, Silvia V., "Juicio de alimentos en el Código Civil y Comercial", La Ley 2015-B, 758, cita Online: AR/DOC/757/2015.</w:t>
      </w:r>
    </w:p>
  </w:footnote>
  <w:footnote w:id="3">
    <w:p>
      <w:pPr>
        <w:pStyle w:val="FootnoteText"/>
        <w:rPr/>
      </w:pPr>
      <w:r>
        <w:rPr>
          <w:rStyle w:val="FootnoteCharacters"/>
        </w:rPr>
        <w:footnoteRef/>
      </w:r>
      <w:r>
        <w:rPr/>
        <w:t xml:space="preserve"> </w:t>
      </w:r>
      <w:r>
        <w:rPr>
          <w:i/>
        </w:rPr>
        <w:t>CNCiv., Sala A, 17/12/84, LL, 1986-B-621 (37.247-S) y Rep. LL, 1986-116, sum. 25</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i/>
        <w:sz w:val="18"/>
        <w:lang w:val="es-AR" w:eastAsia="en-US"/>
      </w:rPr>
    </w:pPr>
    <w:r>
      <w:rPr>
        <w:b/>
        <w:i/>
        <w:sz w:val="18"/>
        <w:lang w:val="es-AR" w:eastAsia="en-US"/>
      </w:rPr>
      <w:drawing>
        <wp:anchor distT="0" distB="0" distL="114935" distR="114935" simplePos="0" relativeHeight="7" behindDoc="1" locked="0" layoutInCell="1" allowOverlap="1">
          <wp:simplePos x="0" y="0"/>
          <wp:positionH relativeFrom="column">
            <wp:posOffset>1200150</wp:posOffset>
          </wp:positionH>
          <wp:positionV relativeFrom="paragraph">
            <wp:posOffset>-169545</wp:posOffset>
          </wp:positionV>
          <wp:extent cx="2457450" cy="14668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15" t="-25" r="-15" b="-25"/>
                  <a:stretch>
                    <a:fillRect/>
                  </a:stretch>
                </pic:blipFill>
                <pic:spPr bwMode="auto">
                  <a:xfrm>
                    <a:off x="0" y="0"/>
                    <a:ext cx="2457450" cy="1466850"/>
                  </a:xfrm>
                  <a:prstGeom prst="rect">
                    <a:avLst/>
                  </a:prstGeom>
                  <a:noFill/>
                </pic:spPr>
              </pic:pic>
            </a:graphicData>
          </a:graphic>
        </wp:anchor>
      </w:drawing>
    </w:r>
  </w:p>
  <w:p>
    <w:pPr>
      <w:pStyle w:val="Header"/>
      <w:rPr>
        <w:b/>
        <w:i/>
        <w:sz w:val="18"/>
      </w:rPr>
    </w:pPr>
    <w:r>
      <w:rPr>
        <w:b/>
        <w:i/>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2421" w:hanging="360"/>
      </w:pPr>
    </w:lvl>
  </w:abstractNum>
  <w:abstractNum w:abstractNumId="2">
    <w:lvl w:ilvl="0">
      <w:start w:val="1"/>
      <w:numFmt w:val="decimal"/>
      <w:lvlText w:val="%1)"/>
      <w:lvlJc w:val="start"/>
      <w:pPr>
        <w:tabs>
          <w:tab w:val="num" w:pos="720"/>
        </w:tabs>
        <w:ind w:start="0" w:hanging="0"/>
      </w:pPr>
      <w:rPr>
        <w:rFonts w:ascii="Times New Roman" w:hAnsi="Times New Roman" w:cs="Times New Roman"/>
      </w:rPr>
    </w:lvl>
  </w:abstractNum>
  <w:abstractNum w:abstractNumId="3">
    <w:lvl w:ilvl="0">
      <w:start w:val="1"/>
      <w:numFmt w:val="decimal"/>
      <w:lvlText w:val="%1."/>
      <w:lvlJc w:val="start"/>
      <w:pPr>
        <w:tabs>
          <w:tab w:val="num" w:pos="0"/>
        </w:tabs>
        <w:ind w:start="2421" w:hanging="360"/>
      </w:pPr>
    </w:lvl>
  </w:abstractNum>
  <w:abstractNum w:abstractNumId="4">
    <w:lvl w:ilvl="0">
      <w:start w:val="1"/>
      <w:numFmt w:val="decimal"/>
      <w:lvlText w:val="%1."/>
      <w:lvlJc w:val="start"/>
      <w:pPr>
        <w:tabs>
          <w:tab w:val="num" w:pos="0"/>
        </w:tabs>
        <w:ind w:start="2421" w:hanging="360"/>
      </w:pPr>
    </w:lvl>
  </w:abstractNum>
  <w:abstractNum w:abstractNumId="5">
    <w:lvl w:ilvl="0">
      <w:start w:val="1"/>
      <w:numFmt w:val="decimal"/>
      <w:lvlText w:val="%1."/>
      <w:lvlJc w:val="start"/>
      <w:pPr>
        <w:tabs>
          <w:tab w:val="num" w:pos="0"/>
        </w:tabs>
        <w:ind w:start="2421" w:hanging="360"/>
      </w:pPr>
    </w:lvl>
  </w:abstractNum>
  <w:abstractNum w:abstractNumId="6">
    <w:lvl w:ilvl="0">
      <w:start w:val="1"/>
      <w:numFmt w:val="decimal"/>
      <w:lvlText w:val="%1."/>
      <w:lvlJc w:val="start"/>
      <w:pPr>
        <w:tabs>
          <w:tab w:val="num" w:pos="0"/>
        </w:tabs>
        <w:ind w:start="2421" w:hanging="360"/>
      </w:pPr>
    </w:lvl>
  </w:abstractNum>
  <w:abstractNum w:abstractNumId="7">
    <w:lvl w:ilvl="0">
      <w:start w:val="1"/>
      <w:numFmt w:val="decimal"/>
      <w:lvlText w:val="%1."/>
      <w:lvlJc w:val="start"/>
      <w:pPr>
        <w:tabs>
          <w:tab w:val="num" w:pos="0"/>
        </w:tabs>
        <w:ind w:start="2421" w:hanging="360"/>
      </w:pPr>
    </w:lvl>
  </w:abstractNum>
  <w:abstractNum w:abstractNumId="8">
    <w:lvl w:ilvl="0">
      <w:start w:val="1"/>
      <w:numFmt w:val="decimal"/>
      <w:lvlText w:val="%1)"/>
      <w:lvlJc w:val="start"/>
      <w:pPr>
        <w:tabs>
          <w:tab w:val="num" w:pos="720"/>
        </w:tabs>
        <w:ind w:start="0" w:hanging="0"/>
      </w:pPr>
      <w:rPr>
        <w:rFonts w:ascii="Times New Roman" w:hAnsi="Times New Roman" w:cs="Times New Roman"/>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2"/>
    <w:lvlOverride w:ilvl="0">
      <w:startOverride w:val="1"/>
    </w:lvlOverride>
  </w:num>
</w:numbering>
</file>

<file path=word/settings.xml><?xml version="1.0" encoding="utf-8"?>
<w:settings xmlns:w="http://schemas.openxmlformats.org/wordprocessingml/2006/main">
  <w:zoom w:percent="100"/>
  <w:mirrorMargins/>
  <w:defaultTabStop w:val="720"/>
  <w:autoHyphenation w:val="true"/>
  <w:hyphenationZone w:val="0"/>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es-ES_tradnl" w:bidi="ar-SA" w:eastAsia="zh-CN"/>
    </w:rPr>
  </w:style>
  <w:style w:type="character" w:styleId="WW8Num2z0">
    <w:name w:val="WW8Num2z0"/>
    <w:qFormat/>
    <w:rPr>
      <w:rFonts w:ascii="Times New Roman" w:hAnsi="Times New Roman" w:cs="Times New Roman"/>
    </w:rPr>
  </w:style>
  <w:style w:type="character" w:styleId="Fuentedeprrafopredeter">
    <w:name w:val="Fuente de párrafo predeter."/>
    <w:qFormat/>
    <w:rPr/>
  </w:style>
  <w:style w:type="character" w:styleId="EncabezadoCar">
    <w:name w:val="Encabezado Car"/>
    <w:qFormat/>
    <w:rPr>
      <w:rFonts w:cs="Times New Roman"/>
      <w:sz w:val="20"/>
      <w:szCs w:val="20"/>
      <w:lang w:val="es-ES_tradnl"/>
    </w:rPr>
  </w:style>
  <w:style w:type="character" w:styleId="PiedepginaCar">
    <w:name w:val="Pie de página Car"/>
    <w:qFormat/>
    <w:rPr>
      <w:rFonts w:cs="Times New Roman"/>
      <w:sz w:val="20"/>
      <w:szCs w:val="20"/>
      <w:lang w:val="es-ES_tradnl"/>
    </w:rPr>
  </w:style>
  <w:style w:type="character" w:styleId="Hyperlink">
    <w:name w:val="Hyperlink"/>
    <w:rPr>
      <w:color w:val="0000FF"/>
      <w:u w:val="single"/>
    </w:rPr>
  </w:style>
  <w:style w:type="character" w:styleId="TextonotapieCar">
    <w:name w:val="Texto nota pie Car"/>
    <w:qFormat/>
    <w:rPr>
      <w:sz w:val="20"/>
      <w:szCs w:val="20"/>
      <w:lang w:val="es-ES_tradnl"/>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widowControl/>
      <w:tabs>
        <w:tab w:val="clear" w:pos="720"/>
        <w:tab w:val="center" w:pos="4252" w:leader="none"/>
        <w:tab w:val="right" w:pos="8504" w:leader="none"/>
      </w:tabs>
      <w:autoSpaceDE w:val="true"/>
    </w:pPr>
    <w:rPr>
      <w:sz w:val="24"/>
      <w:szCs w:val="24"/>
      <w:lang w:val="es-ES"/>
    </w:rPr>
  </w:style>
  <w:style w:type="paragraph" w:styleId="Footer">
    <w:name w:val="footer"/>
    <w:basedOn w:val="Normal"/>
    <w:pPr>
      <w:tabs>
        <w:tab w:val="clear" w:pos="720"/>
        <w:tab w:val="center" w:pos="4252" w:leader="none"/>
        <w:tab w:val="right" w:pos="8504" w:leader="none"/>
      </w:tabs>
    </w:pPr>
    <w:rPr/>
  </w:style>
  <w:style w:type="paragraph" w:styleId="FootnoteText">
    <w:name w:val="footnote text"/>
    <w:basedOn w:val="Normal"/>
    <w:pPr/>
    <w:rPr/>
  </w:style>
  <w:style w:type="paragraph" w:styleId="Sinespaciado">
    <w:name w:val="Sin espaciado"/>
    <w:qFormat/>
    <w:pPr>
      <w:widowControl w:val="false"/>
      <w:autoSpaceDE w:val="false"/>
      <w:bidi w:val="0"/>
    </w:pPr>
    <w:rPr>
      <w:rFonts w:ascii="Times New Roman" w:hAnsi="Times New Roman" w:eastAsia="Times New Roman" w:cs="Times New Roman"/>
      <w:color w:val="auto"/>
      <w:sz w:val="20"/>
      <w:szCs w:val="20"/>
      <w:lang w:val="es-ES_tradnl" w:bidi="ar-SA" w:eastAsia="zh-CN"/>
    </w:rPr>
  </w:style>
  <w:style w:type="paragraph" w:styleId="HeaderLeft">
    <w:name w:val="Header Left"/>
    <w:basedOn w:val="Header"/>
    <w:qFormat/>
    <w:pPr>
      <w:suppressLineNumbers/>
      <w:tabs>
        <w:tab w:val="clear" w:pos="4252"/>
        <w:tab w:val="clear" w:pos="8504"/>
        <w:tab w:val="center" w:pos="3826" w:leader="none"/>
        <w:tab w:val="right" w:pos="7653"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ica139613@gmail.com" TargetMode="External"/><Relationship Id="rId3" Type="http://schemas.openxmlformats.org/officeDocument/2006/relationships/hyperlink" Target="mailto:defpobres1-capital@juscorrientes.gov.ar"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2026-06-02T16:01:00Z</dcterms:created>
  <dc:creator>Poder Judicial Ctes</dc:creator>
  <dc:description/>
  <cp:keywords/>
  <dc:language>en-US</dc:language>
  <cp:lastModifiedBy>Roxana Itati Duarte Lopez</cp:lastModifiedBy>
  <dcterms:modified xsi:type="dcterms:W3CDTF">2026-06-04T12:14:00Z</dcterms:modified>
  <cp:revision>3</cp:revision>
  <dc:subject/>
  <dc:title/>
</cp:coreProperties>
</file>