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A365D"/>
          <w:sz w:val="40"/>
        </w:rPr>
        <w:t>Panduan Instruktur &amp; Kunci Solusi: AI Modul 3.1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Pengenalan Bahasa Python: Filosofi Perancangan PEP 20, Arsitektur Mesin Virtual CPython, Komparasi Paradigma Eksekusi, dan Ekosistem Saintifik untuk Pertanian Cerdas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Kode Modul:</w:t>
      </w:r>
      <w:r>
        <w:rPr>
          <w:rFonts w:ascii="Calibri" w:hAnsi="Calibri"/>
          <w:color w:val="2D3748"/>
          <w:sz w:val="22"/>
        </w:rPr>
        <w:t xml:space="preserve"> AI Modul 3.1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Target Pengguna:</w:t>
      </w:r>
      <w:r>
        <w:rPr>
          <w:rFonts w:ascii="Calibri" w:hAnsi="Calibri"/>
          <w:color w:val="2D3748"/>
          <w:sz w:val="22"/>
        </w:rPr>
        <w:t xml:space="preserve"> Dosen Pengampu, Asisten Laboratorium, dan Instruktur Praktikum AI INSTIPER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Mata Kuliah Terkait:</w:t>
      </w:r>
      <w:r>
        <w:rPr>
          <w:rFonts w:ascii="Calibri" w:hAnsi="Calibri"/>
          <w:color w:val="2D3748"/>
          <w:sz w:val="22"/>
        </w:rPr>
        <w:t xml:space="preserve"> Pemrograman Python Dasar untuk Kecerdasan Buatan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Alokasi Waktu:</w:t>
      </w:r>
      <w:r>
        <w:rPr>
          <w:rFonts w:ascii="Calibri" w:hAnsi="Calibri"/>
          <w:color w:val="2D3748"/>
          <w:sz w:val="22"/>
        </w:rPr>
        <w:t xml:space="preserve"> 150 Menit Tatap Muka Teori + 150 Menit Praktikum Komputasi Terbimbing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1. Rencana Pelaksanaan Pembelajaran (Lesson Plan)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Sesi / Menit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Fokus Aktivitas Pembelajaran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Metode &amp; Media Pembelajaran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Peran Instruktur</w:t>
            </w:r>
          </w:p>
        </w:tc>
      </w:tr>
      <w:tr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Menit 001 - 025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Apersepsi Komputasi: Mengapa Python Menjadi Standar Emas AI Global?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Studi komparatif bahasa (C++, Java, Python), Diskusi kasus agroteknologi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Memaparkan konsep bahasa perekat (</w:t>
            </w:r>
            <w:r>
              <w:rPr>
                <w:rFonts w:ascii="Calibri" w:hAnsi="Calibri"/>
                <w:i/>
                <w:color w:val="2D3748"/>
                <w:sz w:val="19"/>
              </w:rPr>
              <w:t>glue language</w:t>
            </w:r>
            <w:r>
              <w:rPr>
                <w:rFonts w:ascii="Calibri" w:hAnsi="Calibri"/>
                <w:color w:val="2D3748"/>
                <w:sz w:val="19"/>
              </w:rPr>
              <w:t>): Bagaimana Python menyederhanakan akses ke pustaka C/CUDA tingkat rendah.</w:t>
            </w:r>
          </w:p>
        </w:tc>
      </w:tr>
      <w:tr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Menit 026 - 060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Filosofi Perancangan: Bedah Mendalam 19 Aforisme PEP 20 (</w:t>
            </w:r>
            <w:r>
              <w:rPr>
                <w:rFonts w:ascii="Calibri" w:hAnsi="Calibri"/>
                <w:i/>
                <w:color w:val="2D3748"/>
                <w:sz w:val="19"/>
              </w:rPr>
              <w:t>The Zen of Python</w:t>
            </w:r>
            <w:r>
              <w:rPr>
                <w:rFonts w:ascii="Calibri" w:hAnsi="Calibri"/>
                <w:color w:val="2D3748"/>
                <w:sz w:val="19"/>
              </w:rPr>
              <w:t>)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Interaktif </w:t>
            </w:r>
            <w:r>
              <w:rPr>
                <w:rFonts w:ascii="Consolas" w:hAnsi="Consolas"/>
                <w:color w:val="9C1A1A"/>
                <w:sz w:val="19"/>
              </w:rPr>
              <w:t>import this</w:t>
            </w:r>
            <w:r>
              <w:rPr>
                <w:rFonts w:ascii="Calibri" w:hAnsi="Calibri"/>
                <w:color w:val="2D3748"/>
                <w:sz w:val="19"/>
              </w:rPr>
              <w:t>, Analisis studi kasus kode baik vs buruk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Menanamkan pola pikir </w:t>
            </w:r>
            <w:r>
              <w:rPr>
                <w:rFonts w:ascii="Calibri" w:hAnsi="Calibri"/>
                <w:i/>
                <w:color w:val="2D3748"/>
                <w:sz w:val="19"/>
              </w:rPr>
              <w:t>Pythonic</w:t>
            </w:r>
            <w:r>
              <w:rPr>
                <w:rFonts w:ascii="Calibri" w:hAnsi="Calibri"/>
                <w:color w:val="2D3748"/>
                <w:sz w:val="19"/>
              </w:rPr>
              <w:t>: Mengapa "Eksplisit lebih baik dari implisit" dan "Keterbacaan sangat berharga" esensial untuk kode AI.</w:t>
            </w:r>
          </w:p>
        </w:tc>
      </w:tr>
      <w:tr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Menit 061 - 095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Arsitektur Internal CPython: Dari Source Code ke Eksekusi PVM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Diagram alur eksekusi internal, Demonstrasi modul bawaan </w:t>
            </w:r>
            <w:r>
              <w:rPr>
                <w:rFonts w:ascii="Consolas" w:hAnsi="Consolas"/>
                <w:color w:val="9C1A1A"/>
                <w:sz w:val="19"/>
              </w:rPr>
              <w:t>dis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Membongkar mitos "interpreter murni": Memperlihatkan tahap pembentukan AST, berkas bytecode </w:t>
            </w:r>
            <w:r>
              <w:rPr>
                <w:rFonts w:ascii="Consolas" w:hAnsi="Consolas"/>
                <w:color w:val="9C1A1A"/>
                <w:sz w:val="19"/>
              </w:rPr>
              <w:t>.pyc</w:t>
            </w:r>
            <w:r>
              <w:rPr>
                <w:rFonts w:ascii="Calibri" w:hAnsi="Calibri"/>
                <w:color w:val="2D3748"/>
                <w:sz w:val="19"/>
              </w:rPr>
              <w:t>, dan mesin virtual berbasis stack.</w:t>
            </w:r>
          </w:p>
        </w:tc>
      </w:tr>
      <w:tr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Menit 096 - 125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Peta Ekosistem Saintifik: Lapisan NumPy, SciPy, Pandas, OpenCV, &amp; PyTorch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Visualisasi hierarki 4-lapisan arsitektur AI agribisnis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Menjelaskan relasi antar-pustaka dalam pipeline terpadu: dari akuisisi citra drone hingga inferensi model deep learning.</w:t>
            </w:r>
          </w:p>
        </w:tc>
      </w:tr>
      <w:tr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Menit 126 - 150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Refleksi Teori &amp; Bedah Soal HOTS: Analisis Kritis GIL dan Cache Locality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Diskusi panel interaktif, Pembuktian matematis efisiensi memori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Membimbing mahasiswa mendiskusikan implikasi </w:t>
            </w:r>
            <w:r>
              <w:rPr>
                <w:rFonts w:ascii="Calibri" w:hAnsi="Calibri"/>
                <w:i/>
                <w:color w:val="2D3748"/>
                <w:sz w:val="19"/>
              </w:rPr>
              <w:t>Global Interpreter Lock</w:t>
            </w:r>
            <w:r>
              <w:rPr>
                <w:rFonts w:ascii="Calibri" w:hAnsi="Calibri"/>
                <w:color w:val="2D3748"/>
                <w:sz w:val="19"/>
              </w:rPr>
              <w:t xml:space="preserve"> (GIL) dan keunggulan blok memori kontigu SIMD.</w:t>
            </w:r>
          </w:p>
        </w:tc>
      </w:tr>
      <w:tr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Praktikum (150m)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Eksperimen Jupyter: Audit Runtime, Disassembler Bytecode, &amp; Latensi Sensor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Hands-on coding terbimbing di Jupyter Notebook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Memfasilitasi mahasiswa menyelesaikan 3 tantangan mandiri dan memverifikasi keluaran metrik benchmark telemetri.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2. Miskonsepsi Umum Mahasiswa &amp; Strategi Remedial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Miskonsepsi 1: Mengira Python adalah "Bahasa Terinterpretasi Murni" Tanpa Tahap Kompilasi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Gejala Mahasiswa:</w:t>
      </w:r>
      <w:r>
        <w:rPr>
          <w:rFonts w:ascii="Calibri" w:hAnsi="Calibri"/>
          <w:color w:val="2D3748"/>
          <w:sz w:val="22"/>
        </w:rPr>
        <w:t xml:space="preserve"> Berasumsi bahwa Python membaca berkas teks </w:t>
      </w:r>
      <w:r>
        <w:rPr>
          <w:rFonts w:ascii="Consolas" w:hAnsi="Consolas"/>
          <w:color w:val="9C1A1A"/>
          <w:sz w:val="19"/>
        </w:rPr>
        <w:t>.py</w:t>
      </w:r>
      <w:r>
        <w:rPr>
          <w:rFonts w:ascii="Calibri" w:hAnsi="Calibri"/>
          <w:color w:val="2D3748"/>
          <w:sz w:val="22"/>
        </w:rPr>
        <w:t xml:space="preserve"> baris demi baris secara langsung saat dijalankan tanpa ada proses kompilasi sama sekali.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Strategi Remedial:</w:t>
      </w:r>
      <w:r>
        <w:rPr>
          <w:rFonts w:ascii="Calibri" w:hAnsi="Calibri"/>
          <w:color w:val="2D3748"/>
          <w:sz w:val="22"/>
        </w:rPr>
        <w:t xml:space="preserve"> Tunjukkan keberadaan direktori </w:t>
      </w:r>
      <w:r>
        <w:rPr>
          <w:rFonts w:ascii="Consolas" w:hAnsi="Consolas"/>
          <w:color w:val="9C1A1A"/>
          <w:sz w:val="19"/>
        </w:rPr>
        <w:t>__pycache__</w:t>
      </w:r>
      <w:r>
        <w:rPr>
          <w:rFonts w:ascii="Calibri" w:hAnsi="Calibri"/>
          <w:color w:val="2D3748"/>
          <w:sz w:val="22"/>
        </w:rPr>
        <w:t xml:space="preserve"> dan berkas biner </w:t>
      </w:r>
      <w:r>
        <w:rPr>
          <w:rFonts w:ascii="Consolas" w:hAnsi="Consolas"/>
          <w:color w:val="9C1A1A"/>
          <w:sz w:val="19"/>
        </w:rPr>
        <w:t>.pyc</w:t>
      </w:r>
      <w:r>
        <w:rPr>
          <w:rFonts w:ascii="Calibri" w:hAnsi="Calibri"/>
          <w:color w:val="2D3748"/>
          <w:sz w:val="22"/>
        </w:rPr>
        <w:t xml:space="preserve">. Jalankan fungsi </w:t>
      </w:r>
      <w:r>
        <w:rPr>
          <w:rFonts w:ascii="Consolas" w:hAnsi="Consolas"/>
          <w:color w:val="9C1A1A"/>
          <w:sz w:val="19"/>
        </w:rPr>
        <w:t>dis.dis()</w:t>
      </w:r>
      <w:r>
        <w:rPr>
          <w:rFonts w:ascii="Calibri" w:hAnsi="Calibri"/>
          <w:color w:val="2D3748"/>
          <w:sz w:val="22"/>
        </w:rPr>
        <w:t xml:space="preserve"> pada sebuah fungsi matematika sederhana di depan kelas untuk membuktikan bahwa CPython selalu mengompilasi kode program menjadi </w:t>
      </w:r>
      <w:r>
        <w:rPr>
          <w:rFonts w:ascii="Calibri" w:hAnsi="Calibri"/>
          <w:b/>
          <w:color w:val="2D3748"/>
          <w:sz w:val="22"/>
        </w:rPr>
        <w:t>instruksi bytecode</w:t>
      </w:r>
      <w:r>
        <w:rPr>
          <w:rFonts w:ascii="Calibri" w:hAnsi="Calibri"/>
          <w:color w:val="2D3748"/>
          <w:sz w:val="22"/>
        </w:rPr>
        <w:t xml:space="preserve"> terlebih dahulu sebelum mesin virtual (PVM) mengeksekusinya.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Miskonsepsi 2: Menganggap Eksekusi Perulangan For Python Murni Cukup Cepat untuk Manipulasi Tensor Citra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Gejala Mahasiswa:</w:t>
      </w:r>
      <w:r>
        <w:rPr>
          <w:rFonts w:ascii="Calibri" w:hAnsi="Calibri"/>
          <w:color w:val="2D3748"/>
          <w:sz w:val="22"/>
        </w:rPr>
        <w:t xml:space="preserve"> Mencoba memproses piksel citra multispektral daun sawit berukuran </w:t>
      </w:r>
      <m:oMath xmlns:mml="http://www.w3.org/1998/Math/MathML">
        <m:r>
          <m:t>4000×3000</m:t>
        </m:r>
      </m:oMath>
      <w:r>
        <w:rPr>
          <w:rFonts w:ascii="Calibri" w:hAnsi="Calibri"/>
          <w:color w:val="2D3748"/>
          <w:sz w:val="22"/>
        </w:rPr>
        <w:t xml:space="preserve"> piksel menggunakan perulangan bersarang </w:t>
      </w:r>
      <w:r>
        <w:rPr>
          <w:rFonts w:ascii="Consolas" w:hAnsi="Consolas"/>
          <w:color w:val="9C1A1A"/>
          <w:sz w:val="19"/>
        </w:rPr>
        <w:t>for y in range(...)</w:t>
      </w:r>
      <w:r>
        <w:rPr>
          <w:rFonts w:ascii="Calibri" w:hAnsi="Calibri"/>
          <w:color w:val="2D3748"/>
          <w:sz w:val="22"/>
        </w:rPr>
        <w:t xml:space="preserve"> dan </w:t>
      </w:r>
      <w:r>
        <w:rPr>
          <w:rFonts w:ascii="Consolas" w:hAnsi="Consolas"/>
          <w:color w:val="9C1A1A"/>
          <w:sz w:val="19"/>
        </w:rPr>
        <w:t>for x in range(...)</w:t>
      </w:r>
      <w:r>
        <w:rPr>
          <w:rFonts w:ascii="Calibri" w:hAnsi="Calibri"/>
          <w:color w:val="2D3748"/>
          <w:sz w:val="22"/>
        </w:rPr>
        <w:t xml:space="preserve"> dengan operasi list Python murni, lalu bingung mengapa komputasi memakan waktu hingga beberapa menit.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Strategi Remedial:</w:t>
      </w:r>
      <w:r>
        <w:rPr>
          <w:rFonts w:ascii="Calibri" w:hAnsi="Calibri"/>
          <w:color w:val="2D3748"/>
          <w:sz w:val="22"/>
        </w:rPr>
        <w:t xml:space="preserve"> Tunjukkan demonstrasi komparasi pada praktikum: perulangan Python murni memiliki overhead resolusi tipe dinamis pada setiap iterasi. Ajak mahasiswa membandingkannya dengan operasi vektorisasi </w:t>
      </w:r>
      <w:r>
        <w:rPr>
          <w:rFonts w:ascii="Calibri" w:hAnsi="Calibri"/>
          <w:i/>
          <w:color w:val="2D3748"/>
          <w:sz w:val="22"/>
        </w:rPr>
        <w:t>NumPy</w:t>
      </w:r>
      <w:r>
        <w:rPr>
          <w:rFonts w:ascii="Calibri" w:hAnsi="Calibri"/>
          <w:color w:val="2D3748"/>
          <w:sz w:val="22"/>
        </w:rPr>
        <w:t xml:space="preserve"> yang berjalan pada tingkat kernel C teroptimasi instruksi SIMD (</w:t>
      </w:r>
      <w:r>
        <w:rPr>
          <w:rFonts w:ascii="Calibri" w:hAnsi="Calibri"/>
          <w:i/>
          <w:color w:val="2D3748"/>
          <w:sz w:val="22"/>
        </w:rPr>
        <w:t>Single Instruction, Multiple Data</w:t>
      </w:r>
      <w:r>
        <w:rPr>
          <w:rFonts w:ascii="Calibri" w:hAnsi="Calibri"/>
          <w:color w:val="2D3748"/>
          <w:sz w:val="22"/>
        </w:rPr>
        <w:t>), menghasilkan percepatan 20 hingga 100 kali lipat secara instan.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Miskonsepsi 3: Mengabaikan Pengetikan Teranotasi (*Type Hinting*) karena Menganggap Python Bebas Tipe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Gejala Mahasiswa:</w:t>
      </w:r>
      <w:r>
        <w:rPr>
          <w:rFonts w:ascii="Calibri" w:hAnsi="Calibri"/>
          <w:color w:val="2D3748"/>
          <w:sz w:val="22"/>
        </w:rPr>
        <w:t xml:space="preserve"> Menolak menuliskan anotasi tipe data (</w:t>
      </w:r>
      <w:r>
        <w:rPr>
          <w:rFonts w:ascii="Consolas" w:hAnsi="Consolas"/>
          <w:color w:val="9C1A1A"/>
          <w:sz w:val="19"/>
        </w:rPr>
        <w:t>def hitung(x: float) -&gt; float:</w:t>
      </w:r>
      <w:r>
        <w:rPr>
          <w:rFonts w:ascii="Calibri" w:hAnsi="Calibri"/>
          <w:color w:val="2D3748"/>
          <w:sz w:val="22"/>
        </w:rPr>
        <w:t>) dengan alasan Python adalah bahasa dinamis, sehingga memicu galat runtime tak terduga (</w:t>
      </w:r>
      <w:r>
        <w:rPr>
          <w:rFonts w:ascii="Calibri" w:hAnsi="Calibri"/>
          <w:i/>
          <w:color w:val="2D3748"/>
          <w:sz w:val="22"/>
        </w:rPr>
        <w:t>unexpected TypeError</w:t>
      </w:r>
      <w:r>
        <w:rPr>
          <w:rFonts w:ascii="Calibri" w:hAnsi="Calibri"/>
          <w:color w:val="2D3748"/>
          <w:sz w:val="22"/>
        </w:rPr>
        <w:t>) ketika fungsi menerima masukan string dari sensor IoT.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Strategi Remedial:</w:t>
      </w:r>
      <w:r>
        <w:rPr>
          <w:rFonts w:ascii="Calibri" w:hAnsi="Calibri"/>
          <w:color w:val="2D3748"/>
          <w:sz w:val="22"/>
        </w:rPr>
        <w:t xml:space="preserve"> Jelaskan standar rekayasa modern PEP 484: pengetikan dinamis memberi kemudahan saat bereksplorasi, namun pada sistem kecerdasan buatan perkebunan skala produksi, ketiadaan anotasi tipe memicu kerapuhan (</w:t>
      </w:r>
      <w:r>
        <w:rPr>
          <w:rFonts w:ascii="Calibri" w:hAnsi="Calibri"/>
          <w:i/>
          <w:color w:val="2D3748"/>
          <w:sz w:val="22"/>
        </w:rPr>
        <w:t>brittleness</w:t>
      </w:r>
      <w:r>
        <w:rPr>
          <w:rFonts w:ascii="Calibri" w:hAnsi="Calibri"/>
          <w:color w:val="2D3748"/>
          <w:sz w:val="22"/>
        </w:rPr>
        <w:t>). Tunjukkan bagaimana IDE modern dan alat analisis statis (</w:t>
      </w:r>
      <w:r>
        <w:rPr>
          <w:rFonts w:ascii="Calibri" w:hAnsi="Calibri"/>
          <w:i/>
          <w:color w:val="2D3748"/>
          <w:sz w:val="22"/>
        </w:rPr>
        <w:t>Mypy</w:t>
      </w:r>
      <w:r>
        <w:rPr>
          <w:rFonts w:ascii="Calibri" w:hAnsi="Calibri"/>
          <w:color w:val="2D3748"/>
          <w:sz w:val="22"/>
        </w:rPr>
        <w:t>) memanfaatkan type hint untuk menangkap galat sebelum kode dieksekusi di lapangan.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Miskonsepsi 4: Mengira Multi-Threading Python Otomatis Memanfaatkan Seluruh Inti CPU Fisik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Gejala Mahasiswa:</w:t>
      </w:r>
      <w:r>
        <w:rPr>
          <w:rFonts w:ascii="Calibri" w:hAnsi="Calibri"/>
          <w:color w:val="2D3748"/>
          <w:sz w:val="22"/>
        </w:rPr>
        <w:t xml:space="preserve"> Menggunakan modul </w:t>
      </w:r>
      <w:r>
        <w:rPr>
          <w:rFonts w:ascii="Consolas" w:hAnsi="Consolas"/>
          <w:color w:val="9C1A1A"/>
          <w:sz w:val="19"/>
        </w:rPr>
        <w:t>threading</w:t>
      </w:r>
      <w:r>
        <w:rPr>
          <w:rFonts w:ascii="Calibri" w:hAnsi="Calibri"/>
          <w:color w:val="2D3748"/>
          <w:sz w:val="22"/>
        </w:rPr>
        <w:t xml:space="preserve"> standar untuk menjalankan kalkulasi matematika berat (misalnya pelatihan jaringan saraf tiruan murni Python) dengan harapan durasi eksekusi berkurang separuh pada prosesor multi-core.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Strategi Remedial:</w:t>
      </w:r>
      <w:r>
        <w:rPr>
          <w:rFonts w:ascii="Calibri" w:hAnsi="Calibri"/>
          <w:color w:val="2D3748"/>
          <w:sz w:val="22"/>
        </w:rPr>
        <w:t xml:space="preserve"> Bedah mekanisme </w:t>
      </w:r>
      <w:r>
        <w:rPr>
          <w:rFonts w:ascii="Calibri" w:hAnsi="Calibri"/>
          <w:i/>
          <w:color w:val="2D3748"/>
          <w:sz w:val="22"/>
        </w:rPr>
        <w:t>Global Interpreter Lock</w:t>
      </w:r>
      <w:r>
        <w:rPr>
          <w:rFonts w:ascii="Calibri" w:hAnsi="Calibri"/>
          <w:color w:val="2D3748"/>
          <w:sz w:val="22"/>
        </w:rPr>
        <w:t xml:space="preserve"> (GIL) pada CPython: GIL mencegah beberapa thread mengeksekusi bytecode Python secara paralel demi menjaga keselamatan manajemen memori </w:t>
      </w:r>
      <w:r>
        <w:rPr>
          <w:rFonts w:ascii="Calibri" w:hAnsi="Calibri"/>
          <w:i/>
          <w:color w:val="2D3748"/>
          <w:sz w:val="22"/>
        </w:rPr>
        <w:t>reference counting</w:t>
      </w:r>
      <w:r>
        <w:rPr>
          <w:rFonts w:ascii="Calibri" w:hAnsi="Calibri"/>
          <w:color w:val="2D3748"/>
          <w:sz w:val="22"/>
        </w:rPr>
        <w:t>. Jelaskan solusinya: untuk beban kerja komputasi terikat-CPU (</w:t>
      </w:r>
      <w:r>
        <w:rPr>
          <w:rFonts w:ascii="Calibri" w:hAnsi="Calibri"/>
          <w:i/>
          <w:color w:val="2D3748"/>
          <w:sz w:val="22"/>
        </w:rPr>
        <w:t>CPU-bound</w:t>
      </w:r>
      <w:r>
        <w:rPr>
          <w:rFonts w:ascii="Calibri" w:hAnsi="Calibri"/>
          <w:color w:val="2D3748"/>
          <w:sz w:val="22"/>
        </w:rPr>
        <w:t>), mahasiswa wajib menggunakan arsitektur multiproses (</w:t>
      </w:r>
      <w:r>
        <w:rPr>
          <w:rFonts w:ascii="Calibri" w:hAnsi="Calibri"/>
          <w:i/>
          <w:color w:val="2D3748"/>
          <w:sz w:val="22"/>
        </w:rPr>
        <w:t>multiprocessing</w:t>
      </w:r>
      <w:r>
        <w:rPr>
          <w:rFonts w:ascii="Calibri" w:hAnsi="Calibri"/>
          <w:color w:val="2D3748"/>
          <w:sz w:val="22"/>
        </w:rPr>
        <w:t>) atau memanfaatkan pustaka seperti PyTorch/NumPy yang secara otomatis melepaskan GIL saat mengeksekusi komputasi numerik C/CUDA di lapisan bawah.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3. Kunci Jawaban Lengkap Evaluasi HOTS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Pertanyaan 1: Analisis Kritis Global Interpreter Lock (GIL) pada Komputasi Paralel Multi-Core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Soal: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color w:val="2D3748"/>
          <w:sz w:val="22"/>
        </w:rPr>
        <w:t xml:space="preserve">Analisis mengapa GIL tidak menjadi </w:t>
      </w:r>
      <w:r>
        <w:rPr>
          <w:rFonts w:ascii="Calibri" w:hAnsi="Calibri"/>
          <w:i/>
          <w:color w:val="2D3748"/>
          <w:sz w:val="22"/>
        </w:rPr>
        <w:t>bottleneck</w:t>
      </w:r>
      <w:r>
        <w:rPr>
          <w:rFonts w:ascii="Calibri" w:hAnsi="Calibri"/>
          <w:color w:val="2D3748"/>
          <w:sz w:val="22"/>
        </w:rPr>
        <w:t xml:space="preserve"> ketika melatih model Deep Learning dengan PyTorch atau perkalian matriks dengan NumPy!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color w:val="2D3748"/>
          <w:sz w:val="22"/>
        </w:rPr>
        <w:t>Pada skenario apa GIL membatasi performa pemrosesan citra drone kebun, dan arsitektur konkurensi apa yang wajib dipilih?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Jawaban Komprehensif: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Mengapa GIL Tidak Menghambat PyTorch &amp; NumPy: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Pustaka komputasi numerik modern seperti NumPy, PyTorch, dan TensorFlow ditulis menggunakan ekstensi bahasa C/C++ dan CUDA. Ketika operasi tensor masif dipanggil (seperti </w:t>
      </w:r>
      <w:r>
        <w:rPr>
          <w:rFonts w:ascii="Consolas" w:hAnsi="Consolas"/>
          <w:color w:val="9C1A1A"/>
          <w:sz w:val="19"/>
        </w:rPr>
        <w:t>torch.matmul()</w:t>
      </w:r>
      <w:r>
        <w:rPr>
          <w:rFonts w:ascii="Calibri" w:hAnsi="Calibri"/>
          <w:color w:val="2D3748"/>
          <w:sz w:val="22"/>
        </w:rPr>
        <w:t xml:space="preserve"> atau </w:t>
      </w:r>
      <w:r>
        <w:rPr>
          <w:rFonts w:ascii="Consolas" w:hAnsi="Consolas"/>
          <w:color w:val="9C1A1A"/>
          <w:sz w:val="19"/>
        </w:rPr>
        <w:t>np.dot()</w:t>
      </w:r>
      <w:r>
        <w:rPr>
          <w:rFonts w:ascii="Calibri" w:hAnsi="Calibri"/>
          <w:color w:val="2D3748"/>
          <w:sz w:val="22"/>
        </w:rPr>
        <w:t xml:space="preserve">), pustaka tersebut secara eksplisit memanggil makro internal </w:t>
      </w:r>
      <w:r>
        <w:rPr>
          <w:rFonts w:ascii="Consolas" w:hAnsi="Consolas"/>
          <w:color w:val="9C1A1A"/>
          <w:sz w:val="19"/>
        </w:rPr>
        <w:t>Py_BEGIN_ALLOW_THREADS</w:t>
      </w:r>
      <w:r>
        <w:rPr>
          <w:rFonts w:ascii="Calibri" w:hAnsi="Calibri"/>
          <w:color w:val="2D3748"/>
          <w:sz w:val="22"/>
        </w:rPr>
        <w:t xml:space="preserve">. Perintah ini </w:t>
      </w:r>
      <w:r>
        <w:rPr>
          <w:rFonts w:ascii="Calibri" w:hAnsi="Calibri"/>
          <w:b/>
          <w:color w:val="2D3748"/>
          <w:sz w:val="22"/>
        </w:rPr>
        <w:t>melepaskan GIL</w:t>
      </w:r>
      <w:r>
        <w:rPr>
          <w:rFonts w:ascii="Calibri" w:hAnsi="Calibri"/>
          <w:color w:val="2D3748"/>
          <w:sz w:val="22"/>
        </w:rPr>
        <w:t xml:space="preserve">, memungkinkan kernel komputasi C tingkat rendah mengeksekusi kalkulasi aljabar linier pada seluruh inti CPU fisik (menggunakan </w:t>
      </w:r>
      <w:r>
        <w:rPr>
          <w:rFonts w:ascii="Calibri" w:hAnsi="Calibri"/>
          <w:i/>
          <w:color w:val="2D3748"/>
          <w:sz w:val="22"/>
        </w:rPr>
        <w:t>OpenMP / Intel MKL</w:t>
      </w:r>
      <w:r>
        <w:rPr>
          <w:rFonts w:ascii="Calibri" w:hAnsi="Calibri"/>
          <w:color w:val="2D3748"/>
          <w:sz w:val="22"/>
        </w:rPr>
        <w:t>) atau ribuan inti GPU CUDA secara paralel penuh tanpa intervensi mesin virtual Python.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Kapan GIL Menjadi Penghambat Fatal &amp; Solusi Arsitekturnya: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GIL menjadi penghambat kritis ketika algoritma pemrosesan citra ditulis menggunakan perulangan murni Python (misalnya pra-pemrosesan citra kustom, manipulasi metadata piksel baris demi baris, atau augmentasi citra manual yang tidak tervektorisasi). Jika insinyur AI membungkus perulangan Python ini ke dalam </w:t>
      </w:r>
      <w:r>
        <w:rPr>
          <w:rFonts w:ascii="Consolas" w:hAnsi="Consolas"/>
          <w:color w:val="9C1A1A"/>
          <w:sz w:val="19"/>
        </w:rPr>
        <w:t>threading.Thread</w:t>
      </w:r>
      <w:r>
        <w:rPr>
          <w:rFonts w:ascii="Calibri" w:hAnsi="Calibri"/>
          <w:color w:val="2D3748"/>
          <w:sz w:val="22"/>
        </w:rPr>
        <w:t xml:space="preserve">, seluruh thread akan berebut satu lock GIL, menghasilkan waktu eksekusi yang justru lebih lambat akibat biaya </w:t>
      </w:r>
      <w:r>
        <w:rPr>
          <w:rFonts w:ascii="Calibri" w:hAnsi="Calibri"/>
          <w:i/>
          <w:color w:val="2D3748"/>
          <w:sz w:val="22"/>
        </w:rPr>
        <w:t>context switching</w:t>
      </w:r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Solusi Arsitektural:</w:t>
      </w:r>
      <w:r>
        <w:rPr>
          <w:rFonts w:ascii="Calibri" w:hAnsi="Calibri"/>
          <w:color w:val="2D3748"/>
          <w:sz w:val="22"/>
        </w:rPr>
        <w:t xml:space="preserve"> Insinyur wajib menggunakan paradigma </w:t>
      </w:r>
      <w:r>
        <w:rPr>
          <w:rFonts w:ascii="Calibri" w:hAnsi="Calibri"/>
          <w:b/>
          <w:color w:val="2D3748"/>
          <w:sz w:val="22"/>
        </w:rPr>
        <w:t>Multiprocessing</w:t>
      </w:r>
      <w:r>
        <w:rPr>
          <w:rFonts w:ascii="Calibri" w:hAnsi="Calibri"/>
          <w:color w:val="2D3748"/>
          <w:sz w:val="22"/>
        </w:rPr>
        <w:t xml:space="preserve"> (melalui modul standar </w:t>
      </w:r>
      <w:r>
        <w:rPr>
          <w:rFonts w:ascii="Consolas" w:hAnsi="Consolas"/>
          <w:color w:val="9C1A1A"/>
          <w:sz w:val="19"/>
        </w:rPr>
        <w:t>multiprocessing</w:t>
      </w:r>
      <w:r>
        <w:rPr>
          <w:rFonts w:ascii="Calibri" w:hAnsi="Calibri"/>
          <w:color w:val="2D3748"/>
          <w:sz w:val="22"/>
        </w:rPr>
        <w:t xml:space="preserve"> atau pustaka terdistribusi seperti </w:t>
      </w:r>
      <w:r>
        <w:rPr>
          <w:rFonts w:ascii="Consolas" w:hAnsi="Consolas"/>
          <w:color w:val="9C1A1A"/>
          <w:sz w:val="19"/>
        </w:rPr>
        <w:t>Ray</w:t>
      </w:r>
      <w:r>
        <w:rPr>
          <w:rFonts w:ascii="Calibri" w:hAnsi="Calibri"/>
          <w:color w:val="2D3748"/>
          <w:sz w:val="22"/>
        </w:rPr>
        <w:t xml:space="preserve"> / </w:t>
      </w:r>
      <w:r>
        <w:rPr>
          <w:rFonts w:ascii="Consolas" w:hAnsi="Consolas"/>
          <w:color w:val="9C1A1A"/>
          <w:sz w:val="19"/>
        </w:rPr>
        <w:t>Celery</w:t>
      </w:r>
      <w:r>
        <w:rPr>
          <w:rFonts w:ascii="Calibri" w:hAnsi="Calibri"/>
          <w:color w:val="2D3748"/>
          <w:sz w:val="22"/>
        </w:rPr>
        <w:t>). Paradigma ini menjalankan proses interpreter Python yang sepenuhnya independen pada setiap inti prosesor, di mana masing-masing proses memiliki instance PVM dan ruang memori Heap tersendiri, sehingga terbebas 100% dari batasan GIL.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Pertanyaan 2: Dekonstruksi Efisiensi Memori Komputasi Vektor (NumPy vs Python List)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Soal:</w:t>
      </w:r>
      <w:r>
        <w:rPr>
          <w:rFonts w:ascii="Calibri" w:hAnsi="Calibri"/>
          <w:color w:val="2D3748"/>
          <w:sz w:val="22"/>
        </w:rPr>
        <w:t xml:space="preserve"> Mengapa </w:t>
      </w:r>
      <w:r>
        <w:rPr>
          <w:rFonts w:ascii="Consolas" w:hAnsi="Consolas"/>
          <w:color w:val="9C1A1A"/>
          <w:sz w:val="19"/>
        </w:rPr>
        <w:t>list</w:t>
      </w:r>
      <w:r>
        <w:rPr>
          <w:rFonts w:ascii="Calibri" w:hAnsi="Calibri"/>
          <w:color w:val="2D3748"/>
          <w:sz w:val="22"/>
        </w:rPr>
        <w:t xml:space="preserve"> </w:t>
      </w:r>
      <m:oMath xmlns:mml="http://www.w3.org/1998/Math/MathML">
        <m:r>
          <m:t>1.000</m:t>
        </m:r>
        <m:r>
          <m:rPr>
            <m:sty m:val="p"/>
          </m:rPr>
          <m:t>.000</m:t>
        </m:r>
      </m:oMath>
      <w:r>
        <w:rPr>
          <w:rFonts w:ascii="Calibri" w:hAnsi="Calibri"/>
          <w:color w:val="2D3748"/>
          <w:sz w:val="22"/>
        </w:rPr>
        <w:t xml:space="preserve"> elemen float memakan memori jauh lebih besar dan lambat dibanding </w:t>
      </w:r>
      <w:r>
        <w:rPr>
          <w:rFonts w:ascii="Consolas" w:hAnsi="Consolas"/>
          <w:color w:val="9C1A1A"/>
          <w:sz w:val="19"/>
        </w:rPr>
        <w:t>numpy.ndarray</w:t>
      </w:r>
      <w:r>
        <w:rPr>
          <w:rFonts w:ascii="Calibri" w:hAnsi="Calibri"/>
          <w:color w:val="2D3748"/>
          <w:sz w:val="22"/>
        </w:rPr>
        <w:t xml:space="preserve"> float64? Bedah arsitektur memori RAM, </w:t>
      </w:r>
      <w:r>
        <w:rPr>
          <w:rFonts w:ascii="Calibri" w:hAnsi="Calibri"/>
          <w:i/>
          <w:color w:val="2D3748"/>
          <w:sz w:val="22"/>
        </w:rPr>
        <w:t>Cache Locality</w:t>
      </w:r>
      <w:r>
        <w:rPr>
          <w:rFonts w:ascii="Calibri" w:hAnsi="Calibri"/>
          <w:color w:val="2D3748"/>
          <w:sz w:val="22"/>
        </w:rPr>
        <w:t>, dan instruksi SIMD!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Jawaban Komprehensif: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Disparitas Struktur Fisik di Memori RAM:</w:t>
      </w:r>
    </w:p>
    <w:p>
      <w:pPr>
        <w:pStyle w:val="ListBullet"/>
        <w:spacing w:before="0" w:after="40" w:line="276" w:lineRule="auto"/>
        <w:ind w:left="1080"/>
      </w:pPr>
      <w:r>
        <w:rPr>
          <w:rFonts w:ascii="Calibri" w:hAnsi="Calibri"/>
          <w:b/>
          <w:color w:val="2D3748"/>
          <w:sz w:val="22"/>
        </w:rPr>
        <w:t>List Python Standar:</w:t>
      </w:r>
      <w:r>
        <w:rPr>
          <w:rFonts w:ascii="Calibri" w:hAnsi="Calibri"/>
          <w:color w:val="2D3748"/>
          <w:sz w:val="22"/>
        </w:rPr>
        <w:t xml:space="preserve"> Objek </w:t>
      </w:r>
      <w:r>
        <w:rPr>
          <w:rFonts w:ascii="Consolas" w:hAnsi="Consolas"/>
          <w:color w:val="9C1A1A"/>
          <w:sz w:val="19"/>
        </w:rPr>
        <w:t>list</w:t>
      </w:r>
      <w:r>
        <w:rPr>
          <w:rFonts w:ascii="Calibri" w:hAnsi="Calibri"/>
          <w:color w:val="2D3748"/>
          <w:sz w:val="22"/>
        </w:rPr>
        <w:t xml:space="preserve"> adalah larik pointer heterogen. Setiap elemen di dalam list bukanlah angka float itu sendiri, melainkan sebuah penunjuk alamat memori (pointer 8 byte) menuju objek </w:t>
      </w:r>
      <w:r>
        <w:rPr>
          <w:rFonts w:ascii="Consolas" w:hAnsi="Consolas"/>
          <w:color w:val="9C1A1A"/>
          <w:sz w:val="19"/>
        </w:rPr>
        <w:t>PyFloatObject</w:t>
      </w:r>
      <w:r>
        <w:rPr>
          <w:rFonts w:ascii="Calibri" w:hAnsi="Calibri"/>
          <w:color w:val="2D3748"/>
          <w:sz w:val="22"/>
        </w:rPr>
        <w:t xml:space="preserve"> terpisah di memori Heap. Setiap </w:t>
      </w:r>
      <w:r>
        <w:rPr>
          <w:rFonts w:ascii="Consolas" w:hAnsi="Consolas"/>
          <w:color w:val="9C1A1A"/>
          <w:sz w:val="19"/>
        </w:rPr>
        <w:t>PyFloatObject</w:t>
      </w:r>
      <w:r>
        <w:rPr>
          <w:rFonts w:ascii="Calibri" w:hAnsi="Calibri"/>
          <w:color w:val="2D3748"/>
          <w:sz w:val="22"/>
        </w:rPr>
        <w:t xml:space="preserve"> memiliki overhead metadata berupa pencacah referensi </w:t>
      </w:r>
      <w:r>
        <w:rPr>
          <w:rFonts w:ascii="Consolas" w:hAnsi="Consolas"/>
          <w:color w:val="9C1A1A"/>
          <w:sz w:val="19"/>
        </w:rPr>
        <w:t>ob_refcnt</w:t>
      </w:r>
      <w:r>
        <w:rPr>
          <w:rFonts w:ascii="Calibri" w:hAnsi="Calibri"/>
          <w:color w:val="2D3748"/>
          <w:sz w:val="22"/>
        </w:rPr>
        <w:t xml:space="preserve"> (8 byte) dan penunjuk tipe data </w:t>
      </w:r>
      <w:r>
        <w:rPr>
          <w:rFonts w:ascii="Consolas" w:hAnsi="Consolas"/>
          <w:color w:val="9C1A1A"/>
          <w:sz w:val="19"/>
        </w:rPr>
        <w:t>ob_type</w:t>
      </w:r>
      <w:r>
        <w:rPr>
          <w:rFonts w:ascii="Calibri" w:hAnsi="Calibri"/>
          <w:color w:val="2D3748"/>
          <w:sz w:val="22"/>
        </w:rPr>
        <w:t xml:space="preserve"> (8 byte), ditambah nilai desimal sebenarnya (8 byte). Total memori per elemen mencapai </w:t>
      </w:r>
      <m:oMath xmlns:mml="http://www.w3.org/1998/Math/MathML">
        <m:r>
          <m:t>24</m:t>
        </m:r>
        <m:r>
          <m:rPr>
            <m:nor/>
          </m:rPr>
          <m:t> byte (objek)</m:t>
        </m:r>
        <m:r>
          <m:t>+8</m:t>
        </m:r>
        <m:r>
          <m:rPr>
            <m:nor/>
          </m:rPr>
          <m:t> byte (pointer)</m:t>
        </m:r>
        <m:r>
          <m:t>=32</m:t>
        </m:r>
        <m:r>
          <m:rPr>
            <m:nor/>
          </m:rPr>
          <m:t> byte</m:t>
        </m:r>
      </m:oMath>
      <w:r>
        <w:rPr>
          <w:rFonts w:ascii="Calibri" w:hAnsi="Calibri"/>
          <w:color w:val="2D3748"/>
          <w:sz w:val="22"/>
        </w:rPr>
        <w:t xml:space="preserve"> atau lebih.</w:t>
      </w:r>
    </w:p>
    <w:p>
      <w:pPr>
        <w:pStyle w:val="ListBullet"/>
        <w:spacing w:before="0" w:after="40" w:line="276" w:lineRule="auto"/>
        <w:ind w:left="1080"/>
      </w:pPr>
      <w:r>
        <w:rPr>
          <w:rFonts w:ascii="Calibri" w:hAnsi="Calibri"/>
          <w:b/>
          <w:color w:val="2D3748"/>
          <w:sz w:val="22"/>
        </w:rPr>
        <w:t>NumPy ndarray:</w:t>
      </w:r>
      <w:r>
        <w:rPr>
          <w:rFonts w:ascii="Calibri" w:hAnsi="Calibri"/>
          <w:color w:val="2D3748"/>
          <w:sz w:val="22"/>
        </w:rPr>
        <w:t xml:space="preserve"> Merupakan blok </w:t>
      </w:r>
      <w:r>
        <w:rPr>
          <w:rFonts w:ascii="Calibri" w:hAnsi="Calibri"/>
          <w:b/>
          <w:color w:val="2D3748"/>
          <w:sz w:val="22"/>
        </w:rPr>
        <w:t>memori kontigu homogen murni</w:t>
      </w:r>
      <w:r>
        <w:rPr>
          <w:rFonts w:ascii="Calibri" w:hAnsi="Calibri"/>
          <w:color w:val="2D3748"/>
          <w:sz w:val="22"/>
        </w:rPr>
        <w:t xml:space="preserve"> (</w:t>
      </w:r>
      <w:r>
        <w:rPr>
          <w:rFonts w:ascii="Calibri" w:hAnsi="Calibri"/>
          <w:i/>
          <w:color w:val="2D3748"/>
          <w:sz w:val="22"/>
        </w:rPr>
        <w:t>contiguous memory buffer</w:t>
      </w:r>
      <w:r>
        <w:rPr>
          <w:rFonts w:ascii="Calibri" w:hAnsi="Calibri"/>
          <w:color w:val="2D3748"/>
          <w:sz w:val="22"/>
        </w:rPr>
        <w:t xml:space="preserve">). Data float64 disimpan bersebelahan tanpa metadata per elemen, persis seperti larik bahasa C murni. Setiap elemen hanya mengonsumsi tepat </w:t>
      </w:r>
      <m:oMath xmlns:mml="http://www.w3.org/1998/Math/MathML">
        <m:r>
          <m:t>8</m:t>
        </m:r>
        <m:r>
          <m:rPr>
            <m:nor/>
          </m:rPr>
          <m:t> byte</m:t>
        </m:r>
      </m:oMath>
      <w:r>
        <w:rPr>
          <w:rFonts w:ascii="Calibri" w:hAnsi="Calibri"/>
          <w:color w:val="2D3748"/>
          <w:sz w:val="22"/>
        </w:rPr>
        <w:t xml:space="preserve">. Dengan demikian, sebuah </w:t>
      </w:r>
      <w:r>
        <w:rPr>
          <w:rFonts w:ascii="Consolas" w:hAnsi="Consolas"/>
          <w:color w:val="9C1A1A"/>
          <w:sz w:val="19"/>
        </w:rPr>
        <w:t>ndarray</w:t>
      </w:r>
      <w:r>
        <w:rPr>
          <w:rFonts w:ascii="Calibri" w:hAnsi="Calibri"/>
          <w:color w:val="2D3748"/>
          <w:sz w:val="22"/>
        </w:rPr>
        <w:t xml:space="preserve"> menghemat alokasi RAM hingga </w:t>
      </w:r>
      <m:oMath xmlns:mml="http://www.w3.org/1998/Math/MathML">
        <m:r>
          <m:t>75%</m:t>
        </m:r>
      </m:oMath>
      <w:r>
        <w:rPr>
          <w:rFonts w:ascii="Calibri" w:hAnsi="Calibri"/>
          <w:color w:val="2D3748"/>
          <w:sz w:val="22"/>
        </w:rPr>
        <w:t xml:space="preserve"> dibanding list Python.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Cache Locality dan SIMD Vectorization:</w:t>
      </w:r>
    </w:p>
    <w:p>
      <w:pPr>
        <w:pStyle w:val="ListBullet"/>
        <w:spacing w:before="0" w:after="40" w:line="276" w:lineRule="auto"/>
        <w:ind w:left="1080"/>
      </w:pPr>
      <w:r>
        <w:rPr>
          <w:rFonts w:ascii="Calibri" w:hAnsi="Calibri"/>
          <w:b/>
          <w:color w:val="2D3748"/>
          <w:sz w:val="22"/>
        </w:rPr>
        <w:t>Spatial Cache Locality:</w:t>
      </w:r>
      <w:r>
        <w:rPr>
          <w:rFonts w:ascii="Calibri" w:hAnsi="Calibri"/>
          <w:color w:val="2D3748"/>
          <w:sz w:val="22"/>
        </w:rPr>
        <w:t xml:space="preserve"> Karena elemen-elemen </w:t>
      </w:r>
      <w:r>
        <w:rPr>
          <w:rFonts w:ascii="Consolas" w:hAnsi="Consolas"/>
          <w:color w:val="9C1A1A"/>
          <w:sz w:val="19"/>
        </w:rPr>
        <w:t>ndarray</w:t>
      </w:r>
      <w:r>
        <w:rPr>
          <w:rFonts w:ascii="Calibri" w:hAnsi="Calibri"/>
          <w:color w:val="2D3748"/>
          <w:sz w:val="22"/>
        </w:rPr>
        <w:t xml:space="preserve"> terletak bersebelahan di memori fisik, ketika CPU membaca satu data, unit </w:t>
      </w:r>
      <w:r>
        <w:rPr>
          <w:rFonts w:ascii="Calibri" w:hAnsi="Calibri"/>
          <w:i/>
          <w:color w:val="2D3748"/>
          <w:sz w:val="22"/>
        </w:rPr>
        <w:t>Cache Prefetcher</w:t>
      </w:r>
      <w:r>
        <w:rPr>
          <w:rFonts w:ascii="Calibri" w:hAnsi="Calibri"/>
          <w:color w:val="2D3748"/>
          <w:sz w:val="22"/>
        </w:rPr>
        <w:t xml:space="preserve"> mikroprosesor secara otomatis memuat blok data sekitarnya ke dalam memori L1/L2 Cache CPU berkecepatan tinggi. Pada list Python, pointer menunjuk ke alamat memori acak di Heap (</w:t>
      </w:r>
      <w:r>
        <w:rPr>
          <w:rFonts w:ascii="Calibri" w:hAnsi="Calibri"/>
          <w:i/>
          <w:color w:val="2D3748"/>
          <w:sz w:val="22"/>
        </w:rPr>
        <w:t>pointer chasing</w:t>
      </w:r>
      <w:r>
        <w:rPr>
          <w:rFonts w:ascii="Calibri" w:hAnsi="Calibri"/>
          <w:color w:val="2D3748"/>
          <w:sz w:val="22"/>
        </w:rPr>
        <w:t xml:space="preserve">), memicu fenomena </w:t>
      </w:r>
      <w:r>
        <w:rPr>
          <w:rFonts w:ascii="Calibri" w:hAnsi="Calibri"/>
          <w:i/>
          <w:color w:val="2D3748"/>
          <w:sz w:val="22"/>
        </w:rPr>
        <w:t>CPU Cache Miss</w:t>
      </w:r>
      <w:r>
        <w:rPr>
          <w:rFonts w:ascii="Calibri" w:hAnsi="Calibri"/>
          <w:color w:val="2D3748"/>
          <w:sz w:val="22"/>
        </w:rPr>
        <w:t xml:space="preserve"> yang berulang-ulang.</w:t>
      </w:r>
    </w:p>
    <w:p>
      <w:pPr>
        <w:pStyle w:val="ListBullet"/>
        <w:spacing w:before="0" w:after="40" w:line="276" w:lineRule="auto"/>
        <w:ind w:left="1080"/>
      </w:pPr>
      <w:r>
        <w:rPr>
          <w:rFonts w:ascii="Calibri" w:hAnsi="Calibri"/>
          <w:b/>
          <w:color w:val="2D3748"/>
          <w:sz w:val="22"/>
        </w:rPr>
        <w:t>SIMD (Single Instruction, Multiple Data):</w:t>
      </w:r>
      <w:r>
        <w:rPr>
          <w:rFonts w:ascii="Calibri" w:hAnsi="Calibri"/>
          <w:color w:val="2D3748"/>
          <w:sz w:val="22"/>
        </w:rPr>
        <w:t xml:space="preserve"> Kompiler C tingkat rendah yang mengompilasi NumPy memanfaatkan register vektor prosesor modern (seperti Intel AVX-512 atau ARM NEON). Satu instruksi SIMD mampu menjumlahkan atau mengalikan 4 hingga 8 bilangan pecahan desimal ganda 64-bit sekaligus dalam satu siklus clock CPU, menghasilkan lompatan kecepatan puluhan kali lipat dibandingkan eksekusi sekuensial PVM.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Pertanyaan 3: Evaluasi Dynamic Typing pada Sistem Kendali Presisi Kritis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Soal:</w:t>
      </w:r>
      <w:r>
        <w:rPr>
          <w:rFonts w:ascii="Calibri" w:hAnsi="Calibri"/>
          <w:color w:val="2D3748"/>
          <w:sz w:val="22"/>
        </w:rPr>
        <w:t xml:space="preserve"> Evaluasi bahaya masukan string </w:t>
      </w:r>
      <w:r>
        <w:rPr>
          <w:rFonts w:ascii="Consolas" w:hAnsi="Consolas"/>
          <w:color w:val="9C1A1A"/>
          <w:sz w:val="19"/>
        </w:rPr>
        <w:t>"25.5"</w:t>
      </w:r>
      <w:r>
        <w:rPr>
          <w:rFonts w:ascii="Calibri" w:hAnsi="Calibri"/>
          <w:color w:val="2D3748"/>
          <w:sz w:val="22"/>
        </w:rPr>
        <w:t xml:space="preserve"> alih-alih float </w:t>
      </w:r>
      <w:r>
        <w:rPr>
          <w:rFonts w:ascii="Consolas" w:hAnsi="Consolas"/>
          <w:color w:val="9C1A1A"/>
          <w:sz w:val="19"/>
        </w:rPr>
        <w:t>25.5</w:t>
      </w:r>
      <w:r>
        <w:rPr>
          <w:rFonts w:ascii="Calibri" w:hAnsi="Calibri"/>
          <w:color w:val="2D3748"/>
          <w:sz w:val="22"/>
        </w:rPr>
        <w:t xml:space="preserve"> pada fertigasi sawit, dan bagaimana Type Hinting (PEP 484) serta Mypy mengatasinya!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Jawaban Komprehensif: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Potensi Kegagalan Sistemik Akibat Dynamic Typing: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Dalam Python, operator </w:t>
      </w:r>
      <w:r>
        <w:rPr>
          <w:rFonts w:ascii="Consolas" w:hAnsi="Consolas"/>
          <w:color w:val="9C1A1A"/>
          <w:sz w:val="19"/>
        </w:rPr>
        <w:t>+</w:t>
      </w:r>
      <w:r>
        <w:rPr>
          <w:rFonts w:ascii="Calibri" w:hAnsi="Calibri"/>
          <w:color w:val="2D3748"/>
          <w:sz w:val="22"/>
        </w:rPr>
        <w:t xml:space="preserve"> bersifat overloaded secara polimorfik:</w:t>
      </w:r>
    </w:p>
    <w:p>
      <w:pPr>
        <w:pStyle w:val="ListBullet"/>
        <w:spacing w:before="0" w:after="40" w:line="276" w:lineRule="auto"/>
        <w:ind w:left="1080"/>
      </w:pPr>
      <w:r>
        <w:rPr>
          <w:rFonts w:ascii="Calibri" w:hAnsi="Calibri"/>
          <w:color w:val="2D3748"/>
          <w:sz w:val="22"/>
        </w:rPr>
        <w:t xml:space="preserve">Jika variabel </w:t>
      </w:r>
      <w:r>
        <w:rPr>
          <w:rFonts w:ascii="Consolas" w:hAnsi="Consolas"/>
          <w:color w:val="9C1A1A"/>
          <w:sz w:val="19"/>
        </w:rPr>
        <w:t>dosis_dasar = 10.0</w:t>
      </w:r>
      <w:r>
        <w:rPr>
          <w:rFonts w:ascii="Calibri" w:hAnsi="Calibri"/>
          <w:color w:val="2D3748"/>
          <w:sz w:val="22"/>
        </w:rPr>
        <w:t xml:space="preserve"> (float) dijumlahkan dengan </w:t>
      </w:r>
      <w:r>
        <w:rPr>
          <w:rFonts w:ascii="Consolas" w:hAnsi="Consolas"/>
          <w:color w:val="9C1A1A"/>
          <w:sz w:val="19"/>
        </w:rPr>
        <w:t>dosis_tambahan = "25.5"</w:t>
      </w:r>
      <w:r>
        <w:rPr>
          <w:rFonts w:ascii="Calibri" w:hAnsi="Calibri"/>
          <w:color w:val="2D3748"/>
          <w:sz w:val="22"/>
        </w:rPr>
        <w:t xml:space="preserve"> (string), Python akan melemparkan galat </w:t>
      </w:r>
      <w:r>
        <w:rPr>
          <w:rFonts w:ascii="Consolas" w:hAnsi="Consolas"/>
          <w:color w:val="9C1A1A"/>
          <w:sz w:val="19"/>
        </w:rPr>
        <w:t>TypeError: unsupported operand type(s) for +: 'float' and 'str'</w:t>
      </w:r>
      <w:r>
        <w:rPr>
          <w:rFonts w:ascii="Calibri" w:hAnsi="Calibri"/>
          <w:color w:val="2D3748"/>
          <w:sz w:val="22"/>
        </w:rPr>
        <w:t>. Jika sistem tidak memiliki penanganan eksepsi yang tangguh, proses fertigasi otomatis akan berhenti mendadak (</w:t>
      </w:r>
      <w:r>
        <w:rPr>
          <w:rFonts w:ascii="Calibri" w:hAnsi="Calibri"/>
          <w:i/>
          <w:color w:val="2D3748"/>
          <w:sz w:val="22"/>
        </w:rPr>
        <w:t>crash</w:t>
      </w:r>
      <w:r>
        <w:rPr>
          <w:rFonts w:ascii="Calibri" w:hAnsi="Calibri"/>
          <w:color w:val="2D3748"/>
          <w:sz w:val="22"/>
        </w:rPr>
        <w:t>), menyebabkan ratusan bibit sawit kekurangan air dan pupuk.</w:t>
      </w:r>
    </w:p>
    <w:p>
      <w:pPr>
        <w:pStyle w:val="ListBullet"/>
        <w:spacing w:before="0" w:after="40" w:line="276" w:lineRule="auto"/>
        <w:ind w:left="1080"/>
      </w:pPr>
      <w:r>
        <w:rPr>
          <w:rFonts w:ascii="Calibri" w:hAnsi="Calibri"/>
          <w:color w:val="2D3748"/>
          <w:sz w:val="22"/>
        </w:rPr>
        <w:t xml:space="preserve">Lebih berbahaya lagi jika formula didahului operasi string: ekspresi </w:t>
      </w:r>
      <w:r>
        <w:rPr>
          <w:rFonts w:ascii="Consolas" w:hAnsi="Consolas"/>
          <w:color w:val="9C1A1A"/>
          <w:sz w:val="19"/>
        </w:rPr>
        <w:t>"25.5" * 2</w:t>
      </w:r>
      <w:r>
        <w:rPr>
          <w:rFonts w:ascii="Calibri" w:hAnsi="Calibri"/>
          <w:color w:val="2D3748"/>
          <w:sz w:val="22"/>
        </w:rPr>
        <w:t xml:space="preserve"> menghasilkan </w:t>
      </w:r>
      <w:r>
        <w:rPr>
          <w:rFonts w:ascii="Consolas" w:hAnsi="Consolas"/>
          <w:color w:val="9C1A1A"/>
          <w:sz w:val="19"/>
        </w:rPr>
        <w:t>"25.525.5"</w:t>
      </w:r>
      <w:r>
        <w:rPr>
          <w:rFonts w:ascii="Calibri" w:hAnsi="Calibri"/>
          <w:color w:val="2D3748"/>
          <w:sz w:val="22"/>
        </w:rPr>
        <w:t xml:space="preserve"> (pengulangan teks), bukan perkalian numerik </w:t>
      </w:r>
      <m:oMath xmlns:mml="http://www.w3.org/1998/Math/MathML">
        <m:r>
          <m:t>51.0</m:t>
        </m:r>
      </m:oMath>
      <w:r>
        <w:rPr>
          <w:rFonts w:ascii="Calibri" w:hAnsi="Calibri"/>
          <w:color w:val="2D3748"/>
          <w:sz w:val="22"/>
        </w:rPr>
        <w:t>. Kesalahan logika senyap semacam ini dapat merusak kalibrasi aktuator pompa tanpa disadari operator.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Peran Type Hinting (PEP 484) dan Static Analysis Tool: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Dengan menerapkan anotasi tipe eksplisit: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 xml:space="preserve">     def atur_dosis_pupuk(blok_id: str, dosis_kg: float) -&gt; None:</w:t>
              <w:br/>
              <w:t xml:space="preserve">       ...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Meskipun interpreter CPython mengabaikan anotasi ini saat runtime (tidak memperlambat kecepatan eksekusi), insinyur perangkat lunak dapat menjalankan alat analisis statis (</w:t>
      </w:r>
      <w:r>
        <w:rPr>
          <w:rFonts w:ascii="Calibri" w:hAnsi="Calibri"/>
          <w:i/>
          <w:color w:val="2D3748"/>
          <w:sz w:val="22"/>
        </w:rPr>
        <w:t>Static Type Checker</w:t>
      </w:r>
      <w:r>
        <w:rPr>
          <w:rFonts w:ascii="Calibri" w:hAnsi="Calibri"/>
          <w:color w:val="2D3748"/>
          <w:sz w:val="22"/>
        </w:rPr>
        <w:t xml:space="preserve">) seperti </w:t>
      </w:r>
      <w:r>
        <w:rPr>
          <w:rFonts w:ascii="Calibri" w:hAnsi="Calibri"/>
          <w:b/>
          <w:color w:val="2D3748"/>
          <w:sz w:val="22"/>
        </w:rPr>
        <w:t>Mypy</w:t>
      </w:r>
      <w:r>
        <w:rPr>
          <w:rFonts w:ascii="Calibri" w:hAnsi="Calibri"/>
          <w:color w:val="2D3748"/>
          <w:sz w:val="22"/>
        </w:rPr>
        <w:t xml:space="preserve"> atau </w:t>
      </w:r>
      <w:r>
        <w:rPr>
          <w:rFonts w:ascii="Calibri" w:hAnsi="Calibri"/>
          <w:b/>
          <w:color w:val="2D3748"/>
          <w:sz w:val="22"/>
        </w:rPr>
        <w:t>Pyright</w:t>
      </w:r>
      <w:r>
        <w:rPr>
          <w:rFonts w:ascii="Calibri" w:hAnsi="Calibri"/>
          <w:color w:val="2D3748"/>
          <w:sz w:val="22"/>
        </w:rPr>
        <w:t xml:space="preserve"> di dalam pipeline </w:t>
      </w:r>
      <w:r>
        <w:rPr>
          <w:rFonts w:ascii="Calibri" w:hAnsi="Calibri"/>
          <w:i/>
          <w:color w:val="2D3748"/>
          <w:sz w:val="22"/>
        </w:rPr>
        <w:t>Continuous Integration</w:t>
      </w:r>
      <w:r>
        <w:rPr>
          <w:rFonts w:ascii="Calibri" w:hAnsi="Calibri"/>
          <w:color w:val="2D3748"/>
          <w:sz w:val="22"/>
        </w:rPr>
        <w:t xml:space="preserve"> (CI/CD) sebelum kode diunggah ke mikrokontroler perkebunan. Mypy akan mendeteksi ketidaksesuaian tipe secara dini pada waktu kompilasi/analisis (</w:t>
      </w:r>
      <w:r>
        <w:rPr>
          <w:rFonts w:ascii="Calibri" w:hAnsi="Calibri"/>
          <w:i/>
          <w:color w:val="2D3748"/>
          <w:sz w:val="22"/>
        </w:rPr>
        <w:t>compile-time verification</w:t>
      </w:r>
      <w:r>
        <w:rPr>
          <w:rFonts w:ascii="Calibri" w:hAnsi="Calibri"/>
          <w:color w:val="2D3748"/>
          <w:sz w:val="22"/>
        </w:rPr>
        <w:t>), memberikan jaminan keselamatan layaknya bahasa berpengetikan statis murni tanpa menghilangkan fleksibilitas Python.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4. Kunci Solusi Tantangan Pemrograman Berjenjang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Solusi Tantangan 1: Verifikator Integritas Lingkungan Komputasi AI Kebun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import sys</w:t>
              <w:br/>
              <w:t>from typing import Any, Dict</w:t>
              <w:br/>
              <w:br/>
              <w:br/>
              <w:t>def audit_lingkungan_komputasi(</w:t>
              <w:br/>
              <w:t xml:space="preserve">    min_versi_mayor: int = 3, min_versi_minor: int = 10</w:t>
              <w:br/>
              <w:t>) -&gt; Dict[str, Any]:</w:t>
              <w:br/>
              <w:t xml:space="preserve">  """Memvalidasi kesesuaian spesifikasi runtime interpreter Python."""</w:t>
              <w:br/>
              <w:t xml:space="preserve">  v = sys.version_info</w:t>
              <w:br/>
              <w:t xml:space="preserve">  is_version_ok = (v.major &gt; min_versi_mayor) or (</w:t>
              <w:br/>
              <w:t xml:space="preserve">      v.major == min_versi_mayor and v.minor &gt;= min_versi_minor</w:t>
              <w:br/>
              <w:t xml:space="preserve">  )</w:t>
              <w:br/>
              <w:t xml:space="preserve">  is_64bit = sys.maxsize &gt; 2**32</w:t>
              <w:br/>
              <w:t xml:space="preserve">  status_layak = is_version_ok and is_64bit</w:t>
              <w:br/>
              <w:br/>
              <w:t xml:space="preserve">  pesan = "Lingkungan Komputasi Terverifikasi Layak untuk AI Perkebunan."</w:t>
              <w:br/>
              <w:t xml:space="preserve">  if not is_version_ok:</w:t>
              <w:br/>
              <w:t xml:space="preserve">    pesan = (</w:t>
              <w:br/>
              <w:t xml:space="preserve">        f"Versi Python tidak memadai ({v.major}.{v.minor}). Dibutuhkan minimal"</w:t>
              <w:br/>
              <w:t xml:space="preserve">        f" Python {min_versi_mayor}.{min_versi_minor}."</w:t>
              <w:br/>
              <w:t xml:space="preserve">    )</w:t>
              <w:br/>
              <w:t xml:space="preserve">  elif not is_64bit:</w:t>
              <w:br/>
              <w:t xml:space="preserve">    pesan = (</w:t>
              <w:br/>
              <w:t xml:space="preserve">        "Sistem berjalan pada 32-bit. Diperlukan arsitektur 64-bit untuk"</w:t>
              <w:br/>
              <w:t xml:space="preserve">        " alokasi memori tensor."</w:t>
              <w:br/>
              <w:t xml:space="preserve">    )</w:t>
              <w:br/>
              <w:br/>
              <w:t xml:space="preserve">  return {</w:t>
              <w:br/>
              <w:t xml:space="preserve">      "status_layak": status_layak,</w:t>
              <w:br/>
              <w:t xml:space="preserve">      "versi_aktif": f"{v.major}.{v.minor}.{v.micro}",</w:t>
              <w:br/>
              <w:t xml:space="preserve">      "arsitektur": "64-Bit" if is_64bit else "32-Bit",</w:t>
              <w:br/>
              <w:t xml:space="preserve">      "pesan_diagnostik": pesan,</w:t>
              <w:br/>
              <w:t xml:space="preserve">  }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Solusi Tantangan 2: Analis Pola Bytecode Instruksi Aritmetika Sensor via Modul `dis`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import dis</w:t>
              <w:br/>
              <w:t>from typing import Any, Dict</w:t>
              <w:br/>
              <w:br/>
              <w:br/>
              <w:t>def hitung_instruksi_bytecode(fungsi_target: Any) -&gt; Dict[str, Any]:</w:t>
              <w:br/>
              <w:t xml:space="preserve">  """Mengekstraksi instruksi bytecode PVM dan menghitung distribusi opcodenya."""</w:t>
              <w:br/>
              <w:t xml:space="preserve">  instruksi = list(dis.get_instructions(fungsi_target))</w:t>
              <w:br/>
              <w:t xml:space="preserve">  frekuensi_opcode: Dict[str, int] = {}</w:t>
              <w:br/>
              <w:br/>
              <w:t xml:space="preserve">  for inst in instruksi:</w:t>
              <w:br/>
              <w:t xml:space="preserve">    op = inst.opname</w:t>
              <w:br/>
              <w:t xml:space="preserve">    frekuensi_opcode[op] = frekuensi_opcode.get(op, 0) + 1</w:t>
              <w:br/>
              <w:br/>
              <w:t xml:space="preserve">  return {</w:t>
              <w:br/>
              <w:t xml:space="preserve">      "nama_fungsi": fungsi_target.__name__,</w:t>
              <w:br/>
              <w:t xml:space="preserve">      "total_instruksi": len(instruksi),</w:t>
              <w:br/>
              <w:t xml:space="preserve">      "distribusi_opcode": frekuensi_opcode,</w:t>
              <w:br/>
              <w:t xml:space="preserve">      "daftar_urutan_opname": [inst.opname for inst in instruksi],</w:t>
              <w:br/>
              <w:t xml:space="preserve">  }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Solusi Tantangan 3: Simulator Komparasi Latensi Komputasi Aliran Sensorik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import time</w:t>
              <w:br/>
              <w:t>from typing import Any, Dict, List, Tuple</w:t>
              <w:br/>
              <w:br/>
              <w:br/>
              <w:t>class KomparatorPerformaNumerik:</w:t>
              <w:br/>
              <w:t xml:space="preserve">  """Simulator komparasi efisiensi waktu komputasi telemetri perkebunan</w:t>
              <w:br/>
              <w:br/>
              <w:t xml:space="preserve">  antara perulangan imperatif standar dan list comprehension deklaratif.</w:t>
              <w:br/>
              <w:t xml:space="preserve">  """</w:t>
              <w:br/>
              <w:br/>
              <w:t xml:space="preserve">  def __init__(self, data_mentah: List[float]) -&gt; None:</w:t>
              <w:br/>
              <w:t xml:space="preserve">    self.data_mentah = data_mentah</w:t>
              <w:br/>
              <w:t xml:space="preserve">    self.n_elemen = len(data_mentah)</w:t>
              <w:br/>
              <w:br/>
              <w:t xml:space="preserve">  def transformasi_imperatif_loop(self) -&gt; Tuple[List[float], float]:</w:t>
              <w:br/>
              <w:t xml:space="preserve">    """Transformasi normalisasi menggunakan perulangan for dan append()."""</w:t>
              <w:br/>
              <w:t xml:space="preserve">    t0 = time.perf_counter()</w:t>
              <w:br/>
              <w:t xml:space="preserve">    hasil = []</w:t>
              <w:br/>
              <w:t xml:space="preserve">    for x in self.data_mentah:</w:t>
              <w:br/>
              <w:t xml:space="preserve">      hasil.append((x * 1.08) - 1.5)</w:t>
              <w:br/>
              <w:t xml:space="preserve">    durasi_ms = (time.perf_counter() - t0) * 1000.0</w:t>
              <w:br/>
              <w:t xml:space="preserve">    return hasil, durasi_ms</w:t>
              <w:br/>
              <w:br/>
              <w:t xml:space="preserve">  def transformasi_deklaratif_comprehension(self) -&gt; Tuple[List[float], float]:</w:t>
              <w:br/>
              <w:t xml:space="preserve">    """Transformasi normalisasi menggunakan ekspresi List Comprehension."""</w:t>
              <w:br/>
              <w:t xml:space="preserve">    t0 = time.perf_counter()</w:t>
              <w:br/>
              <w:t xml:space="preserve">    hasil = [(x * 1.08) - 1.5 for x in self.data_mentah]</w:t>
              <w:br/>
              <w:t xml:space="preserve">    durasi_ms = (time.perf_counter() - t0) * 1000.0</w:t>
              <w:br/>
              <w:t xml:space="preserve">    return hasil, durasi_ms</w:t>
              <w:br/>
              <w:br/>
              <w:t xml:space="preserve">  def jalankan_komparasi(self) -&gt; Dict[str, Any]:</w:t>
              <w:br/>
              <w:t xml:space="preserve">    """Mengeksekusi benchmarking komparatif dan mengalkulasi metrik efisiensi."""</w:t>
              <w:br/>
              <w:t xml:space="preserve">    _, t_loop = self.transformasi_imperatif_loop()</w:t>
              <w:br/>
              <w:t xml:space="preserve">    _, t_comp = self.transformasi_deklaratif_comprehension()</w:t>
              <w:br/>
              <w:br/>
              <w:t xml:space="preserve">    efisiensi_persen = ((t_loop - t_comp) / max(t_loop, 1e-9)) * 100.0</w:t>
              <w:br/>
              <w:t xml:space="preserve">    speedup = t_loop / max(t_comp, 1e-9)</w:t>
              <w:br/>
              <w:br/>
              <w:t xml:space="preserve">    return {</w:t>
              <w:br/>
              <w:t xml:space="preserve">        "jumlah_sampel": self.n_elemen,</w:t>
              <w:br/>
              <w:t xml:space="preserve">        "waktu_loop_ms": round(t_loop, 3),</w:t>
              <w:br/>
              <w:t xml:space="preserve">        "waktu_comprehension_ms": round(t_comp, 3),</w:t>
              <w:br/>
              <w:t xml:space="preserve">        "speedup_factor": round(speedup, 2),</w:t>
              <w:br/>
              <w:t xml:space="preserve">        "efisiensi_waktu_persen": round(efisiensi_persen, 2),</w:t>
              <w:br/>
              <w:t xml:space="preserve">    }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5. Rubrik Asesmen Berbasis Capaian (Outcome-Based Education / OBE)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Kriteria Penilaian</w:t>
            </w:r>
          </w:p>
        </w:tc>
        <w:tc>
          <w:tcPr>
            <w:tcW w:type="dxa" w:w="15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Bobot</w:t>
            </w:r>
          </w:p>
        </w:tc>
        <w:tc>
          <w:tcPr>
            <w:tcW w:type="dxa" w:w="15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Skor 85 - 100 (Sangat Memuaskan)</w:t>
            </w:r>
          </w:p>
        </w:tc>
        <w:tc>
          <w:tcPr>
            <w:tcW w:type="dxa" w:w="15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Skor 70 - 84 (Memuaskan)</w:t>
            </w:r>
          </w:p>
        </w:tc>
        <w:tc>
          <w:tcPr>
            <w:tcW w:type="dxa" w:w="15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Skor 55 - 69 (Cukup)</w:t>
            </w:r>
          </w:p>
        </w:tc>
        <w:tc>
          <w:tcPr>
            <w:tcW w:type="dxa" w:w="15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Skor &lt; 55 (Perlu Bimbingan)</w:t>
            </w:r>
          </w:p>
        </w:tc>
      </w:tr>
      <w:tr>
        <w:tc>
          <w:tcPr>
            <w:tcW w:type="dxa" w:w="156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Pemahaman Arsitektur &amp; PVM</w:t>
            </w:r>
          </w:p>
        </w:tc>
        <w:tc>
          <w:tcPr>
            <w:tcW w:type="dxa" w:w="156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25%</w:t>
            </w:r>
          </w:p>
        </w:tc>
        <w:tc>
          <w:tcPr>
            <w:tcW w:type="dxa" w:w="156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Mampu menguraikan rantai kompilasi internal CPython (Token, AST, Bytecode, PVM) dan filosofi PEP 20 secara komprehensif dan mendalam.</w:t>
            </w:r>
          </w:p>
        </w:tc>
        <w:tc>
          <w:tcPr>
            <w:tcW w:type="dxa" w:w="156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Memahami alur eksekusi bytecode dan PVM, namun penjelasan teknis mengenai struktur AST dan modul </w:t>
            </w:r>
            <w:r>
              <w:rPr>
                <w:rFonts w:ascii="Consolas" w:hAnsi="Consolas"/>
                <w:color w:val="9C1A1A"/>
                <w:sz w:val="19"/>
              </w:rPr>
              <w:t>dis</w:t>
            </w:r>
            <w:r>
              <w:rPr>
                <w:rFonts w:ascii="Calibri" w:hAnsi="Calibri"/>
                <w:color w:val="2D3748"/>
                <w:sz w:val="19"/>
              </w:rPr>
              <w:t xml:space="preserve"> masih bersifat dasar.</w:t>
            </w:r>
          </w:p>
        </w:tc>
        <w:tc>
          <w:tcPr>
            <w:tcW w:type="dxa" w:w="156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Mengetahui Python menggunakan bytecode tetapi masih mengira eksekusi berjalan baris demi baris tanpa kompilasi.</w:t>
            </w:r>
          </w:p>
        </w:tc>
        <w:tc>
          <w:tcPr>
            <w:tcW w:type="dxa" w:w="156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Gagal membedakan antara kode sumber, bytecode, dan eksekusi mesin virtual.</w:t>
            </w:r>
          </w:p>
        </w:tc>
      </w:tr>
      <w:tr>
        <w:tc>
          <w:tcPr>
            <w:tcW w:type="dxa" w:w="15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Analisis Performa Paradigma Eksekusi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25%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Analisis mendalam mengenai peran Python sebagai </w:t>
            </w:r>
            <w:r>
              <w:rPr>
                <w:rFonts w:ascii="Calibri" w:hAnsi="Calibri"/>
                <w:i/>
                <w:color w:val="2D3748"/>
                <w:sz w:val="19"/>
              </w:rPr>
              <w:t>glue language</w:t>
            </w:r>
            <w:r>
              <w:rPr>
                <w:rFonts w:ascii="Calibri" w:hAnsi="Calibri"/>
                <w:color w:val="2D3748"/>
                <w:sz w:val="19"/>
              </w:rPr>
              <w:t>, dampak arsitektural GIL, dan keunggulan cache locality NumPy.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Memahami perbedaan kecepatan Python dan C/NumPy, namun penjelasan teknis SIMD dan batasan GIL kurang lengkap.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Menyadari perulangan Python lambat namun tidak memahami mengapa pustaka C/CUDA mampu mengakselerasinya.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Tidak memahami faktor penyebab latensi komputasi numerik pada interpreter.</w:t>
            </w:r>
          </w:p>
        </w:tc>
      </w:tr>
      <w:tr>
        <w:tc>
          <w:tcPr>
            <w:tcW w:type="dxa" w:w="156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Keterampilan Audit dan Pemrograman Praktikum</w:t>
            </w:r>
          </w:p>
        </w:tc>
        <w:tc>
          <w:tcPr>
            <w:tcW w:type="dxa" w:w="156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25%</w:t>
            </w:r>
          </w:p>
        </w:tc>
        <w:tc>
          <w:tcPr>
            <w:tcW w:type="dxa" w:w="156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Mahir menulis skrip audit lingkungan (</w:t>
            </w:r>
            <w:r>
              <w:rPr>
                <w:rFonts w:ascii="Consolas" w:hAnsi="Consolas"/>
                <w:color w:val="9C1A1A"/>
                <w:sz w:val="19"/>
              </w:rPr>
              <w:t>sys</w:t>
            </w:r>
            <w:r>
              <w:rPr>
                <w:rFonts w:ascii="Calibri" w:hAnsi="Calibri"/>
                <w:color w:val="2D3748"/>
                <w:sz w:val="19"/>
              </w:rPr>
              <w:t xml:space="preserve">, </w:t>
            </w:r>
            <w:r>
              <w:rPr>
                <w:rFonts w:ascii="Consolas" w:hAnsi="Consolas"/>
                <w:color w:val="9C1A1A"/>
                <w:sz w:val="19"/>
              </w:rPr>
              <w:t>platform</w:t>
            </w:r>
            <w:r>
              <w:rPr>
                <w:rFonts w:ascii="Calibri" w:hAnsi="Calibri"/>
                <w:color w:val="2D3748"/>
                <w:sz w:val="19"/>
              </w:rPr>
              <w:t xml:space="preserve">, </w:t>
            </w:r>
            <w:r>
              <w:rPr>
                <w:rFonts w:ascii="Consolas" w:hAnsi="Consolas"/>
                <w:color w:val="9C1A1A"/>
                <w:sz w:val="19"/>
              </w:rPr>
              <w:t>dataclass</w:t>
            </w:r>
            <w:r>
              <w:rPr>
                <w:rFonts w:ascii="Calibri" w:hAnsi="Calibri"/>
                <w:color w:val="2D3748"/>
                <w:sz w:val="19"/>
              </w:rPr>
              <w:t xml:space="preserve">), membongkar instruksi </w:t>
            </w:r>
            <w:r>
              <w:rPr>
                <w:rFonts w:ascii="Consolas" w:hAnsi="Consolas"/>
                <w:color w:val="9C1A1A"/>
                <w:sz w:val="19"/>
              </w:rPr>
              <w:t>dis</w:t>
            </w:r>
            <w:r>
              <w:rPr>
                <w:rFonts w:ascii="Calibri" w:hAnsi="Calibri"/>
                <w:color w:val="2D3748"/>
                <w:sz w:val="19"/>
              </w:rPr>
              <w:t>, dan mengukur latensi presisi tinggi.</w:t>
            </w:r>
          </w:p>
        </w:tc>
        <w:tc>
          <w:tcPr>
            <w:tcW w:type="dxa" w:w="156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Mampu mengimplementasikan audit sistem dan perulangan komprehensi, namun ada inkonsistensi kecil pada standar PEP 8.</w:t>
            </w:r>
          </w:p>
        </w:tc>
        <w:tc>
          <w:tcPr>
            <w:tcW w:type="dxa" w:w="156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Mampu menjalankan pengujian dasar; manipulasi objek kode (</w:t>
            </w:r>
            <w:r>
              <w:rPr>
                <w:rFonts w:ascii="Consolas" w:hAnsi="Consolas"/>
                <w:color w:val="9C1A1A"/>
                <w:sz w:val="19"/>
              </w:rPr>
              <w:t>__code__</w:t>
            </w:r>
            <w:r>
              <w:rPr>
                <w:rFonts w:ascii="Calibri" w:hAnsi="Calibri"/>
                <w:color w:val="2D3748"/>
                <w:sz w:val="19"/>
              </w:rPr>
              <w:t>) dan disassembler masih mengalami kendala.</w:t>
            </w:r>
          </w:p>
        </w:tc>
        <w:tc>
          <w:tcPr>
            <w:tcW w:type="dxa" w:w="156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Gagal menyusun fungsi audit atau skrip menghasilkan galat runtime/sintaksis.</w:t>
            </w:r>
          </w:p>
        </w:tc>
      </w:tr>
      <w:tr>
        <w:tc>
          <w:tcPr>
            <w:tcW w:type="dxa" w:w="15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Penyelesaian Tantangan Scaffolded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25%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Menyelesaikan seluruh 3 tantangan mandiri dengan arsitektur kode modular, tipe data teranotasi penuh, efisien, dan tervalidasi 0 galat.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Menyelesaikan 3 tantangan dengan benar, namun tanpa anotasi tipe PEP 484 lengkap atau perhitungan efisiensi belum optimal.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Menyelesaikan 1–2 tantangan awal; tantangan kelas komparator performa belum tuntas secara menyeluruh.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Gagal menyelesaikan tantangan atau kode tidak dapat dieksekusi sama sekali.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