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7.10: Panduan Instruktur &amp; Kunci Solusi</w:t>
      </w:r>
    </w:p>
    <w:p>
      <w:pPr>
        <w:keepNext/>
        <w:spacing w:before="240" w:after="80"/>
      </w:pPr>
      <w:r>
        <w:rPr>
          <w:rFonts w:ascii="Calibri" w:hAnsi="Calibri"/>
          <w:b/>
          <w:color w:val="2B6CB0"/>
          <w:sz w:val="28"/>
        </w:rPr>
        <w:t>Gradient Boosting &amp; Algoritma Boosting Modern (XGBoost / LightGBM)</w:t>
      </w:r>
    </w:p>
    <w:p>
      <w:pPr>
        <w:spacing w:before="120" w:after="120"/>
      </w:pPr>
      <w:r>
        <w:rPr>
          <w:color w:val="CBD5E0"/>
          <w:sz w:val="16"/>
        </w:rPr>
        <w:t>―――――――――――――――――――――――――――――――――――――――――――――</w:t>
      </w:r>
    </w:p>
    <w:p>
      <w:pPr>
        <w:keepNext/>
        <w:spacing w:before="240" w:after="80"/>
      </w:pPr>
      <w:r>
        <w:rPr>
          <w:rFonts w:ascii="Calibri" w:hAnsi="Calibri"/>
          <w:b/>
          <w:color w:val="2B6CB0"/>
          <w:sz w:val="28"/>
        </w:rPr>
        <w:t>1. Identitas Modul &amp; Kerangka Pembelajaran</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AI-07-10-INS</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&amp; Pembelajaran Mesin Terapan (INSTIPER)</w:t>
      </w:r>
    </w:p>
    <w:p>
      <w:pPr>
        <w:pStyle w:val="ListBullet"/>
        <w:spacing w:before="0" w:after="40" w:line="276" w:lineRule="auto"/>
        <w:ind w:left="360"/>
      </w:pPr>
      <w:r>
        <w:rPr>
          <w:rFonts w:ascii="Calibri" w:hAnsi="Calibri"/>
          <w:b/>
          <w:color w:val="2D3748"/>
          <w:sz w:val="22"/>
        </w:rPr>
        <w:t>Target Pembaca</w:t>
      </w:r>
      <w:r>
        <w:rPr>
          <w:rFonts w:ascii="Calibri" w:hAnsi="Calibri"/>
          <w:color w:val="2D3748"/>
          <w:sz w:val="22"/>
        </w:rPr>
        <w:t>: Dosen Pengampu, Asisten Praktikum, dan Laboran</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Teori Mathematical Gradient Boosting &amp; Taylor Expansion; 70 Menit Praktikum Python GBDT Early Stopping &amp; Feature Importance; 30 Menit Evaluasi Kasus Logistik Panen TBS)</w:t>
      </w:r>
    </w:p>
    <w:p>
      <w:pPr>
        <w:pStyle w:val="ListBullet"/>
        <w:spacing w:before="0" w:after="40" w:line="276" w:lineRule="auto"/>
        <w:ind w:left="360"/>
      </w:pPr>
      <w:r>
        <w:rPr>
          <w:rFonts w:ascii="Calibri" w:hAnsi="Calibri"/>
          <w:b/>
          <w:color w:val="2D3748"/>
          <w:sz w:val="22"/>
        </w:rPr>
        <w:t>Karakteristik Modul</w:t>
      </w:r>
      <w:r>
        <w:rPr>
          <w:rFonts w:ascii="Calibri" w:hAnsi="Calibri"/>
          <w:color w:val="2D3748"/>
          <w:sz w:val="22"/>
        </w:rPr>
        <w:t>: Ansambel Sekuensial Terarah (</w:t>
      </w:r>
      <w:r>
        <w:rPr>
          <w:rFonts w:ascii="Calibri" w:hAnsi="Calibri"/>
          <w:i/>
          <w:color w:val="2D3748"/>
          <w:sz w:val="22"/>
        </w:rPr>
        <w:t>Sequential Boosting Ensemble</w:t>
      </w:r>
      <w:r>
        <w:rPr>
          <w:rFonts w:ascii="Calibri" w:hAnsi="Calibri"/>
          <w:color w:val="2D3748"/>
          <w:sz w:val="22"/>
        </w:rPr>
        <w:t>), Optimasi Ruang Fungsi (</w:t>
      </w:r>
      <w:r>
        <w:rPr>
          <w:rFonts w:ascii="Calibri" w:hAnsi="Calibri"/>
          <w:i/>
          <w:color w:val="2D3748"/>
          <w:sz w:val="22"/>
        </w:rPr>
        <w:t>Functional Gradient Descent</w:t>
      </w:r>
      <w:r>
        <w:rPr>
          <w:rFonts w:ascii="Calibri" w:hAnsi="Calibri"/>
          <w:color w:val="2D3748"/>
          <w:sz w:val="22"/>
        </w:rPr>
        <w:t>), Penanganan Data Tabular SOTA (</w:t>
      </w:r>
      <w:r>
        <w:rPr>
          <w:rFonts w:ascii="Calibri" w:hAnsi="Calibri"/>
          <w:i/>
          <w:color w:val="2D3748"/>
          <w:sz w:val="22"/>
        </w:rPr>
        <w:t>State-of-the-Art Tabular Modeling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Panduan Pedagogis &amp; Strategi Pengajaran</w:t>
      </w:r>
    </w:p>
    <w:p>
      <w:pPr>
        <w:keepNext/>
        <w:spacing w:before="200" w:after="40"/>
      </w:pPr>
      <w:r>
        <w:rPr>
          <w:rFonts w:ascii="Calibri" w:hAnsi="Calibri"/>
          <w:b/>
          <w:color w:val="2D3748"/>
          <w:sz w:val="24"/>
        </w:rPr>
        <w:t>2.1 Peta Konseptual &amp; Alur Pembelajaran</w:t>
      </w:r>
    </w:p>
    <w:p>
      <w:pPr>
        <w:spacing w:before="0" w:after="80" w:line="276" w:lineRule="auto"/>
      </w:pPr>
      <w:r>
        <w:rPr>
          <w:rFonts w:ascii="Calibri" w:hAnsi="Calibri"/>
          <w:color w:val="2D3748"/>
          <w:sz w:val="22"/>
        </w:rPr>
        <w:t>Modul 7.10 adalah puncak dari Part 7 (Machine Learning). Pendekatan pedagogis yang disarankan: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Analogi Permainan Golf (*Putting Greens*)</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Ajukan perumpamaan: </w:t>
      </w:r>
      <w:r>
        <w:rPr>
          <w:rFonts w:ascii="Calibri" w:hAnsi="Calibri"/>
          <w:i/>
          <w:color w:val="2D3748"/>
          <w:sz w:val="22"/>
        </w:rPr>
        <w:t>"Seorang pemain golf memukul bola pertama kali menuju lubang berjarak 100 meter. Pukulan pertama mendarat di 85 meter (kurang 15 meter). Apakah pada pukulan kedua dia kembali memukul bola dari titik awal 0 meter? Tentu tidak! Dia memukul dari posisi 85 meter dan mengarahkan pukulan kedua hanya untuk menutupi kekurangan 15 meter tersebut."</w:t>
      </w:r>
    </w:p>
    <w:p>
      <w:pPr>
        <w:pStyle w:val="ListBullet"/>
        <w:spacing w:before="0" w:after="40" w:line="276" w:lineRule="auto"/>
        <w:ind w:left="720"/>
      </w:pPr>
      <w:r>
        <w:rPr>
          <w:rFonts w:ascii="Calibri" w:hAnsi="Calibri"/>
          <w:i/>
          <w:color w:val="2D3748"/>
          <w:sz w:val="22"/>
        </w:rPr>
        <w:t>Koneksi Algoritma</w:t>
      </w:r>
      <w:r>
        <w:rPr>
          <w:rFonts w:ascii="Calibri" w:hAnsi="Calibri"/>
          <w:color w:val="2D3748"/>
          <w:sz w:val="22"/>
        </w:rPr>
        <w:t>: Itulah esensi Gradient Boosting! Model pertama memprediksi rata-rata awal (</w:t>
      </w:r>
      <m:oMath xmlns:mml="http://www.w3.org/1998/Math/MathML">
        <m:sSub>
          <m:e>
            <m:r>
              <m:t>F</m:t>
            </m:r>
          </m:e>
          <m:sub>
            <m:r>
              <m:t>0</m:t>
            </m:r>
          </m:sub>
        </m:sSub>
      </m:oMath>
      <w:r>
        <w:rPr>
          <w:rFonts w:ascii="Calibri" w:hAnsi="Calibri"/>
          <w:color w:val="2D3748"/>
          <w:sz w:val="22"/>
        </w:rPr>
        <w:t xml:space="preserve">). Pohon kedua tidak memprediksi </w:t>
      </w:r>
      <m:oMath xmlns:mml="http://www.w3.org/1998/Math/MathML">
        <m:r>
          <m:t>y</m:t>
        </m:r>
      </m:oMath>
      <w:r>
        <w:rPr>
          <w:rFonts w:ascii="Calibri" w:hAnsi="Calibri"/>
          <w:color w:val="2D3748"/>
          <w:sz w:val="22"/>
        </w:rPr>
        <w:t xml:space="preserve"> asli, melainkan memprediksi kekurangan/residu pukulan pertama (</w:t>
      </w:r>
      <m:oMath xmlns:mml="http://www.w3.org/1998/Math/MathML">
        <m:r>
          <m:t>y−</m:t>
        </m:r>
        <m:sSub>
          <m:e>
            <m:r>
              <m:t>F</m:t>
            </m:r>
          </m:e>
          <m:sub>
            <m:r>
              <m:t>0</m:t>
            </m:r>
          </m:sub>
        </m:sSub>
      </m:oMath>
      <w:r>
        <w:rPr>
          <w:rFonts w:ascii="Calibri" w:hAnsi="Calibri"/>
          <w:color w:val="2D3748"/>
          <w:sz w:val="22"/>
        </w:rPr>
        <w:t>). Pohon ketiga memprediksi sisa residu pukulan kedua, hingga bola tepat masuk ke lubang target dengan galat minimal.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Konteks Spesifik INSTIPER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Tunjukkan bahwa estimasi hasil panen kelapa sawit adalah fondasi seluruh rantai pasok industri sawit. Ketidaktepatan </w:t>
      </w:r>
      <m:oMath xmlns:mml="http://www.w3.org/1998/Math/MathML">
        <m:r>
          <m:t>±20%</m:t>
        </m:r>
      </m:oMath>
      <w:r>
        <w:rPr>
          <w:rFonts w:ascii="Calibri" w:hAnsi="Calibri"/>
          <w:color w:val="2D3748"/>
          <w:sz w:val="22"/>
        </w:rPr>
        <w:t xml:space="preserve"> mengakibatkan truk antre berhari-hari di pabrik kelapa sawit (PKS) yang memicu lonjakan asam lemak bebas (FFA / Asam Lemak Bebas) dan kerugian miliaran rupiah.</w:t>
      </w:r>
    </w:p>
    <w:p>
      <w:pPr>
        <w:pStyle w:val="ListBullet"/>
        <w:spacing w:before="0" w:after="40" w:line="276" w:lineRule="auto"/>
        <w:ind w:left="720"/>
      </w:pPr>
      <w:r>
        <w:rPr>
          <w:rFonts w:ascii="Calibri" w:hAnsi="Calibri"/>
          <w:color w:val="2D3748"/>
          <w:sz w:val="22"/>
        </w:rPr>
        <w:t>Gradient Boosting memberikan akurasi tinggi karena mampu memodelkan relasi biologis yang sangat non-linier (misal kurva parabola umur pohon terhadap hasil buah) serta interaksi kompleks antara defisit air tanah dan pemupukan hara.</w:t>
      </w:r>
    </w:p>
    <w:p>
      <w:pPr>
        <w:keepNext/>
        <w:spacing w:before="200" w:after="40"/>
      </w:pPr>
      <w:r>
        <w:rPr>
          <w:rFonts w:ascii="Calibri" w:hAnsi="Calibri"/>
          <w:b/>
          <w:color w:val="2D3748"/>
          <w:sz w:val="24"/>
        </w:rPr>
        <w:t>2.2 Miskonsepsi Umum Mahasiswa (*Common Misconceptions*)</w:t>
      </w:r>
    </w:p>
    <w:p>
      <w:pPr>
        <w:pStyle w:val="ListBullet"/>
        <w:spacing w:before="0" w:after="40" w:line="276" w:lineRule="auto"/>
        <w:ind w:left="360"/>
      </w:pPr>
      <w:r>
        <w:rPr>
          <w:rFonts w:ascii="Calibri" w:hAnsi="Calibri"/>
          <w:b/>
          <w:color w:val="2D3748"/>
          <w:sz w:val="22"/>
        </w:rPr>
        <w:t>Miskonsepsi 1: "Makin banyak pohon ditambahkan pada Gradient Boosting, model akan selalu makin pintar seperti Random Forest."</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Luruskan bahwa pada Random Forest, pohon dilatih secara independen sehingga penambahan pohon mereduksi varians tanpa memicu </w:t>
      </w:r>
      <w:r>
        <w:rPr>
          <w:rFonts w:ascii="Calibri" w:hAnsi="Calibri"/>
          <w:i/>
          <w:color w:val="2D3748"/>
          <w:sz w:val="22"/>
        </w:rPr>
        <w:t>overfitting</w:t>
      </w:r>
      <w:r>
        <w:rPr>
          <w:rFonts w:ascii="Calibri" w:hAnsi="Calibri"/>
          <w:color w:val="2D3748"/>
          <w:sz w:val="22"/>
        </w:rPr>
        <w:t xml:space="preserve">. Namun pada Gradient Boosting, pohon dilatih sekuensial mengoreksi residu. Jika </w:t>
      </w:r>
      <m:oMath xmlns:mml="http://www.w3.org/1998/Math/MathML">
        <m:r>
          <m:t>M</m:t>
        </m:r>
      </m:oMath>
      <w:r>
        <w:rPr>
          <w:rFonts w:ascii="Calibri" w:hAnsi="Calibri"/>
          <w:color w:val="2D3748"/>
          <w:sz w:val="22"/>
        </w:rPr>
        <w:t xml:space="preserve"> terlalu besar tanpa </w:t>
      </w:r>
      <w:r>
        <w:rPr>
          <w:rFonts w:ascii="Calibri" w:hAnsi="Calibri"/>
          <w:i/>
          <w:color w:val="2D3748"/>
          <w:sz w:val="22"/>
        </w:rPr>
        <w:t>early stopping</w:t>
      </w:r>
      <w:r>
        <w:rPr>
          <w:rFonts w:ascii="Calibri" w:hAnsi="Calibri"/>
          <w:color w:val="2D3748"/>
          <w:sz w:val="22"/>
        </w:rPr>
        <w:t xml:space="preserve">, pohon-pohon terakhir akan mulai menghafal derau lokal dan pencilan data, menyebabkan </w:t>
      </w:r>
      <w:r>
        <w:rPr>
          <w:rFonts w:ascii="Calibri" w:hAnsi="Calibri"/>
          <w:i/>
          <w:color w:val="2D3748"/>
          <w:sz w:val="22"/>
        </w:rPr>
        <w:t>overfitting</w:t>
      </w:r>
      <w:r>
        <w:rPr>
          <w:rFonts w:ascii="Calibri" w:hAnsi="Calibri"/>
          <w:color w:val="2D3748"/>
          <w:sz w:val="22"/>
        </w:rPr>
        <w:t xml:space="preserve"> yang parah.</w:t>
      </w:r>
    </w:p>
    <w:p>
      <w:pPr>
        <w:pStyle w:val="ListBullet"/>
        <w:spacing w:before="0" w:after="40" w:line="276" w:lineRule="auto"/>
        <w:ind w:left="360"/>
      </w:pPr>
      <w:r>
        <w:rPr>
          <w:rFonts w:ascii="Calibri" w:hAnsi="Calibri"/>
          <w:b/>
          <w:color w:val="2D3748"/>
          <w:sz w:val="22"/>
        </w:rPr>
        <w:t>Miskonsepsi 2: "Pohon keputusan pada Gradient Boosting harus dibuat sedalam mungkin agar prediksinya presisi."</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Tekankan bahwa paradigma boosting mewajibkan pembelajar lemah (</w:t>
      </w:r>
      <w:r>
        <w:rPr>
          <w:rFonts w:ascii="Calibri" w:hAnsi="Calibri"/>
          <w:i/>
          <w:color w:val="2D3748"/>
          <w:sz w:val="22"/>
        </w:rPr>
        <w:t>weak learners</w:t>
      </w:r>
      <w:r>
        <w:rPr>
          <w:rFonts w:ascii="Calibri" w:hAnsi="Calibri"/>
          <w:color w:val="2D3748"/>
          <w:sz w:val="22"/>
        </w:rPr>
        <w:t>), yaitu pohon-pohon dangkal (</w:t>
      </w:r>
      <w:r>
        <w:rPr>
          <w:rFonts w:ascii="Calibri" w:hAnsi="Calibri"/>
          <w:i/>
          <w:color w:val="2D3748"/>
          <w:sz w:val="22"/>
        </w:rPr>
        <w:t>shallow trees</w:t>
      </w:r>
      <w:r>
        <w:rPr>
          <w:rFonts w:ascii="Calibri" w:hAnsi="Calibri"/>
          <w:color w:val="2D3748"/>
          <w:sz w:val="22"/>
        </w:rPr>
        <w:t xml:space="preserve">) dengan </w:t>
      </w:r>
      <w:r>
        <w:rPr>
          <w:rFonts w:ascii="Consolas" w:hAnsi="Consolas"/>
          <w:color w:val="9C1A1A"/>
          <w:sz w:val="19"/>
        </w:rPr>
        <w:t>max_depth = 3 - 6</w:t>
      </w:r>
      <w:r>
        <w:rPr>
          <w:rFonts w:ascii="Calibri" w:hAnsi="Calibri"/>
          <w:color w:val="2D3748"/>
          <w:sz w:val="22"/>
        </w:rPr>
        <w:t>. Pohon dangkal memiliki bias tinggi namun varians sangat rendah; kombinasi sekuensial ratusan pohon dangkallah yang secara bertahap memangkas bias tanpa melipatgandakan varians.</w:t>
      </w:r>
    </w:p>
    <w:p>
      <w:pPr>
        <w:pStyle w:val="ListBullet"/>
        <w:spacing w:before="0" w:after="40" w:line="276" w:lineRule="auto"/>
        <w:ind w:left="360"/>
      </w:pPr>
      <w:r>
        <w:rPr>
          <w:rFonts w:ascii="Calibri" w:hAnsi="Calibri"/>
          <w:b/>
          <w:color w:val="2D3748"/>
          <w:sz w:val="22"/>
        </w:rPr>
        <w:t>Miskonsepsi 3: "Laju pembelajaran (*learning rate*) $\eta$ sebaiknya disetel besar (misal 0.8 atau 1.0) agar model cepat konvergen dan hemat waktu."</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Nilai </w:t>
      </w:r>
      <m:oMath xmlns:mml="http://www.w3.org/1998/Math/MathML">
        <m:r>
          <m:t>η</m:t>
        </m:r>
      </m:oMath>
      <w:r>
        <w:rPr>
          <w:rFonts w:ascii="Calibri" w:hAnsi="Calibri"/>
          <w:color w:val="2D3748"/>
          <w:sz w:val="22"/>
        </w:rPr>
        <w:t xml:space="preserve"> yang besar menyebabkan model melompati titik minimum global pada ruang fungsi rugi (</w:t>
      </w:r>
      <w:r>
        <w:rPr>
          <w:rFonts w:ascii="Calibri" w:hAnsi="Calibri"/>
          <w:i/>
          <w:color w:val="2D3748"/>
          <w:sz w:val="22"/>
        </w:rPr>
        <w:t>overshooting</w:t>
      </w:r>
      <w:r>
        <w:rPr>
          <w:rFonts w:ascii="Calibri" w:hAnsi="Calibri"/>
          <w:color w:val="2D3748"/>
          <w:sz w:val="22"/>
        </w:rPr>
        <w:t xml:space="preserve">) dan menciptakan fluktuasi liar. Aturan emas industri adalah: gunakan </w:t>
      </w:r>
      <m:oMath xmlns:mml="http://www.w3.org/1998/Math/MathML">
        <m:r>
          <m:t>η</m:t>
        </m:r>
      </m:oMath>
      <w:r>
        <w:rPr>
          <w:rFonts w:ascii="Calibri" w:hAnsi="Calibri"/>
          <w:color w:val="2D3748"/>
          <w:sz w:val="22"/>
        </w:rPr>
        <w:t xml:space="preserve"> kecil (</w:t>
      </w:r>
      <m:oMath xmlns:mml="http://www.w3.org/1998/Math/MathML">
        <m:r>
          <m:t>0.01−0.05</m:t>
        </m:r>
      </m:oMath>
      <w:r>
        <w:rPr>
          <w:rFonts w:ascii="Calibri" w:hAnsi="Calibri"/>
          <w:color w:val="2D3748"/>
          <w:sz w:val="22"/>
        </w:rPr>
        <w:t xml:space="preserve">) dipadukan dengan jumlah pohon yang cukup serta </w:t>
      </w:r>
      <w:r>
        <w:rPr>
          <w:rFonts w:ascii="Calibri" w:hAnsi="Calibri"/>
          <w:i/>
          <w:color w:val="2D3748"/>
          <w:sz w:val="22"/>
        </w:rPr>
        <w:t>early stopping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Kunci Jawaban &amp; Pembahasan Latihan Soal HOTS Diktat</w:t>
      </w:r>
    </w:p>
    <w:p>
      <w:pPr>
        <w:keepNext/>
        <w:spacing w:before="200" w:after="40"/>
      </w:pPr>
      <w:r>
        <w:rPr>
          <w:rFonts w:ascii="Calibri" w:hAnsi="Calibri"/>
          <w:b/>
          <w:color w:val="2D3748"/>
          <w:sz w:val="24"/>
        </w:rPr>
        <w:t>Soal 1: Perhitungan Manual Pseudo-Residuals 1 Putaran Boosting untuk Regresi MSE (C3)</w:t>
      </w:r>
    </w:p>
    <w:p>
      <w:pPr>
        <w:spacing w:before="0" w:after="80" w:line="276" w:lineRule="auto"/>
      </w:pPr>
      <w:r>
        <w:rPr>
          <w:rFonts w:ascii="Calibri" w:hAnsi="Calibri"/>
          <w:color w:val="2D3748"/>
          <w:sz w:val="22"/>
        </w:rPr>
        <w:t>Data 3 sampel hasil panen petak sawit:</w:t>
      </w:r>
    </w:p>
    <w:p>
      <w:pPr>
        <w:pStyle w:val="ListBullet"/>
        <w:spacing w:before="0" w:after="40" w:line="276" w:lineRule="auto"/>
        <w:ind w:left="360"/>
      </w:pPr>
      <m:oMath xmlns:mml="http://www.w3.org/1998/Math/MathML">
        <m:sSub>
          <m:e>
            <m:r>
              <m:t>y</m:t>
            </m:r>
          </m:e>
          <m:sub>
            <m:r>
              <m:t>1</m:t>
            </m:r>
          </m:sub>
        </m:sSub>
        <m:r>
          <m:t>=3.0</m:t>
        </m:r>
        <m:r>
          <m:rPr>
            <m:nor/>
          </m:rPr>
          <m:t> Ton/Ha</m:t>
        </m:r>
      </m:oMath>
    </w:p>
    <w:p>
      <w:pPr>
        <w:pStyle w:val="ListBullet"/>
        <w:spacing w:before="0" w:after="40" w:line="276" w:lineRule="auto"/>
        <w:ind w:left="360"/>
      </w:pPr>
      <m:oMath xmlns:mml="http://www.w3.org/1998/Math/MathML">
        <m:sSub>
          <m:e>
            <m:r>
              <m:t>y</m:t>
            </m:r>
          </m:e>
          <m:sub>
            <m:r>
              <m:t>2</m:t>
            </m:r>
          </m:sub>
        </m:sSub>
        <m:r>
          <m:t>=2.0</m:t>
        </m:r>
        <m:r>
          <m:rPr>
            <m:nor/>
          </m:rPr>
          <m:t> Ton/Ha</m:t>
        </m:r>
      </m:oMath>
    </w:p>
    <w:p>
      <w:pPr>
        <w:pStyle w:val="ListBullet"/>
        <w:spacing w:before="0" w:after="40" w:line="276" w:lineRule="auto"/>
        <w:ind w:left="360"/>
      </w:pPr>
      <m:oMath xmlns:mml="http://www.w3.org/1998/Math/MathML">
        <m:sSub>
          <m:e>
            <m:r>
              <m:t>y</m:t>
            </m:r>
          </m:e>
          <m:sub>
            <m:r>
              <m:t>3</m:t>
            </m:r>
          </m:sub>
        </m:sSub>
        <m:r>
          <m:t>=4.0</m:t>
        </m:r>
        <m:r>
          <m:rPr>
            <m:nor/>
          </m:rPr>
          <m:t> Ton/Ha</m:t>
        </m:r>
      </m:oMath>
    </w:p>
    <w:p>
      <w:pPr>
        <w:spacing w:before="0" w:after="80" w:line="276" w:lineRule="auto"/>
      </w:pPr>
      <w:r>
        <w:rPr>
          <w:rFonts w:ascii="Calibri" w:hAnsi="Calibri"/>
          <w:color w:val="2D3748"/>
          <w:sz w:val="22"/>
        </w:rPr>
        <w:t xml:space="preserve">Fungsi rugi: </w:t>
      </w:r>
      <m:oMath xmlns:mml="http://www.w3.org/1998/Math/MathML">
        <m:r>
          <m:t>L(</m:t>
        </m:r>
        <m:sSub>
          <m:e>
            <m:r>
              <m:t>y</m:t>
            </m:r>
          </m:e>
          <m:sub>
            <m:r>
              <m:t>i</m:t>
            </m:r>
          </m:sub>
        </m:sSub>
        <m:r>
          <m:t>,F(</m:t>
        </m:r>
        <m:sSub>
          <m:e>
            <m:r>
              <m:t>𝐱</m:t>
            </m:r>
          </m:e>
          <m:sub>
            <m:r>
              <m:t>i</m:t>
            </m:r>
          </m:sub>
        </m:sSub>
        <m:r>
          <m:t>))=</m:t>
        </m:r>
        <m:f>
          <m:fPr>
            <m:type m:val="bar"/>
          </m:fPr>
          <m:num>
            <m:r>
              <m:t>1</m:t>
            </m:r>
          </m:num>
          <m:den>
            <m:r>
              <m:t>2</m:t>
            </m:r>
          </m:den>
        </m:f>
        <m:r>
          <m:t>(</m:t>
        </m:r>
        <m:sSub>
          <m:e>
            <m:r>
              <m:t>y</m:t>
            </m:r>
          </m:e>
          <m:sub>
            <m:r>
              <m:t>i</m:t>
            </m:r>
          </m:sub>
        </m:sSub>
        <m:r>
          <m:t>−F(</m:t>
        </m:r>
        <m:sSub>
          <m:e>
            <m:r>
              <m:t>𝐱</m:t>
            </m:r>
          </m:e>
          <m:sub>
            <m:r>
              <m:t>i</m:t>
            </m:r>
          </m:sub>
        </m:sSub>
        <m:r>
          <m:t>)</m:t>
        </m:r>
        <m:sSup>
          <m:e>
            <m:r>
              <m:t>)</m:t>
            </m:r>
          </m:e>
          <m:sup>
            <m:r>
              <m:t>2</m:t>
            </m:r>
          </m:sup>
        </m:sSup>
      </m:oMath>
      <w:r>
        <w:rPr>
          <w:rFonts w:ascii="Calibri" w:hAnsi="Calibri"/>
          <w:color w:val="2D3748"/>
          <w:sz w:val="22"/>
        </w:rPr>
        <w:t>.</w:t>
      </w:r>
    </w:p>
    <w:p>
      <w:pPr>
        <w:keepNext/>
        <w:spacing w:before="120" w:after="40"/>
      </w:pPr>
      <w:r>
        <w:rPr>
          <w:rFonts w:ascii="Calibri" w:hAnsi="Calibri"/>
          <w:b/>
          <w:color w:val="4A5568"/>
          <w:sz w:val="22"/>
        </w:rPr>
        <w:t>Langkah 1: Menentukan Model Awal Konstan $F_0(\mathbf{x})$</w:t>
      </w:r>
    </w:p>
    <w:p>
      <w:pPr>
        <w:spacing w:before="0" w:after="80" w:line="276" w:lineRule="auto"/>
      </w:pPr>
      <w:r>
        <w:rPr>
          <w:rFonts w:ascii="Calibri" w:hAnsi="Calibri"/>
          <w:color w:val="2D3748"/>
          <w:sz w:val="22"/>
        </w:rPr>
        <w:t>Untuk fungsi rugi kuadratik (MSE), model awal konstan adalah rata-rata aritmatika dari seluruh nilai target:</w:t>
      </w:r>
    </w:p>
    <w:p>
      <w:pPr>
        <w:spacing w:before="120" w:after="120"/>
        <w:jc w:val="center"/>
      </w:pPr>
      <m:oMath xmlns:mml="http://www.w3.org/1998/Math/MathML">
        <m:sSub>
          <m:e>
            <m:r>
              <m:t>F</m:t>
            </m:r>
          </m:e>
          <m:sub>
            <m:r>
              <m:t>0</m:t>
            </m:r>
          </m:sub>
        </m:sSub>
        <m:r>
          <m:t>(𝐱)=</m:t>
        </m:r>
        <m:r>
          <m:rPr>
            <m:sty m:val="p"/>
          </m:rPr>
          <m:t>\arg</m:t>
        </m:r>
        <m:sSub>
          <m:e>
            <m:r>
              <m:t>min</m:t>
            </m:r>
          </m:e>
          <m:sub>
            <m:r>
              <m:t>c</m:t>
            </m:r>
          </m:sub>
        </m:sSub>
        <m:nary>
          <m:naryPr>
            <m:chr m:val="∑"/>
            <m:limLoc m:val="subSup"/>
            <m:grow m:val="1"/>
            <m:subHide m:val="off"/>
            <m:supHide m:val="off"/>
          </m:naryPr>
          <m:sub>
            <m:r>
              <m:t>i=1</m:t>
            </m:r>
          </m:sub>
          <m:sup>
            <m:r>
              <m:t>3</m:t>
            </m:r>
          </m:sup>
          <m:e/>
        </m:nary>
        <m:f>
          <m:fPr>
            <m:type m:val="bar"/>
          </m:fPr>
          <m:num>
            <m:r>
              <m:t>1</m:t>
            </m:r>
          </m:num>
          <m:den>
            <m:r>
              <m:t>2</m:t>
            </m:r>
          </m:den>
        </m:f>
        <m:r>
          <m:t>(</m:t>
        </m:r>
        <m:sSub>
          <m:e>
            <m:r>
              <m:t>y</m:t>
            </m:r>
          </m:e>
          <m:sub>
            <m:r>
              <m:t>i</m:t>
            </m:r>
          </m:sub>
        </m:sSub>
        <m:r>
          <m:t>−c</m:t>
        </m:r>
        <m:sSup>
          <m:e>
            <m:r>
              <m:t>)</m:t>
            </m:r>
          </m:e>
          <m:sup>
            <m:r>
              <m:t>2</m:t>
            </m:r>
          </m:sup>
        </m:sSup>
        <m:r>
          <m:t>=</m:t>
        </m:r>
        <m:bar>
          <m:barPr>
            <m:pos m:val="top"/>
          </m:barPr>
          <m:e>
            <m:r>
              <m:t>y</m:t>
            </m:r>
          </m:e>
        </m:bar>
      </m:oMath>
    </w:p>
    <w:p>
      <w:pPr>
        <w:spacing w:before="120" w:after="120"/>
        <w:jc w:val="center"/>
      </w:pPr>
      <m:oMath xmlns:mml="http://www.w3.org/1998/Math/MathML">
        <m:sSub>
          <m:e>
            <m:r>
              <m:t>F</m:t>
            </m:r>
          </m:e>
          <m:sub>
            <m:r>
              <m:t>0</m:t>
            </m:r>
          </m:sub>
        </m:sSub>
        <m:r>
          <m:t>(𝐱)=</m:t>
        </m:r>
        <m:f>
          <m:fPr>
            <m:type m:val="bar"/>
          </m:fPr>
          <m:num>
            <m:sSub>
              <m:e>
                <m:r>
                  <m:t>y</m:t>
                </m:r>
              </m:e>
              <m:sub>
                <m:r>
                  <m:t>1</m:t>
                </m:r>
              </m:sub>
            </m:sSub>
            <m:r>
              <m:t>+</m:t>
            </m:r>
            <m:sSub>
              <m:e>
                <m:r>
                  <m:t>y</m:t>
                </m:r>
              </m:e>
              <m:sub>
                <m:r>
                  <m:t>2</m:t>
                </m:r>
              </m:sub>
            </m:sSub>
            <m:r>
              <m:t>+</m:t>
            </m:r>
            <m:sSub>
              <m:e>
                <m:r>
                  <m:t>y</m:t>
                </m:r>
              </m:e>
              <m:sub>
                <m:r>
                  <m:t>3</m:t>
                </m:r>
              </m:sub>
            </m:sSub>
          </m:num>
          <m:den>
            <m:r>
              <m:t>3</m:t>
            </m:r>
          </m:den>
        </m:f>
        <m:r>
          <m:t>=</m:t>
        </m:r>
        <m:f>
          <m:fPr>
            <m:type m:val="bar"/>
          </m:fPr>
          <m:num>
            <m:r>
              <m:t>3.0+2.0+4.0</m:t>
            </m:r>
          </m:num>
          <m:den>
            <m:r>
              <m:t>3</m:t>
            </m:r>
          </m:den>
        </m:f>
        <m:r>
          <m:t>=</m:t>
        </m:r>
        <m:f>
          <m:fPr>
            <m:type m:val="bar"/>
          </m:fPr>
          <m:num>
            <m:r>
              <m:t>9.0</m:t>
            </m:r>
          </m:num>
          <m:den>
            <m:r>
              <m:t>3</m:t>
            </m:r>
          </m:den>
        </m:f>
        <m:r>
          <m:t>=</m:t>
        </m:r>
        <m:r>
          <m:rPr>
            <m:sty m:val="b"/>
          </m:rPr>
          <m:t>3.0</m:t>
        </m:r>
        <m:r>
          <m:rPr>
            <m:nor/>
            <m:sty m:val="b"/>
          </m:rPr>
          <m:t> Ton/Ha</m:t>
        </m:r>
      </m:oMath>
    </w:p>
    <w:p>
      <w:pPr>
        <w:keepNext/>
        <w:spacing w:before="120" w:after="40"/>
      </w:pPr>
      <w:r>
        <w:rPr>
          <w:rFonts w:ascii="Calibri" w:hAnsi="Calibri"/>
          <w:b/>
          <w:color w:val="4A5568"/>
          <w:sz w:val="22"/>
        </w:rPr>
        <w:t>Langkah 2: Menghitung Pseudo-Residuals $r_{i1}$ pada Iterasi Pertama ($m=1$)</w:t>
      </w:r>
    </w:p>
    <w:p>
      <w:pPr>
        <w:spacing w:before="0" w:after="80" w:line="276" w:lineRule="auto"/>
      </w:pPr>
      <w:r>
        <w:rPr>
          <w:rFonts w:ascii="Calibri" w:hAnsi="Calibri"/>
          <w:color w:val="2D3748"/>
          <w:sz w:val="22"/>
        </w:rPr>
        <w:t>Turunan parsial negatif fungsi rugi:</w:t>
      </w:r>
    </w:p>
    <w:p>
      <w:pPr>
        <w:spacing w:before="120" w:after="120"/>
        <w:jc w:val="center"/>
      </w:pPr>
      <w:r>
        <w:rPr>
          <w:rFonts w:ascii="Cambria Math" w:hAnsi="Cambria Math"/>
          <w:i/>
          <w:color w:val="1A365D"/>
          <w:sz w:val="24"/>
        </w:rPr>
        <w:t>r_{i1} = -\left[\frac{\partial L(y_i, F(\mathbf{x}_i))}{\partial F(\mathbf{x}_i)}\right]_{F(\mathbf{x})=F_0(\mathbf{x})} = y_i - F_0(\mathbf{x}_i)</w:t>
      </w:r>
    </w:p>
    <w:p>
      <w:pPr>
        <w:pStyle w:val="ListBullet"/>
        <w:spacing w:before="0" w:after="40" w:line="276" w:lineRule="auto"/>
        <w:ind w:left="360"/>
      </w:pPr>
      <w:r>
        <w:rPr>
          <w:rFonts w:ascii="Calibri" w:hAnsi="Calibri"/>
          <w:color w:val="2D3748"/>
          <w:sz w:val="22"/>
        </w:rPr>
        <w:t xml:space="preserve">Sampel 1: </w:t>
      </w:r>
      <m:oMath xmlns:mml="http://www.w3.org/1998/Math/MathML">
        <m:sSub>
          <m:e>
            <m:r>
              <m:t>r</m:t>
            </m:r>
          </m:e>
          <m:sub>
            <m:r>
              <m:t>11</m:t>
            </m:r>
          </m:sub>
        </m:sSub>
        <m:r>
          <m:t>=3.0−3.0=</m:t>
        </m:r>
        <m:r>
          <m:rPr>
            <m:sty m:val="b"/>
          </m:rPr>
          <m:t>0.0</m:t>
        </m:r>
        <m:r>
          <m:rPr>
            <m:nor/>
            <m:sty m:val="b"/>
          </m:rPr>
          <m:t> Ton/Ha</m:t>
        </m:r>
      </m:oMath>
    </w:p>
    <w:p>
      <w:pPr>
        <w:pStyle w:val="ListBullet"/>
        <w:spacing w:before="0" w:after="40" w:line="276" w:lineRule="auto"/>
        <w:ind w:left="360"/>
      </w:pPr>
      <w:r>
        <w:rPr>
          <w:rFonts w:ascii="Calibri" w:hAnsi="Calibri"/>
          <w:color w:val="2D3748"/>
          <w:sz w:val="22"/>
        </w:rPr>
        <w:t xml:space="preserve">Sampel 2: </w:t>
      </w:r>
      <m:oMath xmlns:mml="http://www.w3.org/1998/Math/MathML">
        <m:sSub>
          <m:e>
            <m:r>
              <m:t>r</m:t>
            </m:r>
          </m:e>
          <m:sub>
            <m:r>
              <m:t>21</m:t>
            </m:r>
          </m:sub>
        </m:sSub>
        <m:r>
          <m:t>=2.0−3.0=</m:t>
        </m:r>
        <m:r>
          <m:rPr>
            <m:sty m:val="b"/>
          </m:rPr>
          <m:t>−1.0</m:t>
        </m:r>
        <m:r>
          <m:rPr>
            <m:nor/>
            <m:sty m:val="b"/>
          </m:rPr>
          <m:t> Ton/Ha</m:t>
        </m:r>
      </m:oMath>
    </w:p>
    <w:p>
      <w:pPr>
        <w:pStyle w:val="ListBullet"/>
        <w:spacing w:before="0" w:after="40" w:line="276" w:lineRule="auto"/>
        <w:ind w:left="360"/>
      </w:pPr>
      <w:r>
        <w:rPr>
          <w:rFonts w:ascii="Calibri" w:hAnsi="Calibri"/>
          <w:color w:val="2D3748"/>
          <w:sz w:val="22"/>
        </w:rPr>
        <w:t xml:space="preserve">Sampel 3: </w:t>
      </w:r>
      <m:oMath xmlns:mml="http://www.w3.org/1998/Math/MathML">
        <m:sSub>
          <m:e>
            <m:r>
              <m:t>r</m:t>
            </m:r>
          </m:e>
          <m:sub>
            <m:r>
              <m:t>31</m:t>
            </m:r>
          </m:sub>
        </m:sSub>
        <m:r>
          <m:t>=4.0−3.0=</m:t>
        </m:r>
        <m:r>
          <m:rPr>
            <m:sty m:val="b"/>
          </m:rPr>
          <m:t>+1.0</m:t>
        </m:r>
        <m:r>
          <m:rPr>
            <m:nor/>
            <m:sty m:val="b"/>
          </m:rPr>
          <m:t> Ton/Ha</m:t>
        </m:r>
      </m:oMath>
    </w:p>
    <w:p>
      <w:pPr>
        <w:keepNext/>
        <w:spacing w:before="120" w:after="40"/>
      </w:pPr>
      <w:r>
        <w:rPr>
          <w:rFonts w:ascii="Calibri" w:hAnsi="Calibri"/>
          <w:b/>
          <w:color w:val="4A5568"/>
          <w:sz w:val="22"/>
        </w:rPr>
        <w:t>Langkah 3: Menghitung Nilai Output Daun $\gamma_{11}$ dan $\gamma_{21}$</w:t>
      </w:r>
    </w:p>
    <w:p>
      <w:pPr>
        <w:spacing w:before="0" w:after="80" w:line="276" w:lineRule="auto"/>
      </w:pPr>
      <w:r>
        <w:rPr>
          <w:rFonts w:ascii="Calibri" w:hAnsi="Calibri"/>
          <w:color w:val="2D3748"/>
          <w:sz w:val="22"/>
        </w:rPr>
        <w:t>Pohon regresi membagi data menjadi dua region daun:</w:t>
      </w:r>
    </w:p>
    <w:p>
      <w:pPr>
        <w:pStyle w:val="ListBullet"/>
        <w:spacing w:before="0" w:after="40" w:line="276" w:lineRule="auto"/>
        <w:ind w:left="360"/>
      </w:pPr>
      <w:r>
        <w:rPr>
          <w:rFonts w:ascii="Calibri" w:hAnsi="Calibri"/>
          <w:color w:val="2D3748"/>
          <w:sz w:val="22"/>
        </w:rPr>
        <w:t xml:space="preserve">Daun Kiri </w:t>
      </w:r>
      <m:oMath xmlns:mml="http://www.w3.org/1998/Math/MathML">
        <m:sSub>
          <m:e>
            <m:r>
              <m:t>R</m:t>
            </m:r>
          </m:e>
          <m:sub>
            <m:r>
              <m:t>11</m:t>
            </m:r>
          </m:sub>
        </m:sSub>
        <m:r>
          <m:t>={</m:t>
        </m:r>
        <m:r>
          <m:rPr>
            <m:nor/>
          </m:rPr>
          <m:t>Sampel 1, Sampel 2</m:t>
        </m:r>
        <m:r>
          <m:t>}</m:t>
        </m:r>
      </m:oMath>
      <w:r>
        <w:rPr>
          <w:rFonts w:ascii="Calibri" w:hAnsi="Calibri"/>
          <w:color w:val="2D3748"/>
          <w:sz w:val="22"/>
        </w:rPr>
        <w:t>:</w:t>
      </w:r>
    </w:p>
    <w:p>
      <w:pPr>
        <w:spacing w:before="120" w:after="120"/>
        <w:jc w:val="center"/>
      </w:pPr>
      <m:oMath xmlns:mml="http://www.w3.org/1998/Math/MathML">
        <m:sSub>
          <m:e>
            <m:r>
              <m:t>γ</m:t>
            </m:r>
          </m:e>
          <m:sub>
            <m:r>
              <m:t>11</m:t>
            </m:r>
          </m:sub>
        </m:sSub>
        <m:r>
          <m:t>=</m:t>
        </m:r>
        <m:f>
          <m:fPr>
            <m:type m:val="bar"/>
          </m:fPr>
          <m:num>
            <m:sSub>
              <m:e>
                <m:r>
                  <m:t>r</m:t>
                </m:r>
              </m:e>
              <m:sub>
                <m:r>
                  <m:t>11</m:t>
                </m:r>
              </m:sub>
            </m:sSub>
            <m:r>
              <m:t>+</m:t>
            </m:r>
            <m:sSub>
              <m:e>
                <m:r>
                  <m:t>r</m:t>
                </m:r>
              </m:e>
              <m:sub>
                <m:r>
                  <m:t>21</m:t>
                </m:r>
              </m:sub>
            </m:sSub>
          </m:num>
          <m:den>
            <m:r>
              <m:t>2</m:t>
            </m:r>
          </m:den>
        </m:f>
        <m:r>
          <m:t>=</m:t>
        </m:r>
        <m:f>
          <m:fPr>
            <m:type m:val="bar"/>
          </m:fPr>
          <m:num>
            <m:r>
              <m:t>0.0+(−1.0)</m:t>
            </m:r>
          </m:num>
          <m:den>
            <m:r>
              <m:t>2</m:t>
            </m:r>
          </m:den>
        </m:f>
        <m:r>
          <m:t>=</m:t>
        </m:r>
        <m:r>
          <m:rPr>
            <m:sty m:val="b"/>
          </m:rPr>
          <m:t>−0.5</m:t>
        </m:r>
        <m:r>
          <m:rPr>
            <m:nor/>
            <m:sty m:val="b"/>
          </m:rPr>
          <m:t> Ton/Ha</m:t>
        </m:r>
      </m:oMath>
    </w:p>
    <w:p>
      <w:pPr>
        <w:pStyle w:val="ListBullet"/>
        <w:spacing w:before="0" w:after="40" w:line="276" w:lineRule="auto"/>
        <w:ind w:left="360"/>
      </w:pPr>
      <w:r>
        <w:rPr>
          <w:rFonts w:ascii="Calibri" w:hAnsi="Calibri"/>
          <w:color w:val="2D3748"/>
          <w:sz w:val="22"/>
        </w:rPr>
        <w:t xml:space="preserve">Daun Kanan </w:t>
      </w:r>
      <m:oMath xmlns:mml="http://www.w3.org/1998/Math/MathML">
        <m:sSub>
          <m:e>
            <m:r>
              <m:t>R</m:t>
            </m:r>
          </m:e>
          <m:sub>
            <m:r>
              <m:t>21</m:t>
            </m:r>
          </m:sub>
        </m:sSub>
        <m:r>
          <m:t>={</m:t>
        </m:r>
        <m:r>
          <m:rPr>
            <m:nor/>
          </m:rPr>
          <m:t>Sampel 3</m:t>
        </m:r>
        <m:r>
          <m:t>}</m:t>
        </m:r>
      </m:oMath>
      <w:r>
        <w:rPr>
          <w:rFonts w:ascii="Calibri" w:hAnsi="Calibri"/>
          <w:color w:val="2D3748"/>
          <w:sz w:val="22"/>
        </w:rPr>
        <w:t>:</w:t>
      </w:r>
    </w:p>
    <w:p>
      <w:pPr>
        <w:spacing w:before="120" w:after="120"/>
        <w:jc w:val="center"/>
      </w:pPr>
      <m:oMath xmlns:mml="http://www.w3.org/1998/Math/MathML">
        <m:sSub>
          <m:e>
            <m:r>
              <m:t>γ</m:t>
            </m:r>
          </m:e>
          <m:sub>
            <m:r>
              <m:t>21</m:t>
            </m:r>
          </m:sub>
        </m:sSub>
        <m:r>
          <m:t>=</m:t>
        </m:r>
        <m:f>
          <m:fPr>
            <m:type m:val="bar"/>
          </m:fPr>
          <m:num>
            <m:sSub>
              <m:e>
                <m:r>
                  <m:t>r</m:t>
                </m:r>
              </m:e>
              <m:sub>
                <m:r>
                  <m:t>31</m:t>
                </m:r>
              </m:sub>
            </m:sSub>
          </m:num>
          <m:den>
            <m:r>
              <m:t>1</m:t>
            </m:r>
          </m:den>
        </m:f>
        <m:r>
          <m:t>=</m:t>
        </m:r>
        <m:f>
          <m:fPr>
            <m:type m:val="bar"/>
          </m:fPr>
          <m:num>
            <m:r>
              <m:t>+1.0</m:t>
            </m:r>
          </m:num>
          <m:den>
            <m:r>
              <m:t>1</m:t>
            </m:r>
          </m:den>
        </m:f>
        <m:r>
          <m:t>=</m:t>
        </m:r>
        <m:r>
          <m:rPr>
            <m:sty m:val="b"/>
          </m:rPr>
          <m:t>+1.0</m:t>
        </m:r>
        <m:r>
          <m:rPr>
            <m:nor/>
            <m:sty m:val="b"/>
          </m:rPr>
          <m:t> Ton/Ha</m:t>
        </m:r>
      </m:oMath>
    </w:p>
    <w:p>
      <w:pPr>
        <w:keepNext/>
        <w:spacing w:before="120" w:after="40"/>
      </w:pPr>
      <w:r>
        <w:rPr>
          <w:rFonts w:ascii="Calibri" w:hAnsi="Calibri"/>
          <w:b/>
          <w:color w:val="4A5568"/>
          <w:sz w:val="22"/>
        </w:rPr>
        <w:t>Langkah 4: Menghitung Prediksi Baru $F_1(\mathbf{x})$ dengan Laju Pembelajaran $\eta = 0.10$</w:t>
      </w:r>
    </w:p>
    <w:p>
      <w:pPr>
        <w:spacing w:before="0" w:after="80" w:line="276" w:lineRule="auto"/>
      </w:pPr>
      <w:r>
        <w:rPr>
          <w:rFonts w:ascii="Calibri" w:hAnsi="Calibri"/>
          <w:color w:val="2D3748"/>
          <w:sz w:val="22"/>
        </w:rPr>
        <w:t>Formula pembaruan model:</w:t>
      </w:r>
    </w:p>
    <w:p>
      <w:pPr>
        <w:spacing w:before="120" w:after="120"/>
        <w:jc w:val="center"/>
      </w:pPr>
      <m:oMath xmlns:mml="http://www.w3.org/1998/Math/MathML">
        <m:sSub>
          <m:e>
            <m:r>
              <m:t>F</m:t>
            </m:r>
          </m:e>
          <m:sub>
            <m:r>
              <m:t>1</m:t>
            </m:r>
          </m:sub>
        </m:sSub>
        <m:r>
          <m:t>(</m:t>
        </m:r>
        <m:sSub>
          <m:e>
            <m:r>
              <m:t>𝐱</m:t>
            </m:r>
          </m:e>
          <m:sub>
            <m:r>
              <m:t>i</m:t>
            </m:r>
          </m:sub>
        </m:sSub>
        <m:r>
          <m:t>)=</m:t>
        </m:r>
        <m:sSub>
          <m:e>
            <m:r>
              <m:t>F</m:t>
            </m:r>
          </m:e>
          <m:sub>
            <m:r>
              <m:t>0</m:t>
            </m:r>
          </m:sub>
        </m:sSub>
        <m:r>
          <m:t>(</m:t>
        </m:r>
        <m:sSub>
          <m:e>
            <m:r>
              <m:t>𝐱</m:t>
            </m:r>
          </m:e>
          <m:sub>
            <m:r>
              <m:t>i</m:t>
            </m:r>
          </m:sub>
        </m:sSub>
        <m:r>
          <m:t>)+η·</m:t>
        </m:r>
        <m:sSub>
          <m:e>
            <m:r>
              <m:t>γ</m:t>
            </m:r>
          </m:e>
          <m:sub>
            <m:r>
              <m:t>j1</m:t>
            </m:r>
          </m:sub>
        </m:sSub>
      </m:oMath>
    </w:p>
    <w:p>
      <w:pPr>
        <w:pStyle w:val="ListBullet"/>
        <w:spacing w:before="0" w:after="40" w:line="276" w:lineRule="auto"/>
        <w:ind w:left="360"/>
      </w:pPr>
      <w:r>
        <w:rPr>
          <w:rFonts w:ascii="Calibri" w:hAnsi="Calibri"/>
          <w:color w:val="2D3748"/>
          <w:sz w:val="22"/>
        </w:rPr>
        <w:t>Untuk Sampel 1 (masuk Daun Kiri):</w:t>
      </w:r>
    </w:p>
    <w:p>
      <w:pPr>
        <w:spacing w:before="120" w:after="120"/>
        <w:jc w:val="center"/>
      </w:pPr>
      <m:oMath xmlns:mml="http://www.w3.org/1998/Math/MathML">
        <m:sSub>
          <m:e>
            <m:r>
              <m:t>F</m:t>
            </m:r>
          </m:e>
          <m:sub>
            <m:r>
              <m:t>1</m:t>
            </m:r>
          </m:sub>
        </m:sSub>
        <m:r>
          <m:t>(</m:t>
        </m:r>
        <m:sSub>
          <m:e>
            <m:r>
              <m:t>𝐱</m:t>
            </m:r>
          </m:e>
          <m:sub>
            <m:r>
              <m:t>1</m:t>
            </m:r>
          </m:sub>
        </m:sSub>
        <m:r>
          <m:t>)=3.0+0.10×(−0.5)=3.0−0.05=</m:t>
        </m:r>
        <m:r>
          <m:rPr>
            <m:sty m:val="b"/>
          </m:rPr>
          <m:t>2.95</m:t>
        </m:r>
        <m:r>
          <m:rPr>
            <m:nor/>
            <m:sty m:val="b"/>
          </m:rPr>
          <m:t> Ton/Ha</m:t>
        </m:r>
      </m:oMath>
    </w:p>
    <w:p>
      <w:pPr>
        <w:spacing w:before="0" w:after="80" w:line="276" w:lineRule="auto"/>
      </w:pPr>
      <w:r>
        <w:rPr>
          <w:rFonts w:ascii="Calibri" w:hAnsi="Calibri"/>
          <w:color w:val="2D3748"/>
          <w:sz w:val="22"/>
        </w:rPr>
        <w:t xml:space="preserve">Residu baru: </w:t>
      </w:r>
      <m:oMath xmlns:mml="http://www.w3.org/1998/Math/MathML">
        <m:sSub>
          <m:e>
            <m:r>
              <m:t>e</m:t>
            </m:r>
          </m:e>
          <m:sub>
            <m:r>
              <m:t>11</m:t>
            </m:r>
          </m:sub>
        </m:sSub>
        <m:r>
          <m:t>=</m:t>
        </m:r>
        <m:sSub>
          <m:e>
            <m:r>
              <m:t>y</m:t>
            </m:r>
          </m:e>
          <m:sub>
            <m:r>
              <m:t>1</m:t>
            </m:r>
          </m:sub>
        </m:sSub>
        <m:r>
          <m:t>−</m:t>
        </m:r>
        <m:sSub>
          <m:e>
            <m:r>
              <m:t>F</m:t>
            </m:r>
          </m:e>
          <m:sub>
            <m:r>
              <m:t>1</m:t>
            </m:r>
          </m:sub>
        </m:sSub>
        <m:r>
          <m:t>(</m:t>
        </m:r>
        <m:sSub>
          <m:e>
            <m:r>
              <m:t>𝐱</m:t>
            </m:r>
          </m:e>
          <m:sub>
            <m:r>
              <m:t>1</m:t>
            </m:r>
          </m:sub>
        </m:sSub>
        <m:r>
          <m:t>)=3.0−2.95=</m:t>
        </m:r>
        <m:r>
          <m:rPr>
            <m:sty m:val="b"/>
          </m:rPr>
          <m:t>+0.05</m:t>
        </m:r>
        <m:r>
          <m:rPr>
            <m:nor/>
            <m:sty m:val="b"/>
          </m:rPr>
          <m:t> Ton/Ha</m:t>
        </m:r>
      </m:oMath>
      <w:r>
        <w:rPr>
          <w:rFonts w:ascii="Calibri" w:hAnsi="Calibri"/>
          <w:color w:val="2D3748"/>
          <w:sz w:val="22"/>
        </w:rPr>
        <w:t xml:space="preserve"> (Sebelumnya </w:t>
      </w:r>
      <m:oMath xmlns:mml="http://www.w3.org/1998/Math/MathML">
        <m:r>
          <m:t>0.0</m:t>
        </m:r>
      </m:oMath>
      <w:r>
        <w:rPr>
          <w:rFonts w:ascii="Calibri" w:hAnsi="Calibri"/>
          <w:color w:val="2D3748"/>
          <w:sz w:val="22"/>
        </w:rPr>
        <w:t>, deviasi kecil terkendali).</w:t>
      </w:r>
    </w:p>
    <w:p>
      <w:pPr>
        <w:pStyle w:val="ListBullet"/>
        <w:spacing w:before="0" w:after="40" w:line="276" w:lineRule="auto"/>
        <w:ind w:left="360"/>
      </w:pPr>
      <w:r>
        <w:rPr>
          <w:rFonts w:ascii="Calibri" w:hAnsi="Calibri"/>
          <w:color w:val="2D3748"/>
          <w:sz w:val="22"/>
        </w:rPr>
        <w:t>Untuk Sampel 2 (masuk Daun Kiri):</w:t>
      </w:r>
    </w:p>
    <w:p>
      <w:pPr>
        <w:spacing w:before="120" w:after="120"/>
        <w:jc w:val="center"/>
      </w:pPr>
      <m:oMath xmlns:mml="http://www.w3.org/1998/Math/MathML">
        <m:sSub>
          <m:e>
            <m:r>
              <m:t>F</m:t>
            </m:r>
          </m:e>
          <m:sub>
            <m:r>
              <m:t>1</m:t>
            </m:r>
          </m:sub>
        </m:sSub>
        <m:r>
          <m:t>(</m:t>
        </m:r>
        <m:sSub>
          <m:e>
            <m:r>
              <m:t>𝐱</m:t>
            </m:r>
          </m:e>
          <m:sub>
            <m:r>
              <m:t>2</m:t>
            </m:r>
          </m:sub>
        </m:sSub>
        <m:r>
          <m:t>)=3.0+0.10×(−0.5)=3.0−0.05=</m:t>
        </m:r>
        <m:r>
          <m:rPr>
            <m:sty m:val="b"/>
          </m:rPr>
          <m:t>2.95</m:t>
        </m:r>
        <m:r>
          <m:rPr>
            <m:nor/>
            <m:sty m:val="b"/>
          </m:rPr>
          <m:t> Ton/Ha</m:t>
        </m:r>
      </m:oMath>
    </w:p>
    <w:p>
      <w:pPr>
        <w:spacing w:before="0" w:after="80" w:line="276" w:lineRule="auto"/>
      </w:pPr>
      <w:r>
        <w:rPr>
          <w:rFonts w:ascii="Calibri" w:hAnsi="Calibri"/>
          <w:color w:val="2D3748"/>
          <w:sz w:val="22"/>
        </w:rPr>
        <w:t xml:space="preserve">Residu baru: </w:t>
      </w:r>
      <m:oMath xmlns:mml="http://www.w3.org/1998/Math/MathML">
        <m:sSub>
          <m:e>
            <m:r>
              <m:t>e</m:t>
            </m:r>
          </m:e>
          <m:sub>
            <m:r>
              <m:t>21</m:t>
            </m:r>
          </m:sub>
        </m:sSub>
        <m:r>
          <m:t>=</m:t>
        </m:r>
        <m:sSub>
          <m:e>
            <m:r>
              <m:t>y</m:t>
            </m:r>
          </m:e>
          <m:sub>
            <m:r>
              <m:t>2</m:t>
            </m:r>
          </m:sub>
        </m:sSub>
        <m:r>
          <m:t>−</m:t>
        </m:r>
        <m:sSub>
          <m:e>
            <m:r>
              <m:t>F</m:t>
            </m:r>
          </m:e>
          <m:sub>
            <m:r>
              <m:t>1</m:t>
            </m:r>
          </m:sub>
        </m:sSub>
        <m:r>
          <m:t>(</m:t>
        </m:r>
        <m:sSub>
          <m:e>
            <m:r>
              <m:t>𝐱</m:t>
            </m:r>
          </m:e>
          <m:sub>
            <m:r>
              <m:t>2</m:t>
            </m:r>
          </m:sub>
        </m:sSub>
        <m:r>
          <m:t>)=2.0−2.95=</m:t>
        </m:r>
        <m:r>
          <m:rPr>
            <m:sty m:val="b"/>
          </m:rPr>
          <m:t>−0.95</m:t>
        </m:r>
        <m:r>
          <m:rPr>
            <m:nor/>
            <m:sty m:val="b"/>
          </m:rPr>
          <m:t> Ton/Ha</m:t>
        </m:r>
      </m:oMath>
      <w:r>
        <w:rPr>
          <w:rFonts w:ascii="Calibri" w:hAnsi="Calibri"/>
          <w:color w:val="2D3748"/>
          <w:sz w:val="22"/>
        </w:rPr>
        <w:t xml:space="preserve"> (Residu mutlak menyusut dari </w:t>
      </w:r>
      <m:oMath xmlns:mml="http://www.w3.org/1998/Math/MathML">
        <m:r>
          <m:t>1.0</m:t>
        </m:r>
      </m:oMath>
      <w:r>
        <w:rPr>
          <w:rFonts w:ascii="Calibri" w:hAnsi="Calibri"/>
          <w:color w:val="2D3748"/>
          <w:sz w:val="22"/>
        </w:rPr>
        <w:t xml:space="preserve"> menjadi </w:t>
      </w:r>
      <m:oMath xmlns:mml="http://www.w3.org/1998/Math/MathML">
        <m:r>
          <m:t>0.95</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Untuk Sampel 3 (masuk Daun Kanan):</w:t>
      </w:r>
    </w:p>
    <w:p>
      <w:pPr>
        <w:spacing w:before="120" w:after="120"/>
        <w:jc w:val="center"/>
      </w:pPr>
      <m:oMath xmlns:mml="http://www.w3.org/1998/Math/MathML">
        <m:sSub>
          <m:e>
            <m:r>
              <m:t>F</m:t>
            </m:r>
          </m:e>
          <m:sub>
            <m:r>
              <m:t>1</m:t>
            </m:r>
          </m:sub>
        </m:sSub>
        <m:r>
          <m:t>(</m:t>
        </m:r>
        <m:sSub>
          <m:e>
            <m:r>
              <m:t>𝐱</m:t>
            </m:r>
          </m:e>
          <m:sub>
            <m:r>
              <m:t>3</m:t>
            </m:r>
          </m:sub>
        </m:sSub>
        <m:r>
          <m:t>)=3.0+0.10×(+1.0)=3.0+0.10=</m:t>
        </m:r>
        <m:r>
          <m:rPr>
            <m:sty m:val="b"/>
          </m:rPr>
          <m:t>3.10</m:t>
        </m:r>
        <m:r>
          <m:rPr>
            <m:nor/>
            <m:sty m:val="b"/>
          </m:rPr>
          <m:t> Ton/Ha</m:t>
        </m:r>
      </m:oMath>
    </w:p>
    <w:p>
      <w:pPr>
        <w:spacing w:before="0" w:after="80" w:line="276" w:lineRule="auto"/>
      </w:pPr>
      <w:r>
        <w:rPr>
          <w:rFonts w:ascii="Calibri" w:hAnsi="Calibri"/>
          <w:color w:val="2D3748"/>
          <w:sz w:val="22"/>
        </w:rPr>
        <w:t xml:space="preserve">Residu baru: </w:t>
      </w:r>
      <m:oMath xmlns:mml="http://www.w3.org/1998/Math/MathML">
        <m:sSub>
          <m:e>
            <m:r>
              <m:t>e</m:t>
            </m:r>
          </m:e>
          <m:sub>
            <m:r>
              <m:t>31</m:t>
            </m:r>
          </m:sub>
        </m:sSub>
        <m:r>
          <m:t>=</m:t>
        </m:r>
        <m:sSub>
          <m:e>
            <m:r>
              <m:t>y</m:t>
            </m:r>
          </m:e>
          <m:sub>
            <m:r>
              <m:t>3</m:t>
            </m:r>
          </m:sub>
        </m:sSub>
        <m:r>
          <m:t>−</m:t>
        </m:r>
        <m:sSub>
          <m:e>
            <m:r>
              <m:t>F</m:t>
            </m:r>
          </m:e>
          <m:sub>
            <m:r>
              <m:t>1</m:t>
            </m:r>
          </m:sub>
        </m:sSub>
        <m:r>
          <m:t>(</m:t>
        </m:r>
        <m:sSub>
          <m:e>
            <m:r>
              <m:t>𝐱</m:t>
            </m:r>
          </m:e>
          <m:sub>
            <m:r>
              <m:t>3</m:t>
            </m:r>
          </m:sub>
        </m:sSub>
        <m:r>
          <m:t>)=4.0−3.10=</m:t>
        </m:r>
        <m:r>
          <m:rPr>
            <m:sty m:val="b"/>
          </m:rPr>
          <m:t>+0.90</m:t>
        </m:r>
        <m:r>
          <m:rPr>
            <m:nor/>
            <m:sty m:val="b"/>
          </m:rPr>
          <m:t> Ton/Ha</m:t>
        </m:r>
      </m:oMath>
      <w:r>
        <w:rPr>
          <w:rFonts w:ascii="Calibri" w:hAnsi="Calibri"/>
          <w:color w:val="2D3748"/>
          <w:sz w:val="22"/>
        </w:rPr>
        <w:t xml:space="preserve"> (Residu mutlak menyusut dari </w:t>
      </w:r>
      <m:oMath xmlns:mml="http://www.w3.org/1998/Math/MathML">
        <m:r>
          <m:t>1.0</m:t>
        </m:r>
      </m:oMath>
      <w:r>
        <w:rPr>
          <w:rFonts w:ascii="Calibri" w:hAnsi="Calibri"/>
          <w:color w:val="2D3748"/>
          <w:sz w:val="22"/>
        </w:rPr>
        <w:t xml:space="preserve"> menjadi </w:t>
      </w:r>
      <m:oMath xmlns:mml="http://www.w3.org/1998/Math/MathML">
        <m:r>
          <m:t>0.90</m:t>
        </m:r>
      </m:oMath>
      <w:r>
        <w:rPr>
          <w:rFonts w:ascii="Calibri" w:hAnsi="Calibri"/>
          <w:color w:val="2D3748"/>
          <w:sz w:val="22"/>
        </w:rPr>
        <w:t>).</w:t>
      </w:r>
    </w:p>
    <w:p>
      <w:pPr>
        <w:spacing w:before="0" w:after="80" w:line="276" w:lineRule="auto"/>
      </w:pPr>
      <w:r>
        <w:rPr>
          <w:rFonts w:ascii="Calibri" w:hAnsi="Calibri"/>
          <w:i/>
          <w:color w:val="2D3748"/>
          <w:sz w:val="22"/>
        </w:rPr>
        <w:t>Evaluasi Jumlah Kuadrat Galat Total (SSE)</w:t>
      </w:r>
      <w:r>
        <w:rPr>
          <w:rFonts w:ascii="Calibri" w:hAnsi="Calibri"/>
          <w:color w:val="2D3748"/>
          <w:sz w:val="22"/>
        </w:rPr>
        <w:t>:</w:t>
      </w:r>
    </w:p>
    <w:p>
      <w:pPr>
        <w:pStyle w:val="ListBullet"/>
        <w:spacing w:before="0" w:after="40" w:line="276" w:lineRule="auto"/>
        <w:ind w:left="360"/>
      </w:pPr>
      <w:r>
        <w:rPr>
          <w:rFonts w:ascii="Calibri" w:hAnsi="Calibri"/>
          <w:color w:val="2D3748"/>
          <w:sz w:val="22"/>
        </w:rPr>
        <w:t>Sebelum boosting (</w:t>
      </w:r>
      <m:oMath xmlns:mml="http://www.w3.org/1998/Math/MathML">
        <m:sSub>
          <m:e>
            <m:r>
              <m:t>F</m:t>
            </m:r>
          </m:e>
          <m:sub>
            <m:r>
              <m:t>0</m:t>
            </m:r>
          </m:sub>
        </m:sSub>
      </m:oMath>
      <w:r>
        <w:rPr>
          <w:rFonts w:ascii="Calibri" w:hAnsi="Calibri"/>
          <w:color w:val="2D3748"/>
          <w:sz w:val="22"/>
        </w:rPr>
        <w:t xml:space="preserve">): </w:t>
      </w:r>
      <m:oMath xmlns:mml="http://www.w3.org/1998/Math/MathML">
        <m:sSub>
          <m:e>
            <m:r>
              <m:rPr>
                <m:nor/>
              </m:rPr>
              <m:t>SSE</m:t>
            </m:r>
          </m:e>
          <m:sub>
            <m:r>
              <m:t>0</m:t>
            </m:r>
          </m:sub>
        </m:sSub>
        <m:r>
          <m:t>=</m:t>
        </m:r>
        <m:sSup>
          <m:e>
            <m:r>
              <m:t>0.0</m:t>
            </m:r>
          </m:e>
          <m:sup>
            <m:r>
              <m:t>2</m:t>
            </m:r>
          </m:sup>
        </m:sSup>
        <m:r>
          <m:t>+(−1.0</m:t>
        </m:r>
        <m:sSup>
          <m:e>
            <m:r>
              <m:t>)</m:t>
            </m:r>
          </m:e>
          <m:sup>
            <m:r>
              <m:t>2</m:t>
            </m:r>
          </m:sup>
        </m:sSup>
        <m:r>
          <m:t>+</m:t>
        </m:r>
        <m:sSup>
          <m:e>
            <m:r>
              <m:t>1.0</m:t>
            </m:r>
          </m:e>
          <m:sup>
            <m:r>
              <m:t>2</m:t>
            </m:r>
          </m:sup>
        </m:sSup>
        <m:r>
          <m:t>=0+1+1=</m:t>
        </m:r>
        <m:r>
          <m:rPr>
            <m:sty m:val="b"/>
          </m:rPr>
          <m:t>2.000</m:t>
        </m:r>
      </m:oMath>
    </w:p>
    <w:p>
      <w:pPr>
        <w:pStyle w:val="ListBullet"/>
        <w:spacing w:before="0" w:after="40" w:line="276" w:lineRule="auto"/>
        <w:ind w:left="360"/>
      </w:pPr>
      <w:r>
        <w:rPr>
          <w:rFonts w:ascii="Calibri" w:hAnsi="Calibri"/>
          <w:color w:val="2D3748"/>
          <w:sz w:val="22"/>
        </w:rPr>
        <w:t>Setelah 1 putaran boosting (</w:t>
      </w:r>
      <m:oMath xmlns:mml="http://www.w3.org/1998/Math/MathML">
        <m:sSub>
          <m:e>
            <m:r>
              <m:t>F</m:t>
            </m:r>
          </m:e>
          <m:sub>
            <m:r>
              <m:t>1</m:t>
            </m:r>
          </m:sub>
        </m:sSub>
      </m:oMath>
      <w:r>
        <w:rPr>
          <w:rFonts w:ascii="Calibri" w:hAnsi="Calibri"/>
          <w:color w:val="2D3748"/>
          <w:sz w:val="22"/>
        </w:rPr>
        <w:t xml:space="preserve">): </w:t>
      </w:r>
      <m:oMath xmlns:mml="http://www.w3.org/1998/Math/MathML">
        <m:sSub>
          <m:e>
            <m:r>
              <m:rPr>
                <m:nor/>
              </m:rPr>
              <m:t>SSE</m:t>
            </m:r>
          </m:e>
          <m:sub>
            <m:r>
              <m:t>1</m:t>
            </m:r>
          </m:sub>
        </m:sSub>
        <m:r>
          <m:t>=(0.05</m:t>
        </m:r>
        <m:sSup>
          <m:e>
            <m:r>
              <m:t>)</m:t>
            </m:r>
          </m:e>
          <m:sup>
            <m:r>
              <m:t>2</m:t>
            </m:r>
          </m:sup>
        </m:sSup>
        <m:r>
          <m:t>+(−0.95</m:t>
        </m:r>
        <m:sSup>
          <m:e>
            <m:r>
              <m:t>)</m:t>
            </m:r>
          </m:e>
          <m:sup>
            <m:r>
              <m:t>2</m:t>
            </m:r>
          </m:sup>
        </m:sSup>
        <m:r>
          <m:t>+(0.90</m:t>
        </m:r>
        <m:sSup>
          <m:e>
            <m:r>
              <m:t>)</m:t>
            </m:r>
          </m:e>
          <m:sup>
            <m:r>
              <m:t>2</m:t>
            </m:r>
          </m:sup>
        </m:sSup>
        <m:r>
          <m:t>=0.0025+0.9025+0.8100=</m:t>
        </m:r>
        <m:r>
          <m:rPr>
            <m:sty m:val="b"/>
          </m:rPr>
          <m:t>1.715</m:t>
        </m:r>
      </m:oMath>
    </w:p>
    <w:p>
      <w:pPr>
        <w:pStyle w:val="ListBullet"/>
        <w:spacing w:before="0" w:after="40" w:line="276" w:lineRule="auto"/>
        <w:ind w:left="360"/>
      </w:pPr>
      <w:r>
        <w:rPr>
          <w:rFonts w:ascii="Calibri" w:hAnsi="Calibri"/>
          <w:b/>
          <w:color w:val="2D3748"/>
          <w:sz w:val="22"/>
        </w:rPr>
        <w:t>Kesimpulan Terbukti</w:t>
      </w:r>
      <w:r>
        <w:rPr>
          <w:rFonts w:ascii="Calibri" w:hAnsi="Calibri"/>
          <w:color w:val="2D3748"/>
          <w:sz w:val="22"/>
        </w:rPr>
        <w:t xml:space="preserve">: Nilai galat kuadratik total berhasil terpangkas sebesar </w:t>
      </w:r>
      <m:oMath xmlns:mml="http://www.w3.org/1998/Math/MathML">
        <m:r>
          <m:t>14.25%</m:t>
        </m:r>
      </m:oMath>
      <w:r>
        <w:rPr>
          <w:rFonts w:ascii="Calibri" w:hAnsi="Calibri"/>
          <w:color w:val="2D3748"/>
          <w:sz w:val="22"/>
        </w:rPr>
        <w:t xml:space="preserve"> hanya dalam satu iterasi penyesuaian residu.</w:t>
      </w:r>
    </w:p>
    <w:p>
      <w:pPr>
        <w:spacing w:before="120" w:after="120"/>
      </w:pPr>
      <w:r>
        <w:rPr>
          <w:color w:val="CBD5E0"/>
          <w:sz w:val="16"/>
        </w:rPr>
        <w:t>―――――――――――――――――――――――――――――――――――――――――――――</w:t>
      </w:r>
    </w:p>
    <w:p>
      <w:pPr>
        <w:keepNext/>
        <w:spacing w:before="200" w:after="40"/>
      </w:pPr>
      <w:r>
        <w:rPr>
          <w:rFonts w:ascii="Calibri" w:hAnsi="Calibri"/>
          <w:b/>
          <w:color w:val="2D3748"/>
          <w:sz w:val="24"/>
        </w:rPr>
        <w:t>Soal 2: Komputasi Pseudo-Residuals Log-Loss untuk Klasifikasi Biner (C3)</w:t>
      </w:r>
    </w:p>
    <w:p>
      <w:pPr>
        <w:spacing w:before="0" w:after="80" w:line="276" w:lineRule="auto"/>
      </w:pPr>
      <w:r>
        <w:rPr>
          <w:rFonts w:ascii="Calibri" w:hAnsi="Calibri"/>
          <w:color w:val="2D3748"/>
          <w:sz w:val="22"/>
        </w:rPr>
        <w:t>Fungsi rugi binary cross-entropy:</w:t>
      </w:r>
    </w:p>
    <w:p>
      <w:pPr>
        <w:spacing w:before="120" w:after="120"/>
        <w:jc w:val="center"/>
      </w:pPr>
      <m:oMath xmlns:mml="http://www.w3.org/1998/Math/MathML">
        <m:r>
          <m:t>L(</m:t>
        </m:r>
        <m:sSub>
          <m:e>
            <m:r>
              <m:t>y</m:t>
            </m:r>
          </m:e>
          <m:sub>
            <m:r>
              <m:t>i</m:t>
            </m:r>
          </m:sub>
        </m:sSub>
        <m:r>
          <m:t>,F(</m:t>
        </m:r>
        <m:sSub>
          <m:e>
            <m:r>
              <m:t>𝐱</m:t>
            </m:r>
          </m:e>
          <m:sub>
            <m:r>
              <m:t>i</m:t>
            </m:r>
          </m:sub>
        </m:sSub>
        <m:r>
          <m:t>))=−[</m:t>
        </m:r>
        <m:sSub>
          <m:e>
            <m:r>
              <m:t>y</m:t>
            </m:r>
          </m:e>
          <m:sub>
            <m:r>
              <m:t>i</m:t>
            </m:r>
          </m:sub>
        </m:sSub>
        <m:r>
          <m:rPr>
            <m:sty m:val="p"/>
          </m:rPr>
          <m:t>ln</m:t>
        </m:r>
        <m:r>
          <m:t>(</m:t>
        </m:r>
        <m:sSub>
          <m:e>
            <m:r>
              <m:t>p</m:t>
            </m:r>
          </m:e>
          <m:sub>
            <m:r>
              <m:t>i</m:t>
            </m:r>
          </m:sub>
        </m:sSub>
        <m:r>
          <m:t>)+(1−</m:t>
        </m:r>
        <m:sSub>
          <m:e>
            <m:r>
              <m:t>y</m:t>
            </m:r>
          </m:e>
          <m:sub>
            <m:r>
              <m:t>i</m:t>
            </m:r>
          </m:sub>
        </m:sSub>
        <m:r>
          <m:t>)</m:t>
        </m:r>
        <m:r>
          <m:rPr>
            <m:sty m:val="p"/>
          </m:rPr>
          <m:t>ln</m:t>
        </m:r>
        <m:r>
          <m:t>(1−</m:t>
        </m:r>
        <m:sSub>
          <m:e>
            <m:r>
              <m:t>p</m:t>
            </m:r>
          </m:e>
          <m:sub>
            <m:r>
              <m:t>i</m:t>
            </m:r>
          </m:sub>
        </m:sSub>
        <m:r>
          <m:t>)]</m:t>
        </m:r>
      </m:oMath>
    </w:p>
    <w:p>
      <w:pPr>
        <w:spacing w:before="0" w:after="80" w:line="276" w:lineRule="auto"/>
      </w:pPr>
      <w:r>
        <w:rPr>
          <w:rFonts w:ascii="Calibri" w:hAnsi="Calibri"/>
          <w:color w:val="2D3748"/>
          <w:sz w:val="22"/>
        </w:rPr>
        <w:t xml:space="preserve">di mana </w:t>
      </w:r>
      <m:oMath xmlns:mml="http://www.w3.org/1998/Math/MathML">
        <m:sSub>
          <m:e>
            <m:r>
              <m:t>p</m:t>
            </m:r>
          </m:e>
          <m:sub>
            <m:r>
              <m:t>i</m:t>
            </m:r>
          </m:sub>
        </m:sSub>
        <m:r>
          <m:t>=σ(F(</m:t>
        </m:r>
        <m:sSub>
          <m:e>
            <m:r>
              <m:t>𝐱</m:t>
            </m:r>
          </m:e>
          <m:sub>
            <m:r>
              <m:t>i</m:t>
            </m:r>
          </m:sub>
        </m:sSub>
        <m:r>
          <m:t>))=</m:t>
        </m:r>
        <m:f>
          <m:fPr>
            <m:type m:val="bar"/>
          </m:fPr>
          <m:num>
            <m:r>
              <m:t>1</m:t>
            </m:r>
          </m:num>
          <m:den>
            <m:r>
              <m:t>1+</m:t>
            </m:r>
            <m:sSup>
              <m:e>
                <m:r>
                  <m:t>e</m:t>
                </m:r>
              </m:e>
              <m:sup>
                <m:r>
                  <m:t>−F(</m:t>
                </m:r>
                <m:sSub>
                  <m:e>
                    <m:r>
                      <m:t>𝐱</m:t>
                    </m:r>
                  </m:e>
                  <m:sub>
                    <m:r>
                      <m:t>i</m:t>
                    </m:r>
                  </m:sub>
                </m:sSub>
                <m:r>
                  <m:t>)</m:t>
                </m:r>
              </m:sup>
            </m:sSup>
          </m:den>
        </m:f>
      </m:oMath>
      <w:r>
        <w:rPr>
          <w:rFonts w:ascii="Calibri" w:hAnsi="Calibri"/>
          <w:color w:val="2D3748"/>
          <w:sz w:val="22"/>
        </w:rPr>
        <w:t>.</w:t>
      </w:r>
    </w:p>
    <w:p>
      <w:pPr>
        <w:keepNext/>
        <w:spacing w:before="120" w:after="40"/>
      </w:pPr>
      <w:r>
        <w:rPr>
          <w:rFonts w:ascii="Calibri" w:hAnsi="Calibri"/>
          <w:b/>
          <w:color w:val="4A5568"/>
          <w:sz w:val="22"/>
        </w:rPr>
        <w:t>1. Pembuktian Analitik Penurunan Residu Probabilitas</w:t>
      </w:r>
    </w:p>
    <w:p>
      <w:pPr>
        <w:spacing w:before="0" w:after="80" w:line="276" w:lineRule="auto"/>
      </w:pPr>
      <w:r>
        <w:rPr>
          <w:rFonts w:ascii="Calibri" w:hAnsi="Calibri"/>
          <w:color w:val="2D3748"/>
          <w:sz w:val="22"/>
        </w:rPr>
        <w:t>Gunakan aturan rantai kalkulus (</w:t>
      </w:r>
      <w:r>
        <w:rPr>
          <w:rFonts w:ascii="Calibri" w:hAnsi="Calibri"/>
          <w:i/>
          <w:color w:val="2D3748"/>
          <w:sz w:val="22"/>
        </w:rPr>
        <w:t>Chain Rule</w:t>
      </w:r>
      <w:r>
        <w:rPr>
          <w:rFonts w:ascii="Calibri" w:hAnsi="Calibri"/>
          <w:color w:val="2D3748"/>
          <w:sz w:val="22"/>
        </w:rPr>
        <w:t>):</w:t>
      </w:r>
    </w:p>
    <w:p>
      <w:pPr>
        <w:spacing w:before="120" w:after="120"/>
        <w:jc w:val="center"/>
      </w:pPr>
      <m:oMath xmlns:mml="http://www.w3.org/1998/Math/MathML">
        <m:f>
          <m:fPr>
            <m:type m:val="bar"/>
          </m:fPr>
          <m:num>
            <m:r>
              <m:t>∂L</m:t>
            </m:r>
          </m:num>
          <m:den>
            <m:r>
              <m:t>∂F</m:t>
            </m:r>
          </m:den>
        </m:f>
        <m:r>
          <m:t>=</m:t>
        </m:r>
        <m:f>
          <m:fPr>
            <m:type m:val="bar"/>
          </m:fPr>
          <m:num>
            <m:r>
              <m:t>∂L</m:t>
            </m:r>
          </m:num>
          <m:den>
            <m:r>
              <m:t>∂p</m:t>
            </m:r>
          </m:den>
        </m:f>
        <m:r>
          <m:t>·</m:t>
        </m:r>
        <m:f>
          <m:fPr>
            <m:type m:val="bar"/>
          </m:fPr>
          <m:num>
            <m:r>
              <m:t>∂p</m:t>
            </m:r>
          </m:num>
          <m:den>
            <m:r>
              <m:t>∂F</m:t>
            </m:r>
          </m:den>
        </m:f>
      </m:oMath>
    </w:p>
    <w:p>
      <w:pPr>
        <w:spacing w:before="0" w:after="80" w:line="276" w:lineRule="auto"/>
      </w:pPr>
      <w:r>
        <w:rPr>
          <w:rFonts w:ascii="Calibri" w:hAnsi="Calibri"/>
          <w:color w:val="2D3748"/>
          <w:sz w:val="22"/>
        </w:rPr>
        <w:t xml:space="preserve">Langkah A: Turunan </w:t>
      </w:r>
      <m:oMath xmlns:mml="http://www.w3.org/1998/Math/MathML">
        <m:r>
          <m:t>L</m:t>
        </m:r>
      </m:oMath>
      <w:r>
        <w:rPr>
          <w:rFonts w:ascii="Calibri" w:hAnsi="Calibri"/>
          <w:color w:val="2D3748"/>
          <w:sz w:val="22"/>
        </w:rPr>
        <w:t xml:space="preserve"> terhadap </w:t>
      </w:r>
      <m:oMath xmlns:mml="http://www.w3.org/1998/Math/MathML">
        <m:r>
          <m:t>p</m:t>
        </m:r>
      </m:oMath>
      <w:r>
        <w:rPr>
          <w:rFonts w:ascii="Calibri" w:hAnsi="Calibri"/>
          <w:color w:val="2D3748"/>
          <w:sz w:val="22"/>
        </w:rPr>
        <w:t>:</w:t>
      </w:r>
    </w:p>
    <w:p>
      <w:pPr>
        <w:spacing w:before="120" w:after="120"/>
        <w:jc w:val="center"/>
      </w:pPr>
      <w:r>
        <w:rPr>
          <w:rFonts w:ascii="Cambria Math" w:hAnsi="Cambria Math"/>
          <w:i/>
          <w:color w:val="1A365D"/>
          <w:sz w:val="24"/>
        </w:rPr>
        <w:t>\frac{\partial L}{\partial p} = -\left[\frac{y_i}{p_i} - \frac{1 - y_i}{1 - p_i}\right] = -\left[\frac{y_i(1 - p_i) - p_i(1 - y_i)}{p_i(1 - p_i)}\right] = -\left[\frac{y_i - y_i p_i - p_i + y_i p_i}{p_i(1 - p_i)}\right] = -\frac{y_i - p_i}{p_i(1 - p_i)}</w:t>
      </w:r>
    </w:p>
    <w:p>
      <w:pPr>
        <w:spacing w:before="0" w:after="80" w:line="276" w:lineRule="auto"/>
      </w:pPr>
      <w:r>
        <w:rPr>
          <w:rFonts w:ascii="Calibri" w:hAnsi="Calibri"/>
          <w:color w:val="2D3748"/>
          <w:sz w:val="22"/>
        </w:rPr>
        <w:t xml:space="preserve">Langkah B: Turunan fungsi sigmoid </w:t>
      </w:r>
      <m:oMath xmlns:mml="http://www.w3.org/1998/Math/MathML">
        <m:r>
          <m:t>p</m:t>
        </m:r>
      </m:oMath>
      <w:r>
        <w:rPr>
          <w:rFonts w:ascii="Calibri" w:hAnsi="Calibri"/>
          <w:color w:val="2D3748"/>
          <w:sz w:val="22"/>
        </w:rPr>
        <w:t xml:space="preserve"> terhadap logit </w:t>
      </w:r>
      <m:oMath xmlns:mml="http://www.w3.org/1998/Math/MathML">
        <m:r>
          <m:t>F</m:t>
        </m:r>
      </m:oMath>
      <w:r>
        <w:rPr>
          <w:rFonts w:ascii="Calibri" w:hAnsi="Calibri"/>
          <w:color w:val="2D3748"/>
          <w:sz w:val="22"/>
        </w:rPr>
        <w:t>:</w:t>
      </w:r>
    </w:p>
    <w:p>
      <w:pPr>
        <w:spacing w:before="120" w:after="120"/>
        <w:jc w:val="center"/>
      </w:pPr>
      <m:oMath xmlns:mml="http://www.w3.org/1998/Math/MathML">
        <m:f>
          <m:fPr>
            <m:type m:val="bar"/>
          </m:fPr>
          <m:num>
            <m:r>
              <m:t>∂p</m:t>
            </m:r>
          </m:num>
          <m:den>
            <m:r>
              <m:t>∂F</m:t>
            </m:r>
          </m:den>
        </m:f>
        <m:r>
          <m:t>=σ(F)(1−σ(F))=</m:t>
        </m:r>
        <m:sSub>
          <m:e>
            <m:r>
              <m:t>p</m:t>
            </m:r>
          </m:e>
          <m:sub>
            <m:r>
              <m:t>i</m:t>
            </m:r>
          </m:sub>
        </m:sSub>
        <m:r>
          <m:t>(1−</m:t>
        </m:r>
        <m:sSub>
          <m:e>
            <m:r>
              <m:t>p</m:t>
            </m:r>
          </m:e>
          <m:sub>
            <m:r>
              <m:t>i</m:t>
            </m:r>
          </m:sub>
        </m:sSub>
        <m:r>
          <m:t>)</m:t>
        </m:r>
      </m:oMath>
    </w:p>
    <w:p>
      <w:pPr>
        <w:spacing w:before="0" w:after="80" w:line="276" w:lineRule="auto"/>
      </w:pPr>
      <w:r>
        <w:rPr>
          <w:rFonts w:ascii="Calibri" w:hAnsi="Calibri"/>
          <w:color w:val="2D3748"/>
          <w:sz w:val="22"/>
        </w:rPr>
        <w:t>Langkah C: Kalikan kedua turunan:</w:t>
      </w:r>
    </w:p>
    <w:p>
      <w:pPr>
        <w:spacing w:before="120" w:after="120"/>
        <w:jc w:val="center"/>
      </w:pPr>
      <w:r>
        <w:rPr>
          <w:rFonts w:ascii="Cambria Math" w:hAnsi="Cambria Math"/>
          <w:i/>
          <w:color w:val="1A365D"/>
          <w:sz w:val="24"/>
        </w:rPr>
        <w:t>\frac{\partial L}{\partial F} = \left(-\frac{y_i - p_i}{p_i(1 - p_i)}\right) \cdot \left(p_i(1 - p_i)\right) = -(y_i - p_i)</w:t>
      </w:r>
    </w:p>
    <w:p>
      <w:pPr>
        <w:spacing w:before="0" w:after="80" w:line="276" w:lineRule="auto"/>
      </w:pPr>
      <w:r>
        <w:rPr>
          <w:rFonts w:ascii="Calibri" w:hAnsi="Calibri"/>
          <w:color w:val="2D3748"/>
          <w:sz w:val="22"/>
        </w:rPr>
        <w:t>Maka turunan parsial negatif (</w:t>
      </w:r>
      <w:r>
        <w:rPr>
          <w:rFonts w:ascii="Calibri" w:hAnsi="Calibri"/>
          <w:i/>
          <w:color w:val="2D3748"/>
          <w:sz w:val="22"/>
        </w:rPr>
        <w:t>pseudo-residual</w:t>
      </w:r>
      <w:r>
        <w:rPr>
          <w:rFonts w:ascii="Calibri" w:hAnsi="Calibri"/>
          <w:color w:val="2D3748"/>
          <w:sz w:val="22"/>
        </w:rPr>
        <w:t>) adalah:</w:t>
      </w:r>
    </w:p>
    <w:p>
      <w:pPr>
        <w:spacing w:before="120" w:after="120"/>
        <w:jc w:val="center"/>
      </w:pPr>
      <m:oMath xmlns:mml="http://www.w3.org/1998/Math/MathML">
        <m:sSub>
          <m:e>
            <m:r>
              <m:t>r</m:t>
            </m:r>
          </m:e>
          <m:sub>
            <m:r>
              <m:t>im</m:t>
            </m:r>
          </m:sub>
        </m:sSub>
        <m:r>
          <m:t>=−</m:t>
        </m:r>
        <m:f>
          <m:fPr>
            <m:type m:val="bar"/>
          </m:fPr>
          <m:num>
            <m:r>
              <m:t>∂L</m:t>
            </m:r>
          </m:num>
          <m:den>
            <m:r>
              <m:t>∂F</m:t>
            </m:r>
          </m:den>
        </m:f>
        <m:r>
          <m:t>=−(−(</m:t>
        </m:r>
        <m:sSub>
          <m:e>
            <m:r>
              <m:t>y</m:t>
            </m:r>
          </m:e>
          <m:sub>
            <m:r>
              <m:t>i</m:t>
            </m:r>
          </m:sub>
        </m:sSub>
        <m:r>
          <m:t>−</m:t>
        </m:r>
        <m:sSub>
          <m:e>
            <m:r>
              <m:t>p</m:t>
            </m:r>
          </m:e>
          <m:sub>
            <m:r>
              <m:t>i</m:t>
            </m:r>
          </m:sub>
        </m:sSub>
        <m:r>
          <m:t>))=</m:t>
        </m:r>
        <m:sSub>
          <m:e>
            <m:r>
              <m:rPr>
                <m:sty m:val="b"/>
              </m:rPr>
              <m:t>y</m:t>
            </m:r>
          </m:e>
          <m:sub>
            <m:r>
              <m:rPr>
                <m:sty m:val="b"/>
              </m:rPr>
              <m:t>i</m:t>
            </m:r>
          </m:sub>
        </m:sSub>
        <m:r>
          <m:rPr>
            <m:sty m:val="b"/>
          </m:rPr>
          <m:t>−</m:t>
        </m:r>
        <m:sSub>
          <m:e>
            <m:r>
              <m:rPr>
                <m:sty m:val="b"/>
              </m:rPr>
              <m:t>p</m:t>
            </m:r>
          </m:e>
          <m:sub>
            <m:r>
              <m:rPr>
                <m:sty m:val="b"/>
              </m:rPr>
              <m:t>i</m:t>
            </m:r>
          </m:sub>
        </m:sSub>
        <m:r>
          <m:rPr>
            <m:nor/>
          </m:rPr>
          <m:t>(Terbukti!)</m:t>
        </m:r>
      </m:oMath>
    </w:p>
    <w:p>
      <w:pPr>
        <w:keepNext/>
        <w:spacing w:before="120" w:after="40"/>
      </w:pPr>
      <w:r>
        <w:rPr>
          <w:rFonts w:ascii="Calibri" w:hAnsi="Calibri"/>
          <w:b/>
          <w:color w:val="4A5568"/>
          <w:sz w:val="22"/>
        </w:rPr>
        <w:t>2. Perhitungan Kasus Pohon Terserang Hama ($y = 1$)</w:t>
      </w:r>
    </w:p>
    <w:p>
      <w:pPr>
        <w:spacing w:before="0" w:after="80" w:line="276" w:lineRule="auto"/>
      </w:pPr>
      <w:r>
        <w:rPr>
          <w:rFonts w:ascii="Calibri" w:hAnsi="Calibri"/>
          <w:color w:val="2D3748"/>
          <w:sz w:val="22"/>
        </w:rPr>
        <w:t xml:space="preserve">Model saat ini menghasilkan nilai </w:t>
      </w:r>
      <m:oMath xmlns:mml="http://www.w3.org/1998/Math/MathML">
        <m:sSub>
          <m:e>
            <m:r>
              <m:t>F</m:t>
            </m:r>
          </m:e>
          <m:sub>
            <m:r>
              <m:t>m−1</m:t>
            </m:r>
          </m:sub>
        </m:sSub>
        <m:r>
          <m:t>(𝐱)=0.0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Probabilitas prediksi saat ini:</w:t>
      </w:r>
    </w:p>
    <w:p>
      <w:pPr>
        <w:spacing w:before="120" w:after="120"/>
        <w:jc w:val="center"/>
      </w:pPr>
      <m:oMath xmlns:mml="http://www.w3.org/1998/Math/MathML">
        <m:r>
          <m:t>p=</m:t>
        </m:r>
        <m:f>
          <m:fPr>
            <m:type m:val="bar"/>
          </m:fPr>
          <m:num>
            <m:r>
              <m:t>1</m:t>
            </m:r>
          </m:num>
          <m:den>
            <m:r>
              <m:t>1+</m:t>
            </m:r>
            <m:sSup>
              <m:e>
                <m:r>
                  <m:t>e</m:t>
                </m:r>
              </m:e>
              <m:sup>
                <m:r>
                  <m:t>−0.0</m:t>
                </m:r>
              </m:sup>
            </m:sSup>
          </m:den>
        </m:f>
        <m:r>
          <m:t>=</m:t>
        </m:r>
        <m:f>
          <m:fPr>
            <m:type m:val="bar"/>
          </m:fPr>
          <m:num>
            <m:r>
              <m:t>1</m:t>
            </m:r>
          </m:num>
          <m:den>
            <m:r>
              <m:t>1+1</m:t>
            </m:r>
          </m:den>
        </m:f>
        <m:r>
          <m:t>=</m:t>
        </m:r>
        <m:f>
          <m:fPr>
            <m:type m:val="bar"/>
          </m:fPr>
          <m:num>
            <m:r>
              <m:t>1</m:t>
            </m:r>
          </m:num>
          <m:den>
            <m:r>
              <m:t>2</m:t>
            </m:r>
          </m:den>
        </m:f>
        <m:r>
          <m:t>=</m:t>
        </m:r>
        <m:r>
          <m:rPr>
            <m:sty m:val="b"/>
          </m:rPr>
          <m:t>0.50</m:t>
        </m:r>
      </m:oMath>
    </w:p>
    <w:p>
      <w:pPr>
        <w:pStyle w:val="ListBullet"/>
        <w:spacing w:before="0" w:after="40" w:line="276" w:lineRule="auto"/>
        <w:ind w:left="360"/>
      </w:pPr>
      <w:r>
        <w:rPr>
          <w:rFonts w:ascii="Calibri" w:hAnsi="Calibri"/>
          <w:color w:val="2D3748"/>
          <w:sz w:val="22"/>
        </w:rPr>
        <w:t>Nilai pseudo-residual yang harus dipelajari oleh pohon berikutnya:</w:t>
      </w:r>
    </w:p>
    <w:p>
      <w:pPr>
        <w:spacing w:before="120" w:after="120"/>
        <w:jc w:val="center"/>
      </w:pPr>
      <m:oMath xmlns:mml="http://www.w3.org/1998/Math/MathML">
        <m:r>
          <m:t>r=y−p=1.0−0.50=</m:t>
        </m:r>
        <m:r>
          <m:rPr>
            <m:sty m:val="b"/>
          </m:rPr>
          <m:t>+0.50</m:t>
        </m:r>
      </m:oMath>
    </w:p>
    <w:p>
      <w:pPr>
        <w:pStyle w:val="ListBullet"/>
        <w:spacing w:before="0" w:after="40" w:line="276" w:lineRule="auto"/>
        <w:ind w:left="360"/>
      </w:pPr>
      <w:r>
        <w:rPr>
          <w:rFonts w:ascii="Calibri" w:hAnsi="Calibri"/>
          <w:i/>
          <w:color w:val="2D3748"/>
          <w:sz w:val="22"/>
        </w:rPr>
        <w:t>Makna Matematis</w:t>
      </w:r>
      <w:r>
        <w:rPr>
          <w:rFonts w:ascii="Calibri" w:hAnsi="Calibri"/>
          <w:color w:val="2D3748"/>
          <w:sz w:val="22"/>
        </w:rPr>
        <w:t xml:space="preserve">: Residu bernilai positif </w:t>
      </w:r>
      <m:oMath xmlns:mml="http://www.w3.org/1998/Math/MathML">
        <m:r>
          <m:t>+0.50</m:t>
        </m:r>
      </m:oMath>
      <w:r>
        <w:rPr>
          <w:rFonts w:ascii="Calibri" w:hAnsi="Calibri"/>
          <w:color w:val="2D3748"/>
          <w:sz w:val="22"/>
        </w:rPr>
        <w:t xml:space="preserve"> menandakan bahwa model saat ini masih meremehkan (</w:t>
      </w:r>
      <w:r>
        <w:rPr>
          <w:rFonts w:ascii="Calibri" w:hAnsi="Calibri"/>
          <w:i/>
          <w:color w:val="2D3748"/>
          <w:sz w:val="22"/>
        </w:rPr>
        <w:t>under-predicting</w:t>
      </w:r>
      <w:r>
        <w:rPr>
          <w:rFonts w:ascii="Calibri" w:hAnsi="Calibri"/>
          <w:color w:val="2D3748"/>
          <w:sz w:val="22"/>
        </w:rPr>
        <w:t xml:space="preserve">) kemungkinan serangan hama. Pohon berikutnya akan menambahkan nilai koreksi positif untuk menaikkan log-odds </w:t>
      </w:r>
      <m:oMath xmlns:mml="http://www.w3.org/1998/Math/MathML">
        <m:r>
          <m:t>F(𝐱)</m:t>
        </m:r>
      </m:oMath>
      <w:r>
        <w:rPr>
          <w:rFonts w:ascii="Calibri" w:hAnsi="Calibri"/>
          <w:color w:val="2D3748"/>
          <w:sz w:val="22"/>
        </w:rPr>
        <w:t xml:space="preserve"> ke arah angka yang lebih tinggi.</w:t>
      </w:r>
    </w:p>
    <w:p>
      <w:pPr>
        <w:spacing w:before="120" w:after="120"/>
      </w:pPr>
      <w:r>
        <w:rPr>
          <w:color w:val="CBD5E0"/>
          <w:sz w:val="16"/>
        </w:rPr>
        <w:t>―――――――――――――――――――――――――――――――――――――――――――――</w:t>
      </w:r>
    </w:p>
    <w:p>
      <w:pPr>
        <w:keepNext/>
        <w:spacing w:before="200" w:after="40"/>
      </w:pPr>
      <w:r>
        <w:rPr>
          <w:rFonts w:ascii="Calibri" w:hAnsi="Calibri"/>
          <w:b/>
          <w:color w:val="2D3748"/>
          <w:sz w:val="24"/>
        </w:rPr>
        <w:t>Soal 3: Analisis Efek Shrinkage $\eta$, Ekspansi Taylor Orde 2 XGBoost, dan Trade-off Varians-Bias (C4)</w:t>
      </w:r>
    </w:p>
    <w:p>
      <w:pPr>
        <w:keepNext/>
        <w:spacing w:before="120" w:after="40"/>
      </w:pPr>
      <w:r>
        <w:rPr>
          <w:rFonts w:ascii="Calibri" w:hAnsi="Calibri"/>
          <w:b/>
          <w:color w:val="4A5568"/>
          <w:sz w:val="22"/>
        </w:rPr>
        <w:t>1. Keunggulan Nilai Kurvatur Hessian $h_i$ pada Metode Newton-Raphson XGBoost</w:t>
      </w:r>
    </w:p>
    <w:p>
      <w:pPr>
        <w:pStyle w:val="ListBullet"/>
        <w:spacing w:before="0" w:after="40" w:line="276" w:lineRule="auto"/>
        <w:ind w:left="360"/>
      </w:pPr>
      <w:r>
        <w:rPr>
          <w:rFonts w:ascii="Calibri" w:hAnsi="Calibri"/>
          <w:color w:val="2D3748"/>
          <w:sz w:val="22"/>
        </w:rPr>
        <w:t xml:space="preserve">Gradient Boosting klasik (Friedman, 2001) hanya menggunakan gradien orde satu </w:t>
      </w:r>
      <m:oMath xmlns:mml="http://www.w3.org/1998/Math/MathML">
        <m:sSub>
          <m:e>
            <m:r>
              <m:t>g</m:t>
            </m:r>
          </m:e>
          <m:sub>
            <m:r>
              <m:t>i</m:t>
            </m:r>
          </m:sub>
        </m:sSub>
      </m:oMath>
      <w:r>
        <w:rPr>
          <w:rFonts w:ascii="Calibri" w:hAnsi="Calibri"/>
          <w:color w:val="2D3748"/>
          <w:sz w:val="22"/>
        </w:rPr>
        <w:t xml:space="preserve">, yang setara dengan metode optimasi </w:t>
      </w:r>
      <w:r>
        <w:rPr>
          <w:rFonts w:ascii="Calibri" w:hAnsi="Calibri"/>
          <w:i/>
          <w:color w:val="2D3748"/>
          <w:sz w:val="22"/>
        </w:rPr>
        <w:t>Gradient Descent</w:t>
      </w:r>
      <w:r>
        <w:rPr>
          <w:rFonts w:ascii="Calibri" w:hAnsi="Calibri"/>
          <w:color w:val="2D3748"/>
          <w:sz w:val="22"/>
        </w:rPr>
        <w:t xml:space="preserve"> sederhana. Metode ini mengasumsikan permukaan fungsi rugi berupa bidang miring linier konstan, sehingga panjang langkah penyesuaian (</w:t>
      </w:r>
      <w:r>
        <w:rPr>
          <w:rFonts w:ascii="Calibri" w:hAnsi="Calibri"/>
          <w:i/>
          <w:color w:val="2D3748"/>
          <w:sz w:val="22"/>
        </w:rPr>
        <w:t>step size</w:t>
      </w:r>
      <w:r>
        <w:rPr>
          <w:rFonts w:ascii="Calibri" w:hAnsi="Calibri"/>
          <w:color w:val="2D3748"/>
          <w:sz w:val="22"/>
        </w:rPr>
        <w:t>) harus dibuat seragam dan sangat lambat untuk mencegah osilasi.</w:t>
      </w:r>
    </w:p>
    <w:p>
      <w:pPr>
        <w:pStyle w:val="ListBullet"/>
        <w:spacing w:before="0" w:after="40" w:line="276" w:lineRule="auto"/>
        <w:ind w:left="360"/>
      </w:pPr>
      <w:r>
        <w:rPr>
          <w:rFonts w:ascii="Calibri" w:hAnsi="Calibri"/>
          <w:color w:val="2D3748"/>
          <w:sz w:val="22"/>
        </w:rPr>
        <w:t xml:space="preserve">XGBoost (Chen &amp; Guestrin, 2016) menggunakan ekspansi Taylor orde 2 yang menyertakan suku Hessian </w:t>
      </w:r>
      <m:oMath xmlns:mml="http://www.w3.org/1998/Math/MathML">
        <m:sSub>
          <m:e>
            <m:r>
              <m:t>h</m:t>
            </m:r>
          </m:e>
          <m:sub>
            <m:r>
              <m:t>i</m:t>
            </m:r>
          </m:sub>
        </m:sSub>
        <m:r>
          <m:t>=</m:t>
        </m:r>
        <m:f>
          <m:fPr>
            <m:type m:val="bar"/>
          </m:fPr>
          <m:num>
            <m:sSup>
              <m:e>
                <m:r>
                  <m:t>∂</m:t>
                </m:r>
              </m:e>
              <m:sup>
                <m:r>
                  <m:t>2</m:t>
                </m:r>
              </m:sup>
            </m:sSup>
            <m:r>
              <m:t>L</m:t>
            </m:r>
          </m:num>
          <m:den>
            <m:r>
              <m:t>∂</m:t>
            </m:r>
            <m:sSup>
              <m:e>
                <m:r>
                  <m:t>F</m:t>
                </m:r>
              </m:e>
              <m:sup>
                <m:r>
                  <m:t>2</m:t>
                </m:r>
              </m:sup>
            </m:sSup>
          </m:den>
        </m:f>
      </m:oMath>
      <w:r>
        <w:rPr>
          <w:rFonts w:ascii="Calibri" w:hAnsi="Calibri"/>
          <w:color w:val="2D3748"/>
          <w:sz w:val="22"/>
        </w:rPr>
        <w:t xml:space="preserve">, setara dengan metode optimasi </w:t>
      </w:r>
      <w:r>
        <w:rPr>
          <w:rFonts w:ascii="Calibri" w:hAnsi="Calibri"/>
          <w:b/>
          <w:color w:val="2D3748"/>
          <w:sz w:val="22"/>
        </w:rPr>
        <w:t>Newton-Raphson</w:t>
      </w:r>
      <w:r>
        <w:rPr>
          <w:rFonts w:ascii="Calibri" w:hAnsi="Calibri"/>
          <w:color w:val="2D3748"/>
          <w:sz w:val="22"/>
        </w:rPr>
        <w:t>. Hessian mengukur kelengkungan (</w:t>
      </w:r>
      <w:r>
        <w:rPr>
          <w:rFonts w:ascii="Calibri" w:hAnsi="Calibri"/>
          <w:i/>
          <w:color w:val="2D3748"/>
          <w:sz w:val="22"/>
        </w:rPr>
        <w:t>curvature</w:t>
      </w:r>
      <w:r>
        <w:rPr>
          <w:rFonts w:ascii="Calibri" w:hAnsi="Calibri"/>
          <w:color w:val="2D3748"/>
          <w:sz w:val="22"/>
        </w:rPr>
        <w:t>) permukaan rugi:</w:t>
      </w:r>
    </w:p>
    <w:p>
      <w:pPr>
        <w:pStyle w:val="ListBullet"/>
        <w:spacing w:before="0" w:after="40" w:line="276" w:lineRule="auto"/>
        <w:ind w:left="720"/>
      </w:pPr>
      <w:r>
        <w:rPr>
          <w:rFonts w:ascii="Calibri" w:hAnsi="Calibri"/>
          <w:color w:val="2D3748"/>
          <w:sz w:val="22"/>
        </w:rPr>
        <w:t>Jika kurvatur sangat terjal (</w:t>
      </w:r>
      <m:oMath xmlns:mml="http://www.w3.org/1998/Math/MathML">
        <m:sSub>
          <m:e>
            <m:r>
              <m:t>h</m:t>
            </m:r>
          </m:e>
          <m:sub>
            <m:r>
              <m:t>i</m:t>
            </m:r>
          </m:sub>
        </m:sSub>
      </m:oMath>
      <w:r>
        <w:rPr>
          <w:rFonts w:ascii="Calibri" w:hAnsi="Calibri"/>
          <w:color w:val="2D3748"/>
          <w:sz w:val="22"/>
        </w:rPr>
        <w:t xml:space="preserve"> besar), model secara otomatis mengambil langkah kecil yang hati-hati.</w:t>
      </w:r>
    </w:p>
    <w:p>
      <w:pPr>
        <w:pStyle w:val="ListBullet"/>
        <w:spacing w:before="0" w:after="40" w:line="276" w:lineRule="auto"/>
        <w:ind w:left="720"/>
      </w:pPr>
      <w:r>
        <w:rPr>
          <w:rFonts w:ascii="Calibri" w:hAnsi="Calibri"/>
          <w:color w:val="2D3748"/>
          <w:sz w:val="22"/>
        </w:rPr>
        <w:t>Jika permukaan datar (</w:t>
      </w:r>
      <m:oMath xmlns:mml="http://www.w3.org/1998/Math/MathML">
        <m:sSub>
          <m:e>
            <m:r>
              <m:t>h</m:t>
            </m:r>
          </m:e>
          <m:sub>
            <m:r>
              <m:t>i</m:t>
            </m:r>
          </m:sub>
        </m:sSub>
      </m:oMath>
      <w:r>
        <w:rPr>
          <w:rFonts w:ascii="Calibri" w:hAnsi="Calibri"/>
          <w:color w:val="2D3748"/>
          <w:sz w:val="22"/>
        </w:rPr>
        <w:t xml:space="preserve"> kecil), model berani mengambil langkah lompatan besar.</w:t>
      </w:r>
    </w:p>
    <w:p>
      <w:pPr>
        <w:spacing w:before="0" w:after="80" w:line="276" w:lineRule="auto"/>
      </w:pPr>
      <w:r>
        <w:rPr>
          <w:rFonts w:ascii="Calibri" w:hAnsi="Calibri"/>
          <w:color w:val="2D3748"/>
          <w:sz w:val="22"/>
        </w:rPr>
        <w:t>Hal ini menghasilkan konvergensi yang jauh lebih cepat, stabil, dan presisi.</w:t>
      </w:r>
    </w:p>
    <w:p>
      <w:pPr>
        <w:keepNext/>
        <w:spacing w:before="120" w:after="40"/>
      </w:pPr>
      <w:r>
        <w:rPr>
          <w:rFonts w:ascii="Calibri" w:hAnsi="Calibri"/>
          <w:b/>
          <w:color w:val="4A5568"/>
          <w:sz w:val="22"/>
        </w:rPr>
        <w:t>2. Peran Parameter Penalti Daun $\lambda$ pada Formula Bobot Daun XGBoost</w:t>
      </w:r>
    </w:p>
    <w:p>
      <w:pPr>
        <w:spacing w:before="0" w:after="80" w:line="276" w:lineRule="auto"/>
      </w:pPr>
      <w:r>
        <w:rPr>
          <w:rFonts w:ascii="Calibri" w:hAnsi="Calibri"/>
          <w:color w:val="2D3748"/>
          <w:sz w:val="22"/>
        </w:rPr>
        <w:t>Formula bobot daun optimal XGBoost:</w:t>
      </w:r>
    </w:p>
    <w:p>
      <w:pPr>
        <w:spacing w:before="120" w:after="120"/>
        <w:jc w:val="center"/>
      </w:pPr>
      <m:oMath xmlns:mml="http://www.w3.org/1998/Math/MathML">
        <m:sSubSup>
          <m:e>
            <m:r>
              <m:t>w</m:t>
            </m:r>
          </m:e>
          <m:sub>
            <m:r>
              <m:t>j</m:t>
            </m:r>
          </m:sub>
          <m:sup>
            <m:r>
              <m:t>*</m:t>
            </m:r>
          </m:sup>
        </m:sSubSup>
        <m:r>
          <m:t>=−</m:t>
        </m:r>
        <m:f>
          <m:fPr>
            <m:type m:val="bar"/>
          </m:fPr>
          <m:num>
            <m:nary>
              <m:naryPr>
                <m:chr m:val="∑"/>
                <m:limLoc m:val="subSup"/>
                <m:grow m:val="1"/>
                <m:subHide m:val="off"/>
                <m:supHide m:val="on"/>
              </m:naryPr>
              <m:sub>
                <m:r>
                  <m:t>i∈</m:t>
                </m:r>
                <m:sSub>
                  <m:e>
                    <m:r>
                      <m:t>I</m:t>
                    </m:r>
                  </m:e>
                  <m:sub>
                    <m:r>
                      <m:t>j</m:t>
                    </m:r>
                  </m:sub>
                </m:sSub>
              </m:sub>
              <m:sup/>
              <m:e/>
            </m:nary>
            <m:sSub>
              <m:e>
                <m:r>
                  <m:t>g</m:t>
                </m:r>
              </m:e>
              <m:sub>
                <m:r>
                  <m:t>i</m:t>
                </m:r>
              </m:sub>
            </m:sSub>
          </m:num>
          <m:den>
            <m:nary>
              <m:naryPr>
                <m:chr m:val="∑"/>
                <m:limLoc m:val="subSup"/>
                <m:grow m:val="1"/>
                <m:subHide m:val="off"/>
                <m:supHide m:val="on"/>
              </m:naryPr>
              <m:sub>
                <m:r>
                  <m:t>i∈</m:t>
                </m:r>
                <m:sSub>
                  <m:e>
                    <m:r>
                      <m:t>I</m:t>
                    </m:r>
                  </m:e>
                  <m:sub>
                    <m:r>
                      <m:t>j</m:t>
                    </m:r>
                  </m:sub>
                </m:sSub>
              </m:sub>
              <m:sup/>
              <m:e/>
            </m:nary>
            <m:sSub>
              <m:e>
                <m:r>
                  <m:t>h</m:t>
                </m:r>
              </m:e>
              <m:sub>
                <m:r>
                  <m:t>i</m:t>
                </m:r>
              </m:sub>
            </m:sSub>
            <m:r>
              <m:t>+λ</m:t>
            </m:r>
          </m:den>
        </m:f>
      </m:oMath>
    </w:p>
    <w:p>
      <w:pPr>
        <w:pStyle w:val="ListBullet"/>
        <w:spacing w:before="0" w:after="40" w:line="276" w:lineRule="auto"/>
        <w:ind w:left="360"/>
      </w:pPr>
      <w:r>
        <w:rPr>
          <w:rFonts w:ascii="Calibri" w:hAnsi="Calibri"/>
          <w:color w:val="2D3748"/>
          <w:sz w:val="22"/>
        </w:rPr>
        <w:t xml:space="preserve">Parameter </w:t>
      </w:r>
      <m:oMath xmlns:mml="http://www.w3.org/1998/Math/MathML">
        <m:r>
          <m:t>λ&gt;0</m:t>
        </m:r>
      </m:oMath>
      <w:r>
        <w:rPr>
          <w:rFonts w:ascii="Calibri" w:hAnsi="Calibri"/>
          <w:color w:val="2D3748"/>
          <w:sz w:val="22"/>
        </w:rPr>
        <w:t xml:space="preserve"> bertindak sebagai penalti regularisasi L2 (</w:t>
      </w:r>
      <w:r>
        <w:rPr>
          <w:rFonts w:ascii="Calibri" w:hAnsi="Calibri"/>
          <w:i/>
          <w:color w:val="2D3748"/>
          <w:sz w:val="22"/>
        </w:rPr>
        <w:t>ridge penalty</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Jika sebuah daun hanya berisi sedikit sampel derau atau pencilan, nilai Hessian kumulatif </w:t>
      </w:r>
      <m:oMath xmlns:mml="http://www.w3.org/1998/Math/MathML">
        <m:r>
          <m:t>∑</m:t>
        </m:r>
        <m:sSub>
          <m:e>
            <m:r>
              <m:t>h</m:t>
            </m:r>
          </m:e>
          <m:sub>
            <m:r>
              <m:t>i</m:t>
            </m:r>
          </m:sub>
        </m:sSub>
      </m:oMath>
      <w:r>
        <w:rPr>
          <w:rFonts w:ascii="Calibri" w:hAnsi="Calibri"/>
          <w:color w:val="2D3748"/>
          <w:sz w:val="22"/>
        </w:rPr>
        <w:t xml:space="preserve"> akan sangat kecil mendekati nol. Tanpa </w:t>
      </w:r>
      <m:oMath xmlns:mml="http://www.w3.org/1998/Math/MathML">
        <m:r>
          <m:t>λ</m:t>
        </m:r>
      </m:oMath>
      <w:r>
        <w:rPr>
          <w:rFonts w:ascii="Calibri" w:hAnsi="Calibri"/>
          <w:color w:val="2D3748"/>
          <w:sz w:val="22"/>
        </w:rPr>
        <w:t xml:space="preserve">, pembagian dengan bilangan sangat kecil akan menghasilkan bobot daun </w:t>
      </w:r>
      <m:oMath xmlns:mml="http://www.w3.org/1998/Math/MathML">
        <m:sSubSup>
          <m:e>
            <m:r>
              <m:t>w</m:t>
            </m:r>
          </m:e>
          <m:sub>
            <m:r>
              <m:t>j</m:t>
            </m:r>
          </m:sub>
          <m:sup>
            <m:r>
              <m:t>*</m:t>
            </m:r>
          </m:sup>
        </m:sSubSup>
      </m:oMath>
      <w:r>
        <w:rPr>
          <w:rFonts w:ascii="Calibri" w:hAnsi="Calibri"/>
          <w:color w:val="2D3748"/>
          <w:sz w:val="22"/>
        </w:rPr>
        <w:t xml:space="preserve"> yang meledak tak berhingga (</w:t>
      </w:r>
      <w:r>
        <w:rPr>
          <w:rFonts w:ascii="Calibri" w:hAnsi="Calibri"/>
          <w:i/>
          <w:color w:val="2D3748"/>
          <w:sz w:val="22"/>
        </w:rPr>
        <w:t>extreme weight explosion</w:t>
      </w:r>
      <w:r>
        <w:rPr>
          <w:rFonts w:ascii="Calibri" w:hAnsi="Calibri"/>
          <w:color w:val="2D3748"/>
          <w:sz w:val="22"/>
        </w:rPr>
        <w:t>), memorak-porandakan stabilitas model.</w:t>
      </w:r>
    </w:p>
    <w:p>
      <w:pPr>
        <w:pStyle w:val="ListBullet"/>
        <w:spacing w:before="0" w:after="40" w:line="276" w:lineRule="auto"/>
        <w:ind w:left="360"/>
      </w:pPr>
      <w:r>
        <w:rPr>
          <w:rFonts w:ascii="Calibri" w:hAnsi="Calibri"/>
          <w:color w:val="2D3748"/>
          <w:sz w:val="22"/>
        </w:rPr>
        <w:t xml:space="preserve">Hadirnya </w:t>
      </w:r>
      <m:oMath xmlns:mml="http://www.w3.org/1998/Math/MathML">
        <m:r>
          <m:t>λ</m:t>
        </m:r>
      </m:oMath>
      <w:r>
        <w:rPr>
          <w:rFonts w:ascii="Calibri" w:hAnsi="Calibri"/>
          <w:color w:val="2D3748"/>
          <w:sz w:val="22"/>
        </w:rPr>
        <w:t xml:space="preserve"> di penyebut menjinakkan nilai </w:t>
      </w:r>
      <m:oMath xmlns:mml="http://www.w3.org/1998/Math/MathML">
        <m:sSubSup>
          <m:e>
            <m:r>
              <m:t>w</m:t>
            </m:r>
          </m:e>
          <m:sub>
            <m:r>
              <m:t>j</m:t>
            </m:r>
          </m:sub>
          <m:sup>
            <m:r>
              <m:t>*</m:t>
            </m:r>
          </m:sup>
        </m:sSubSup>
      </m:oMath>
      <w:r>
        <w:rPr>
          <w:rFonts w:ascii="Calibri" w:hAnsi="Calibri"/>
          <w:color w:val="2D3748"/>
          <w:sz w:val="22"/>
        </w:rPr>
        <w:t>, menyusutkannya mendekati nol (</w:t>
      </w:r>
      <w:r>
        <w:rPr>
          <w:rFonts w:ascii="Calibri" w:hAnsi="Calibri"/>
          <w:i/>
          <w:color w:val="2D3748"/>
          <w:sz w:val="22"/>
        </w:rPr>
        <w:t>shrinkage towards zero</w:t>
      </w:r>
      <w:r>
        <w:rPr>
          <w:rFonts w:ascii="Calibri" w:hAnsi="Calibri"/>
          <w:color w:val="2D3748"/>
          <w:sz w:val="22"/>
        </w:rPr>
        <w:t>), sehingga daun-daun pencilan yang tidak representatif dinetralisir secara otomatis.</w:t>
      </w:r>
    </w:p>
    <w:p>
      <w:pPr>
        <w:keepNext/>
        <w:spacing w:before="120" w:after="40"/>
      </w:pPr>
      <w:r>
        <w:rPr>
          <w:rFonts w:ascii="Calibri" w:hAnsi="Calibri"/>
          <w:b/>
          <w:color w:val="4A5568"/>
          <w:sz w:val="22"/>
        </w:rPr>
        <w:t>3. Tabel Perbandingan Komprehensif Random Forest (Bagging) vs Gradient Boosting (Boosting)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 Komparatif</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Random Forest (Bagging)</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Gradient Boosting (Boosting)</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Tujuan Utama Reduksi Galat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Mereduksi Varians</w:t>
            </w:r>
            <w:r>
              <w:rPr>
                <w:rFonts w:ascii="Calibri" w:hAnsi="Calibri"/>
                <w:color w:val="2D3748"/>
                <w:sz w:val="19"/>
              </w:rPr>
              <w:t xml:space="preserve"> (Menstabilkan pohon-pohon yang terlalu fluktuatif)</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Mereduksi Bias</w:t>
            </w:r>
            <w:r>
              <w:rPr>
                <w:rFonts w:ascii="Calibri" w:hAnsi="Calibri"/>
                <w:color w:val="2D3748"/>
                <w:sz w:val="19"/>
              </w:rPr>
              <w:t xml:space="preserve"> (Membangun model kuat dari pohon-pohon lemah)</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Sifat Pelatihan Pohon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Paralel &amp; Independen</w:t>
            </w:r>
            <w:r>
              <w:rPr>
                <w:rFonts w:ascii="Calibri" w:hAnsi="Calibri"/>
                <w:color w:val="2D3748"/>
                <w:sz w:val="19"/>
              </w:rPr>
              <w:t xml:space="preserve"> (Pohon </w:t>
            </w:r>
            <m:oMath xmlns:mml="http://www.w3.org/1998/Math/MathML">
              <m:r>
                <m:t>m</m:t>
              </m:r>
            </m:oMath>
            <w:r>
              <w:rPr>
                <w:rFonts w:ascii="Calibri" w:hAnsi="Calibri"/>
                <w:color w:val="2D3748"/>
                <w:sz w:val="19"/>
              </w:rPr>
              <w:t xml:space="preserve"> tidak peduli hasil pohon </w:t>
            </w:r>
            <m:oMath xmlns:mml="http://www.w3.org/1998/Math/MathML">
              <m:r>
                <m:t>m−1</m:t>
              </m:r>
            </m:oMath>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Sekuensial Terarah</w:t>
            </w:r>
            <w:r>
              <w:rPr>
                <w:rFonts w:ascii="Calibri" w:hAnsi="Calibri"/>
                <w:color w:val="2D3748"/>
                <w:sz w:val="19"/>
              </w:rPr>
              <w:t xml:space="preserve"> (Pohon </w:t>
            </w:r>
            <m:oMath xmlns:mml="http://www.w3.org/1998/Math/MathML">
              <m:r>
                <m:t>m</m:t>
              </m:r>
            </m:oMath>
            <w:r>
              <w:rPr>
                <w:rFonts w:ascii="Calibri" w:hAnsi="Calibri"/>
                <w:color w:val="2D3748"/>
                <w:sz w:val="19"/>
              </w:rPr>
              <w:t xml:space="preserve"> secara khusus mengoreksi galat pohon </w:t>
            </w:r>
            <m:oMath xmlns:mml="http://www.w3.org/1998/Math/MathML">
              <m:r>
                <m:t>m−1</m:t>
              </m:r>
            </m:oMath>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Kedalaman Pohon Optimal (*Tree Depth*)</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Pohon Sangat Dalam</w:t>
            </w:r>
            <w:r>
              <w:rPr>
                <w:rFonts w:ascii="Calibri" w:hAnsi="Calibri"/>
                <w:color w:val="2D3748"/>
                <w:sz w:val="19"/>
              </w:rPr>
              <w:t xml:space="preserve"> (</w:t>
            </w:r>
            <w:r>
              <w:rPr>
                <w:rFonts w:ascii="Consolas" w:hAnsi="Consolas"/>
                <w:color w:val="9C1A1A"/>
                <w:sz w:val="19"/>
              </w:rPr>
              <w:t>max_depth = None</w:t>
            </w:r>
            <w:r>
              <w:rPr>
                <w:rFonts w:ascii="Calibri" w:hAnsi="Calibri"/>
                <w:color w:val="2D3748"/>
                <w:sz w:val="19"/>
              </w:rPr>
              <w:t xml:space="preserve"> atau besar, daun murni)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Pohon Sangat Dangkal</w:t>
            </w:r>
            <w:r>
              <w:rPr>
                <w:rFonts w:ascii="Calibri" w:hAnsi="Calibri"/>
                <w:color w:val="2D3748"/>
                <w:sz w:val="19"/>
              </w:rPr>
              <w:t xml:space="preserve"> (</w:t>
            </w:r>
            <w:r>
              <w:rPr>
                <w:rFonts w:ascii="Consolas" w:hAnsi="Consolas"/>
                <w:color w:val="9C1A1A"/>
                <w:sz w:val="19"/>
              </w:rPr>
              <w:t>max_depth = 3 - 6</w:t>
            </w:r>
            <w:r>
              <w:rPr>
                <w:rFonts w:ascii="Calibri" w:hAnsi="Calibri"/>
                <w:color w:val="2D3748"/>
                <w:sz w:val="19"/>
              </w:rPr>
              <w:t>, pembelajar lemah)</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Risiko Overfitting terhadap Pohon ($M$)</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Sangat Rendah / Kebal</w:t>
            </w:r>
            <w:r>
              <w:rPr>
                <w:rFonts w:ascii="Calibri" w:hAnsi="Calibri"/>
                <w:color w:val="2D3748"/>
                <w:sz w:val="19"/>
              </w:rPr>
              <w:t xml:space="preserve"> (Menambah </w:t>
            </w:r>
            <m:oMath xmlns:mml="http://www.w3.org/1998/Math/MathML">
              <m:r>
                <m:t>M</m:t>
              </m:r>
            </m:oMath>
            <w:r>
              <w:rPr>
                <w:rFonts w:ascii="Calibri" w:hAnsi="Calibri"/>
                <w:color w:val="2D3748"/>
                <w:sz w:val="19"/>
              </w:rPr>
              <w:t xml:space="preserve"> ribuan pohon tidak membuat overfit)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Tinggi jika Tanpa Kontrol</w:t>
            </w:r>
            <w:r>
              <w:rPr>
                <w:rFonts w:ascii="Calibri" w:hAnsi="Calibri"/>
                <w:color w:val="2D3748"/>
                <w:sz w:val="19"/>
              </w:rPr>
              <w:t xml:space="preserve"> (Wajib menggunakan </w:t>
            </w:r>
            <w:r>
              <w:rPr>
                <w:rFonts w:ascii="Calibri" w:hAnsi="Calibri"/>
                <w:i/>
                <w:color w:val="2D3748"/>
                <w:sz w:val="19"/>
              </w:rPr>
              <w:t>early stopping</w:t>
            </w:r>
            <w:r>
              <w:rPr>
                <w:rFonts w:ascii="Calibri" w:hAnsi="Calibri"/>
                <w:color w:val="2D3748"/>
                <w:sz w:val="19"/>
              </w:rPr>
              <w:t xml:space="preserve"> &amp; laju </w:t>
            </w:r>
            <m:oMath xmlns:mml="http://www.w3.org/1998/Math/MathML">
              <m:r>
                <m:t>η</m:t>
              </m:r>
            </m:oMath>
            <w:r>
              <w:rPr>
                <w:rFonts w:ascii="Calibri" w:hAnsi="Calibri"/>
                <w:color w:val="2D3748"/>
                <w:sz w:val="19"/>
              </w:rPr>
              <w:t xml:space="preserve"> kecil)</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Sensitivitas terhadap Pencilan (*Outliers*)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Sangat Kebal</w:t>
            </w:r>
            <w:r>
              <w:rPr>
                <w:rFonts w:ascii="Calibri" w:hAnsi="Calibri"/>
                <w:color w:val="2D3748"/>
                <w:sz w:val="19"/>
              </w:rPr>
              <w:t xml:space="preserve"> (Pencilan diredam oleh suara mayoritas voting pohon lain)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Cukup Sensitif</w:t>
            </w:r>
            <w:r>
              <w:rPr>
                <w:rFonts w:ascii="Calibri" w:hAnsi="Calibri"/>
                <w:color w:val="2D3748"/>
                <w:sz w:val="19"/>
              </w:rPr>
              <w:t xml:space="preserve"> (Pencilan menghasilkan residu besar yang dikejar pohon berikutnya)</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Kebutuhan Waktu Pelatihan Komputasi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Cepat melalui paralelisasi multi-core CPU (</w:t>
            </w:r>
            <w:r>
              <w:rPr>
                <w:rFonts w:ascii="Consolas" w:hAnsi="Consolas"/>
                <w:color w:val="9C1A1A"/>
                <w:sz w:val="19"/>
              </w:rPr>
              <w:t>n_jobs=-1</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Membutuhkan waktu sekuensial (dimitigasi oleh LightGBM / histogram XGBoost)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Kunci Solusi Tugas Praktikum Notebook</w:t>
      </w:r>
    </w:p>
    <w:p>
      <w:pPr>
        <w:keepNext/>
        <w:spacing w:before="200" w:after="40"/>
      </w:pPr>
      <w:r>
        <w:rPr>
          <w:rFonts w:ascii="Calibri" w:hAnsi="Calibri"/>
          <w:b/>
          <w:color w:val="2D3748"/>
          <w:sz w:val="24"/>
        </w:rPr>
        <w:t>4.1 Efek Penyetelan Hyperparameter Learning Rate</w:t>
      </w:r>
    </w:p>
    <w:p>
      <w:pPr>
        <w:pStyle w:val="ListBullet"/>
        <w:spacing w:before="0" w:after="40" w:line="276" w:lineRule="auto"/>
        <w:ind w:left="360"/>
      </w:pPr>
      <w:r>
        <w:rPr>
          <w:rFonts w:ascii="Calibri" w:hAnsi="Calibri"/>
          <w:b/>
          <w:color w:val="2D3748"/>
          <w:sz w:val="22"/>
        </w:rPr>
        <w:t>Laju Belajar Terlalu Tinggi ($\eta = 0.50$)</w:t>
      </w:r>
      <w:r>
        <w:rPr>
          <w:rFonts w:ascii="Calibri" w:hAnsi="Calibri"/>
          <w:color w:val="2D3748"/>
          <w:sz w:val="22"/>
        </w:rPr>
        <w:t xml:space="preserve">: Kurva galat validasi menunjukkan osilasi tajam dan mengalami </w:t>
      </w:r>
      <w:r>
        <w:rPr>
          <w:rFonts w:ascii="Calibri" w:hAnsi="Calibri"/>
          <w:i/>
          <w:color w:val="2D3748"/>
          <w:sz w:val="22"/>
        </w:rPr>
        <w:t>overfitting</w:t>
      </w:r>
      <w:r>
        <w:rPr>
          <w:rFonts w:ascii="Calibri" w:hAnsi="Calibri"/>
          <w:color w:val="2D3748"/>
          <w:sz w:val="22"/>
        </w:rPr>
        <w:t xml:space="preserve"> dini pada iterasi ke-25, menghasilkan RMSE validasi yang relatif buruk (</w:t>
      </w:r>
      <m:oMath xmlns:mml="http://www.w3.org/1998/Math/MathML">
        <m:r>
          <m:t>0.218</m:t>
        </m:r>
        <m:r>
          <m:rPr>
            <m:nor/>
          </m:rPr>
          <m:t> Ton/Ha</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Laju Belajar Terlalu Rendah ($\eta = 0.005$)</w:t>
      </w:r>
      <w:r>
        <w:rPr>
          <w:rFonts w:ascii="Calibri" w:hAnsi="Calibri"/>
          <w:color w:val="2D3748"/>
          <w:sz w:val="22"/>
        </w:rPr>
        <w:t>: Model bergerak sangat lambat (</w:t>
      </w:r>
      <w:r>
        <w:rPr>
          <w:rFonts w:ascii="Calibri" w:hAnsi="Calibri"/>
          <w:i/>
          <w:color w:val="2D3748"/>
          <w:sz w:val="22"/>
        </w:rPr>
        <w:t>underfitting</w:t>
      </w:r>
      <w:r>
        <w:rPr>
          <w:rFonts w:ascii="Calibri" w:hAnsi="Calibri"/>
          <w:color w:val="2D3748"/>
          <w:sz w:val="22"/>
        </w:rPr>
        <w:t>), membutuhkan lebih dari 1000 iterasi untuk mencapai titik konvergen yang membuang waktu komputasi.</w:t>
      </w:r>
    </w:p>
    <w:p>
      <w:pPr>
        <w:pStyle w:val="ListBullet"/>
        <w:spacing w:before="0" w:after="40" w:line="276" w:lineRule="auto"/>
        <w:ind w:left="360"/>
      </w:pPr>
      <w:r>
        <w:rPr>
          <w:rFonts w:ascii="Calibri" w:hAnsi="Calibri"/>
          <w:b/>
          <w:color w:val="2D3748"/>
          <w:sz w:val="22"/>
        </w:rPr>
        <w:t>Laju Belajar Optimal ($\eta = 0.05$)</w:t>
      </w:r>
      <w:r>
        <w:rPr>
          <w:rFonts w:ascii="Calibri" w:hAnsi="Calibri"/>
          <w:color w:val="2D3748"/>
          <w:sz w:val="22"/>
        </w:rPr>
        <w:t>: Menghasilkan kurva penurunan penurunan gradien yang mulus, stabil, dan mencapai RMSE validasi terendah (</w:t>
      </w:r>
      <m:oMath xmlns:mml="http://www.w3.org/1998/Math/MathML">
        <m:r>
          <m:t>0.152</m:t>
        </m:r>
        <m:r>
          <m:rPr>
            <m:nor/>
          </m:rPr>
          <m:t> Ton/Ha</m:t>
        </m:r>
      </m:oMath>
      <w:r>
        <w:rPr>
          <w:rFonts w:ascii="Calibri" w:hAnsi="Calibri"/>
          <w:color w:val="2D3748"/>
          <w:sz w:val="22"/>
        </w:rPr>
        <w:t xml:space="preserve">) pada iterasi ke-103 dengan </w:t>
      </w:r>
      <w:r>
        <w:rPr>
          <w:rFonts w:ascii="Calibri" w:hAnsi="Calibri"/>
          <w:i/>
          <w:color w:val="2D3748"/>
          <w:sz w:val="22"/>
        </w:rPr>
        <w:t>early stopping</w:t>
      </w:r>
      <w:r>
        <w:rPr>
          <w:rFonts w:ascii="Calibri" w:hAnsi="Calibri"/>
          <w:color w:val="2D3748"/>
          <w:sz w:val="22"/>
        </w:rPr>
        <w:t>.</w:t>
      </w:r>
    </w:p>
    <w:p>
      <w:pPr>
        <w:keepNext/>
        <w:spacing w:before="200" w:after="40"/>
      </w:pPr>
      <w:r>
        <w:rPr>
          <w:rFonts w:ascii="Calibri" w:hAnsi="Calibri"/>
          <w:b/>
          <w:color w:val="2D3748"/>
          <w:sz w:val="24"/>
        </w:rPr>
        <w:t>4.2 Analisis Variabel Penentu Produksi (*Feature Importance*)</w:t>
      </w:r>
    </w:p>
    <w:p>
      <w:pPr>
        <w:spacing w:before="0" w:after="80" w:line="276" w:lineRule="auto"/>
      </w:pPr>
      <w:r>
        <w:rPr>
          <w:rFonts w:ascii="Calibri" w:hAnsi="Calibri"/>
          <w:color w:val="2D3748"/>
          <w:sz w:val="22"/>
        </w:rPr>
        <w:t>Berdasarkan metrik MDI/Gain:</w:t>
      </w:r>
    </w:p>
    <w:p>
      <w:pPr>
        <w:spacing w:before="0" w:after="40" w:line="276" w:lineRule="auto"/>
        <w:ind w:left="432" w:hanging="432"/>
      </w:pPr>
      <w:r>
        <w:rPr>
          <w:rFonts w:ascii="Calibri" w:hAnsi="Calibri"/>
          <w:b/>
          <w:color w:val="2D3748"/>
          <w:sz w:val="22"/>
        </w:rPr>
        <w:t xml:space="preserve">1. </w:t>
      </w:r>
      <w:r>
        <w:rPr>
          <w:rFonts w:ascii="Consolas" w:hAnsi="Consolas"/>
          <w:color w:val="9C1A1A"/>
          <w:sz w:val="19"/>
        </w:rPr>
        <w:t>Umur_Tegakan_Thn</w:t>
      </w:r>
      <w:r>
        <w:rPr>
          <w:rFonts w:ascii="Calibri" w:hAnsi="Calibri"/>
          <w:color w:val="2D3748"/>
          <w:sz w:val="22"/>
        </w:rPr>
        <w:t xml:space="preserve"> mendominasi dengan kontribusi </w:t>
      </w:r>
      <w:r>
        <w:rPr>
          <w:rFonts w:ascii="Calibri" w:hAnsi="Calibri"/>
          <w:b/>
          <w:color w:val="2D3748"/>
          <w:sz w:val="22"/>
        </w:rPr>
        <w:t>$\approx 58.96\%$</w:t>
      </w:r>
      <w:r>
        <w:rPr>
          <w:rFonts w:ascii="Calibri" w:hAnsi="Calibri"/>
          <w:color w:val="2D3748"/>
          <w:sz w:val="22"/>
        </w:rPr>
        <w:t>, mencerminkan dinamika kurva biologis fisiologi pohon sawit yang mencapai puncak pada umur prima (9-14 tahun).</w:t>
      </w:r>
    </w:p>
    <w:p>
      <w:pPr>
        <w:spacing w:before="0" w:after="40" w:line="276" w:lineRule="auto"/>
        <w:ind w:left="432" w:hanging="432"/>
      </w:pPr>
      <w:r>
        <w:rPr>
          <w:rFonts w:ascii="Calibri" w:hAnsi="Calibri"/>
          <w:b/>
          <w:color w:val="2D3748"/>
          <w:sz w:val="22"/>
        </w:rPr>
        <w:t xml:space="preserve">2. </w:t>
      </w:r>
      <w:r>
        <w:rPr>
          <w:rFonts w:ascii="Consolas" w:hAnsi="Consolas"/>
          <w:color w:val="9C1A1A"/>
          <w:sz w:val="19"/>
        </w:rPr>
        <w:t>Defisit_Air_Kumulatif</w:t>
      </w:r>
      <w:r>
        <w:rPr>
          <w:rFonts w:ascii="Calibri" w:hAnsi="Calibri"/>
          <w:color w:val="2D3748"/>
          <w:sz w:val="22"/>
        </w:rPr>
        <w:t xml:space="preserve"> menduduki posisi kedua (</w:t>
      </w:r>
      <w:r>
        <w:rPr>
          <w:rFonts w:ascii="Calibri" w:hAnsi="Calibri"/>
          <w:b/>
          <w:color w:val="2D3748"/>
          <w:sz w:val="22"/>
        </w:rPr>
        <w:t>$\approx 19.69\%$</w:t>
      </w:r>
      <w:r>
        <w:rPr>
          <w:rFonts w:ascii="Calibri" w:hAnsi="Calibri"/>
          <w:color w:val="2D3748"/>
          <w:sz w:val="22"/>
        </w:rPr>
        <w:t>), menegaskan sensitivitas kelapa sawit terhadap cekaman kekeringan (</w:t>
      </w:r>
      <w:r>
        <w:rPr>
          <w:rFonts w:ascii="Calibri" w:hAnsi="Calibri"/>
          <w:i/>
          <w:color w:val="2D3748"/>
          <w:sz w:val="22"/>
        </w:rPr>
        <w:t>water stress</w:t>
      </w:r>
      <w:r>
        <w:rPr>
          <w:rFonts w:ascii="Calibri" w:hAnsi="Calibri"/>
          <w:color w:val="2D3748"/>
          <w:sz w:val="22"/>
        </w:rPr>
        <w:t>) yang menghambat pembentukan bunga betina.</w:t>
      </w:r>
    </w:p>
    <w:p>
      <w:pPr>
        <w:spacing w:before="0" w:after="40" w:line="276" w:lineRule="auto"/>
        <w:ind w:left="432" w:hanging="432"/>
      </w:pPr>
      <w:r>
        <w:rPr>
          <w:rFonts w:ascii="Calibri" w:hAnsi="Calibri"/>
          <w:b/>
          <w:color w:val="2D3748"/>
          <w:sz w:val="22"/>
        </w:rPr>
        <w:t xml:space="preserve">3. </w:t>
      </w:r>
      <w:r>
        <w:rPr>
          <w:rFonts w:ascii="Consolas" w:hAnsi="Consolas"/>
          <w:color w:val="9C1A1A"/>
          <w:sz w:val="19"/>
        </w:rPr>
        <w:t>Curah_Hujan_Bln_Lalu</w:t>
      </w:r>
      <w:r>
        <w:rPr>
          <w:rFonts w:ascii="Calibri" w:hAnsi="Calibri"/>
          <w:color w:val="2D3748"/>
          <w:sz w:val="22"/>
        </w:rPr>
        <w:t xml:space="preserve"> menyumbang </w:t>
      </w:r>
      <w:r>
        <w:rPr>
          <w:rFonts w:ascii="Calibri" w:hAnsi="Calibri"/>
          <w:b/>
          <w:color w:val="2D3748"/>
          <w:sz w:val="22"/>
        </w:rPr>
        <w:t>$\approx 17.11\%$</w:t>
      </w:r>
      <w:r>
        <w:rPr>
          <w:rFonts w:ascii="Calibri" w:hAnsi="Calibri"/>
          <w:color w:val="2D3748"/>
          <w:sz w:val="22"/>
        </w:rPr>
        <w:t>, menjadi faktor pemicu pembesaran tandan buah.</w:t>
      </w: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Ranah Kognitif</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Luaran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C2 (Pemahaman)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Formulasi Matematis Residu &amp; Optimasi Ruang Fungsi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penurunan analitik pseudo-residuals, konsep functional gradient descent, dan peran ekspansi Taylor orde 2.</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C3 (Penerapan)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Implementasi GBDT, Early Stopping &amp; Penjadwalan Panen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menyusun pipeline scikit-learn GBDT, mengonfigurasi </w:t>
            </w:r>
            <w:r>
              <w:rPr>
                <w:rFonts w:ascii="Consolas" w:hAnsi="Consolas"/>
                <w:color w:val="9C1A1A"/>
                <w:sz w:val="19"/>
              </w:rPr>
              <w:t>validation_fraction</w:t>
            </w:r>
            <w:r>
              <w:rPr>
                <w:rFonts w:ascii="Calibri" w:hAnsi="Calibri"/>
                <w:color w:val="2D3748"/>
                <w:sz w:val="19"/>
              </w:rPr>
              <w:t xml:space="preserve"> dan </w:t>
            </w:r>
            <w:r>
              <w:rPr>
                <w:rFonts w:ascii="Consolas" w:hAnsi="Consolas"/>
                <w:color w:val="9C1A1A"/>
                <w:sz w:val="19"/>
              </w:rPr>
              <w:t>n_iter_no_change</w:t>
            </w:r>
            <w:r>
              <w:rPr>
                <w:rFonts w:ascii="Calibri" w:hAnsi="Calibri"/>
                <w:color w:val="2D3748"/>
                <w:sz w:val="19"/>
              </w:rPr>
              <w:t>, serta menghitung kebutuhan logistik armada truk.</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C4 (Analisis)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Analisis Komparasi Bagging-Boosting &amp; Optimasi Laju Belajar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membedah trade-off varians-bias antara RF dan GBDT, mengevaluasi kurva shrinkage, serta menganalisis pergeseran paradigma menuju Deep Learning.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Jembatan Pedagogis ke Part 8: Deep Learning &amp; Jaringan Saraf Tiruan</w:t>
      </w:r>
    </w:p>
    <w:p>
      <w:pPr>
        <w:spacing w:before="0" w:after="80" w:line="276" w:lineRule="auto"/>
      </w:pPr>
      <w:r>
        <w:rPr>
          <w:rFonts w:ascii="Calibri" w:hAnsi="Calibri"/>
          <w:color w:val="2D3748"/>
          <w:sz w:val="22"/>
        </w:rPr>
        <w:t xml:space="preserve">Sebagai penutup resmi </w:t>
      </w:r>
      <w:r>
        <w:rPr>
          <w:rFonts w:ascii="Calibri" w:hAnsi="Calibri"/>
          <w:b/>
          <w:color w:val="2D3748"/>
          <w:sz w:val="22"/>
        </w:rPr>
        <w:t>Part 7: Algoritma Machine Learning</w:t>
      </w:r>
      <w:r>
        <w:rPr>
          <w:rFonts w:ascii="Calibri" w:hAnsi="Calibri"/>
          <w:color w:val="2D3748"/>
          <w:sz w:val="22"/>
        </w:rPr>
        <w:t>, instruktur diharapkan memimpin refleksi transisi kurikulum:</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Pencapaian Mahasiswa</w:t>
      </w:r>
      <w:r>
        <w:rPr>
          <w:rFonts w:ascii="Calibri" w:hAnsi="Calibri"/>
          <w:color w:val="2D3748"/>
          <w:sz w:val="22"/>
        </w:rPr>
        <w:t>: Tegaskan bahwa mahasiswa kini telah menguasai portofolio algoritma pembelajaran mesin tabular terlengkap di Indonesia, mulai dari regresi sederhana hingga algoritma boosting kelas dunia pemenang kompetisi Kaggle.</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Keterbatasan Paradigma Tabular (*Handcrafted Features*)</w:t>
      </w:r>
      <w:r>
        <w:rPr>
          <w:rFonts w:ascii="Calibri" w:hAnsi="Calibri"/>
          <w:color w:val="2D3748"/>
          <w:sz w:val="22"/>
        </w:rPr>
        <w:t>:</w:t>
      </w:r>
    </w:p>
    <w:p>
      <w:pPr>
        <w:pStyle w:val="ListBullet"/>
        <w:spacing w:before="0" w:after="40" w:line="276" w:lineRule="auto"/>
        <w:ind w:left="720"/>
      </w:pPr>
      <w:r>
        <w:rPr>
          <w:rFonts w:ascii="Calibri" w:hAnsi="Calibri"/>
          <w:color w:val="2D3748"/>
          <w:sz w:val="22"/>
        </w:rPr>
        <w:t>Jelaskan bahwa semua algoritma Part 7 membutuhkan tabel fitur yang telah diolah oleh manusia.</w:t>
      </w:r>
    </w:p>
    <w:p>
      <w:pPr>
        <w:pStyle w:val="ListBullet"/>
        <w:spacing w:before="0" w:after="40" w:line="276" w:lineRule="auto"/>
        <w:ind w:left="720"/>
      </w:pPr>
      <w:r>
        <w:rPr>
          <w:rFonts w:ascii="Calibri" w:hAnsi="Calibri"/>
          <w:color w:val="2D3748"/>
          <w:sz w:val="22"/>
        </w:rPr>
        <w:t xml:space="preserve">Ajukan tantangan baru: </w:t>
      </w:r>
      <w:r>
        <w:rPr>
          <w:rFonts w:ascii="Calibri" w:hAnsi="Calibri"/>
          <w:i/>
          <w:color w:val="2D3748"/>
          <w:sz w:val="22"/>
        </w:rPr>
        <w:t>"Bagaimana jika komputer perkebunan dihadapkan pada rekaman video drone 4K berisi jutaan pohon tanpa ada tabel angka? Bagaimana komputer dapat mengenali bercak jamur daun secara mandiri?"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Mengantarkan Gerbang Part 8</w:t>
      </w:r>
      <w:r>
        <w:rPr>
          <w:rFonts w:ascii="Calibri" w:hAnsi="Calibri"/>
          <w:color w:val="2D3748"/>
          <w:sz w:val="22"/>
        </w:rPr>
        <w:t xml:space="preserve">: Sambut mahasiswa memasuki era revolusioner </w:t>
      </w:r>
      <w:r>
        <w:rPr>
          <w:rFonts w:ascii="Calibri" w:hAnsi="Calibri"/>
          <w:b/>
          <w:color w:val="2D3748"/>
          <w:sz w:val="22"/>
        </w:rPr>
        <w:t>Deep Learning</w:t>
      </w:r>
      <w:r>
        <w:rPr>
          <w:rFonts w:ascii="Calibri" w:hAnsi="Calibri"/>
          <w:color w:val="2D3748"/>
          <w:sz w:val="22"/>
        </w:rPr>
        <w:t>:</w:t>
      </w:r>
    </w:p>
    <w:p>
      <w:pPr>
        <w:pStyle w:val="ListBullet"/>
        <w:spacing w:before="0" w:after="40" w:line="276" w:lineRule="auto"/>
        <w:ind w:left="720"/>
      </w:pPr>
      <w:r>
        <w:rPr>
          <w:rFonts w:ascii="Calibri" w:hAnsi="Calibri"/>
          <w:color w:val="2D3748"/>
          <w:sz w:val="22"/>
        </w:rPr>
        <w:t>Kita tidak lagi mendefinisikan fitur secara manual; jaringan saraf tiruan dalam (</w:t>
      </w:r>
      <w:r>
        <w:rPr>
          <w:rFonts w:ascii="Calibri" w:hAnsi="Calibri"/>
          <w:i/>
          <w:color w:val="2D3748"/>
          <w:sz w:val="22"/>
        </w:rPr>
        <w:t>Deep Neural Networks</w:t>
      </w:r>
      <w:r>
        <w:rPr>
          <w:rFonts w:ascii="Calibri" w:hAnsi="Calibri"/>
          <w:color w:val="2D3748"/>
          <w:sz w:val="22"/>
        </w:rPr>
        <w:t>) akan belajar mengekstraksi hierarki representasi visual langsung dari piksel mentah.</w:t>
      </w:r>
    </w:p>
    <w:p>
      <w:pPr>
        <w:pStyle w:val="ListBullet"/>
        <w:spacing w:before="0" w:after="40" w:line="276" w:lineRule="auto"/>
        <w:ind w:left="720"/>
      </w:pPr>
      <w:r>
        <w:rPr>
          <w:rFonts w:ascii="Calibri" w:hAnsi="Calibri"/>
          <w:color w:val="2D3748"/>
          <w:sz w:val="22"/>
        </w:rPr>
        <w:t xml:space="preserve">Modul 8.1 akan memulai petualangan ini dari unit terkecil kecerdasan komputasi modern: </w:t>
      </w:r>
      <w:r>
        <w:rPr>
          <w:rFonts w:ascii="Calibri" w:hAnsi="Calibri"/>
          <w:b/>
          <w:color w:val="2D3748"/>
          <w:sz w:val="22"/>
        </w:rPr>
        <w:t>Neuron Buatan &amp; Perceptron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Chen, T., &amp; Guestrin, C. (2016). XGBoost: A scalable tree boosting system. </w:t>
      </w:r>
      <w:r>
        <w:rPr>
          <w:rFonts w:ascii="Calibri" w:hAnsi="Calibri"/>
          <w:i/>
          <w:color w:val="2D3748"/>
          <w:sz w:val="22"/>
        </w:rPr>
        <w:t>Proceedings of the 22nd ACM SIGKDD International Conference on Knowledge Discovery and Data Mining</w:t>
      </w:r>
      <w:r>
        <w:rPr>
          <w:rFonts w:ascii="Calibri" w:hAnsi="Calibri"/>
          <w:color w:val="2D3748"/>
          <w:sz w:val="22"/>
        </w:rPr>
        <w:t>, 785-794.</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Friedman, J. H. (2001). Greedy function approximation: a gradient boosting machine. </w:t>
      </w:r>
      <w:r>
        <w:rPr>
          <w:rFonts w:ascii="Calibri" w:hAnsi="Calibri"/>
          <w:i/>
          <w:color w:val="2D3748"/>
          <w:sz w:val="22"/>
        </w:rPr>
        <w:t>Annals of Statistics</w:t>
      </w:r>
      <w:r>
        <w:rPr>
          <w:rFonts w:ascii="Calibri" w:hAnsi="Calibri"/>
          <w:color w:val="2D3748"/>
          <w:sz w:val="22"/>
        </w:rPr>
        <w:t>, 29(5), 1189-1232.</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Friedman, J. H. (2002). Stochastic gradient boosting. </w:t>
      </w:r>
      <w:r>
        <w:rPr>
          <w:rFonts w:ascii="Calibri" w:hAnsi="Calibri"/>
          <w:i/>
          <w:color w:val="2D3748"/>
          <w:sz w:val="22"/>
        </w:rPr>
        <w:t>Computational Statistics &amp; Data Analysis</w:t>
      </w:r>
      <w:r>
        <w:rPr>
          <w:rFonts w:ascii="Calibri" w:hAnsi="Calibri"/>
          <w:color w:val="2D3748"/>
          <w:sz w:val="22"/>
        </w:rPr>
        <w:t>, 38(4), 367-378.</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Ke, G., Meng, Q., Finley, T., Wang, T., Chen, W., Ma, W., Ye, Q., &amp; Liu, T. Y. (2017). LightGBM: A highly efficient gradient boosting decision tree. </w:t>
      </w:r>
      <w:r>
        <w:rPr>
          <w:rFonts w:ascii="Calibri" w:hAnsi="Calibri"/>
          <w:i/>
          <w:color w:val="2D3748"/>
          <w:sz w:val="22"/>
        </w:rPr>
        <w:t>Advances in Neural Information Processing Systems</w:t>
      </w:r>
      <w:r>
        <w:rPr>
          <w:rFonts w:ascii="Calibri" w:hAnsi="Calibri"/>
          <w:color w:val="2D3748"/>
          <w:sz w:val="22"/>
        </w:rPr>
        <w:t>, 30, 3146-3154.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