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9.9: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AI-09-09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Framework Deep Learning (PyTorch &amp; TensorFlow)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Kuliah Teori Arsitektur Framework, 70 Menit Praktikum Terbimbing,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9.9, Jupyter Notebook Praktikum, Proyektor, Komputer Praktikum dengan PyTorch 2.x terpasang.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>: Arsitektur software deep learning: Autograd DAG, perbandingan imperatif PyTorch vs deklaratif TensorFlow, dan akselerasi GPU CUDA.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 xml:space="preserve">: Bedah anatomi kode PyTorch: subclassing </w:t>
      </w:r>
      <w:r>
        <w:rPr>
          <w:rFonts w:ascii="Consolas" w:hAnsi="Consolas"/>
          <w:color w:val="9C1A1A"/>
          <w:sz w:val="19"/>
        </w:rPr>
        <w:t>nn.Module</w:t>
      </w:r>
      <w:r>
        <w:rPr>
          <w:rFonts w:ascii="Calibri" w:hAnsi="Calibri"/>
          <w:color w:val="2D3748"/>
          <w:sz w:val="22"/>
        </w:rPr>
        <w:t xml:space="preserve">, konstruksi pipeline </w:t>
      </w:r>
      <w:r>
        <w:rPr>
          <w:rFonts w:ascii="Consolas" w:hAnsi="Consolas"/>
          <w:color w:val="9C1A1A"/>
          <w:sz w:val="19"/>
        </w:rPr>
        <w:t>Dataset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DataLoader</w:t>
      </w:r>
      <w:r>
        <w:rPr>
          <w:rFonts w:ascii="Calibri" w:hAnsi="Calibri"/>
          <w:color w:val="2D3748"/>
          <w:sz w:val="22"/>
        </w:rPr>
        <w:t>, serta 5 langkah kanonik training loop.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 xml:space="preserve">: Praktikum hands-on: membangun model klasifikasi varietas bibit sawit, melatih model, evaluasi dengan </w:t>
      </w:r>
      <w:r>
        <w:rPr>
          <w:rFonts w:ascii="Consolas" w:hAnsi="Consolas"/>
          <w:color w:val="9C1A1A"/>
          <w:sz w:val="19"/>
        </w:rPr>
        <w:t>torch.no_grad()</w:t>
      </w:r>
      <w:r>
        <w:rPr>
          <w:rFonts w:ascii="Calibri" w:hAnsi="Calibri"/>
          <w:color w:val="2D3748"/>
          <w:sz w:val="22"/>
        </w:rPr>
        <w:t>, dan mengekspor model ke ONNX.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 xml:space="preserve">: Pembahasan kesalahan umum (lupa </w:t>
      </w:r>
      <w:r>
        <w:rPr>
          <w:rFonts w:ascii="Consolas" w:hAnsi="Consolas"/>
          <w:color w:val="9C1A1A"/>
          <w:sz w:val="19"/>
        </w:rPr>
        <w:t>zero_grad</w:t>
      </w:r>
      <w:r>
        <w:rPr>
          <w:rFonts w:ascii="Calibri" w:hAnsi="Calibri"/>
          <w:color w:val="2D3748"/>
          <w:sz w:val="22"/>
        </w:rPr>
        <w:t>, memory leak akumulasi tensor), ulasan transisi ke Computer Vision (Part 10).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Arsitektur PyTorch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menguraikan peran Autograd, DAG, dan siklus kanonik training loop secara tepat tanpa kesalahan konsep.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langkah training loop dasar namun kurang memahami mekanisme kerja Autograd di belakang layar.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Mengabaikan langkah penting seperti pembersihan gradien atau mode evaluasi.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Kode PyTorch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Menulis kelas </w:t>
            </w:r>
            <w:r>
              <w:rPr>
                <w:rFonts w:ascii="Consolas" w:hAnsi="Consolas"/>
                <w:color w:val="9C1A1A"/>
                <w:sz w:val="19"/>
              </w:rPr>
              <w:t>nn.Module</w:t>
            </w:r>
            <w:r>
              <w:rPr>
                <w:rFonts w:ascii="Calibri" w:hAnsi="Calibri"/>
                <w:color w:val="2D3748"/>
                <w:sz w:val="19"/>
              </w:rPr>
              <w:t xml:space="preserve">, pipeline </w:t>
            </w:r>
            <w:r>
              <w:rPr>
                <w:rFonts w:ascii="Consolas" w:hAnsi="Consolas"/>
                <w:color w:val="9C1A1A"/>
                <w:sz w:val="19"/>
              </w:rPr>
              <w:t>DataLoader</w:t>
            </w:r>
            <w:r>
              <w:rPr>
                <w:rFonts w:ascii="Calibri" w:hAnsi="Calibri"/>
                <w:color w:val="2D3748"/>
                <w:sz w:val="19"/>
              </w:rPr>
              <w:t>, dan training loop kustom yang bersih dan bebas galat.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menjalankan praktikum namun kesulitan saat mengonfigurasi dimensi lapisan atau tipe data tensor.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galat ketidakcocokan perangkat (</w:t>
            </w:r>
            <w:r>
              <w:rPr>
                <w:rFonts w:ascii="Consolas" w:hAnsi="Consolas"/>
                <w:color w:val="9C1A1A"/>
                <w:sz w:val="19"/>
              </w:rPr>
              <w:t>CPU vs GPU mismatch</w:t>
            </w:r>
            <w:r>
              <w:rPr>
                <w:rFonts w:ascii="Calibri" w:hAnsi="Calibri"/>
                <w:color w:val="2D3748"/>
                <w:sz w:val="19"/>
              </w:rPr>
              <w:t>) tanpa tahu cara memperbaikinya.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Ekspor &amp; Evaluasi Model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Berhasil melakukan evaluasi menggunakan </w:t>
            </w:r>
            <w:r>
              <w:rPr>
                <w:rFonts w:ascii="Consolas" w:hAnsi="Consolas"/>
                <w:color w:val="9C1A1A"/>
                <w:sz w:val="19"/>
              </w:rPr>
              <w:t>torch.no_grad()</w:t>
            </w:r>
            <w:r>
              <w:rPr>
                <w:rFonts w:ascii="Calibri" w:hAnsi="Calibri"/>
                <w:color w:val="2D3748"/>
                <w:sz w:val="19"/>
              </w:rPr>
              <w:t xml:space="preserve"> dan mengekspor model ke format ONNX secara mandiri.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mengeksekusi evaluasi namun tidak memahami format pertukaran model terbuka seperti ONNX.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Lupa mengubah mode model ke </w:t>
            </w:r>
            <w:r>
              <w:rPr>
                <w:rFonts w:ascii="Consolas" w:hAnsi="Consolas"/>
                <w:color w:val="9C1A1A"/>
                <w:sz w:val="19"/>
              </w:rPr>
              <w:t>eval()</w:t>
            </w:r>
            <w:r>
              <w:rPr>
                <w:rFonts w:ascii="Calibri" w:hAnsi="Calibri"/>
                <w:color w:val="2D3748"/>
                <w:sz w:val="19"/>
              </w:rPr>
              <w:t xml:space="preserve"> saat melakukan pengujian pada data uji.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Graf Dinamis vs Statis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graf statis (TensorFlow 1.x), struktur jaringan didefinisikan terlebih dahulu secara deklaratif sebagai cetak biru simbolik, lalu dikompilasi dan dieksekusi di dalam sesi (</w:t>
      </w:r>
      <w:r>
        <w:rPr>
          <w:rFonts w:ascii="Consolas" w:hAnsi="Consolas"/>
          <w:color w:val="9C1A1A"/>
          <w:sz w:val="19"/>
        </w:rPr>
        <w:t>tf.Session()</w:t>
      </w:r>
      <w:r>
        <w:rPr>
          <w:rFonts w:ascii="Calibri" w:hAnsi="Calibri"/>
          <w:color w:val="2D3748"/>
          <w:sz w:val="22"/>
        </w:rPr>
        <w:t>). Kelemahannya adalah kaku dan sulit didebug karena variabel Python biasa tidak dapat diinspeksi secara langsung di tengah eksekusi graf.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Sebaliknya, pada graf dinamis (PyTorch), graf komputasi dibangun secara instan (</w:t>
      </w:r>
      <w:r>
        <w:rPr>
          <w:rFonts w:ascii="Calibri" w:hAnsi="Calibri"/>
          <w:i/>
          <w:color w:val="2D3748"/>
          <w:sz w:val="22"/>
        </w:rPr>
        <w:t>on-the-fly</w:t>
      </w:r>
      <w:r>
        <w:rPr>
          <w:rFonts w:ascii="Calibri" w:hAnsi="Calibri"/>
          <w:color w:val="2D3748"/>
          <w:sz w:val="22"/>
        </w:rPr>
        <w:t>) pada saat baris kode dieksekusi (</w:t>
      </w:r>
      <w:r>
        <w:rPr>
          <w:rFonts w:ascii="Calibri" w:hAnsi="Calibri"/>
          <w:i/>
          <w:color w:val="2D3748"/>
          <w:sz w:val="22"/>
        </w:rPr>
        <w:t>define-by-run</w:t>
      </w:r>
      <w:r>
        <w:rPr>
          <w:rFonts w:ascii="Calibri" w:hAnsi="Calibri"/>
          <w:color w:val="2D3748"/>
          <w:sz w:val="22"/>
        </w:rPr>
        <w:t>). Setiap iterasi dapat memiliki struktur graf yang berbeda. Hal ini sangat menguntungkan untuk data perkebunan yang memiliki panjang deret waktu bervariasi (</w:t>
      </w:r>
      <w:r>
        <w:rPr>
          <w:rFonts w:ascii="Calibri" w:hAnsi="Calibri"/>
          <w:i/>
          <w:color w:val="2D3748"/>
          <w:sz w:val="22"/>
        </w:rPr>
        <w:t>variable-length time-series</w:t>
      </w:r>
      <w:r>
        <w:rPr>
          <w:rFonts w:ascii="Calibri" w:hAnsi="Calibri"/>
          <w:color w:val="2D3748"/>
          <w:sz w:val="22"/>
        </w:rPr>
        <w:t>) atau citra dengan dimensi tidak seragam, karena struktur loop dan percabangan kondisi Python asli (</w:t>
      </w:r>
      <w:r>
        <w:rPr>
          <w:rFonts w:ascii="Consolas" w:hAnsi="Consolas"/>
          <w:color w:val="9C1A1A"/>
          <w:sz w:val="19"/>
        </w:rPr>
        <w:t>if/else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for</w:t>
      </w:r>
      <w:r>
        <w:rPr>
          <w:rFonts w:ascii="Calibri" w:hAnsi="Calibri"/>
          <w:color w:val="2D3748"/>
          <w:sz w:val="22"/>
        </w:rPr>
        <w:t>) dapat langsung mengendalikan aliran tensor tanpa perlu operator kontrol simbolik yang rumit.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Analisis Kebocoran Memori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Pernyataan </w:t>
      </w:r>
      <w:r>
        <w:rPr>
          <w:rFonts w:ascii="Consolas" w:hAnsi="Consolas"/>
          <w:color w:val="9C1A1A"/>
          <w:sz w:val="19"/>
        </w:rPr>
        <w:t>epoch_loss += loss</w:t>
      </w:r>
      <w:r>
        <w:rPr>
          <w:rFonts w:ascii="Calibri" w:hAnsi="Calibri"/>
          <w:color w:val="2D3748"/>
          <w:sz w:val="22"/>
        </w:rPr>
        <w:t xml:space="preserve"> menahan objek tensor PyTorch </w:t>
      </w:r>
      <w:r>
        <w:rPr>
          <w:rFonts w:ascii="Consolas" w:hAnsi="Consolas"/>
          <w:color w:val="9C1A1A"/>
          <w:sz w:val="19"/>
        </w:rPr>
        <w:t>loss</w:t>
      </w:r>
      <w:r>
        <w:rPr>
          <w:rFonts w:ascii="Calibri" w:hAnsi="Calibri"/>
          <w:color w:val="2D3748"/>
          <w:sz w:val="22"/>
        </w:rPr>
        <w:t xml:space="preserve"> ke dalam variabel skalar Python. Karena tensor </w:t>
      </w:r>
      <w:r>
        <w:rPr>
          <w:rFonts w:ascii="Consolas" w:hAnsi="Consolas"/>
          <w:color w:val="9C1A1A"/>
          <w:sz w:val="19"/>
        </w:rPr>
        <w:t>loss</w:t>
      </w:r>
      <w:r>
        <w:rPr>
          <w:rFonts w:ascii="Calibri" w:hAnsi="Calibri"/>
          <w:color w:val="2D3748"/>
          <w:sz w:val="22"/>
        </w:rPr>
        <w:t xml:space="preserve"> terhubung ke seluruh graf komputasi Autograd (melalui atribut </w:t>
      </w:r>
      <w:r>
        <w:rPr>
          <w:rFonts w:ascii="Consolas" w:hAnsi="Consolas"/>
          <w:color w:val="9C1A1A"/>
          <w:sz w:val="19"/>
        </w:rPr>
        <w:t>grad_fn</w:t>
      </w:r>
      <w:r>
        <w:rPr>
          <w:rFonts w:ascii="Calibri" w:hAnsi="Calibri"/>
          <w:color w:val="2D3748"/>
          <w:sz w:val="22"/>
        </w:rPr>
        <w:t xml:space="preserve">), variabel </w:t>
      </w:r>
      <w:r>
        <w:rPr>
          <w:rFonts w:ascii="Consolas" w:hAnsi="Consolas"/>
          <w:color w:val="9C1A1A"/>
          <w:sz w:val="19"/>
        </w:rPr>
        <w:t>epoch_loss</w:t>
      </w:r>
      <w:r>
        <w:rPr>
          <w:rFonts w:ascii="Calibri" w:hAnsi="Calibri"/>
          <w:color w:val="2D3748"/>
          <w:sz w:val="22"/>
        </w:rPr>
        <w:t xml:space="preserve"> secara tidak sengaja mempertahankan seluruh riwayat komputasi graf dari seluruh batch di dalam memori VRAM GPU. Seiring bertambahnya batch dan epoch, alokasi memori membengkak secara eksponensial hingga memicu galat </w:t>
      </w:r>
      <w:r>
        <w:rPr>
          <w:rFonts w:ascii="Consolas" w:hAnsi="Consolas"/>
          <w:color w:val="9C1A1A"/>
          <w:sz w:val="19"/>
        </w:rPr>
        <w:t>CUDA out of memory</w:t>
      </w:r>
      <w:r>
        <w:rPr>
          <w:rFonts w:ascii="Calibri" w:hAnsi="Calibri"/>
          <w:color w:val="2D3748"/>
          <w:sz w:val="22"/>
        </w:rPr>
        <w:t xml:space="preserve"> (OOM).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Solusi yang benar adalah mengekstrak nilai float numerik mentah dari tensor skalar menggunakan method </w:t>
      </w:r>
      <w:r>
        <w:rPr>
          <w:rFonts w:ascii="Consolas" w:hAnsi="Consolas"/>
          <w:color w:val="9C1A1A"/>
          <w:sz w:val="19"/>
        </w:rPr>
        <w:t>.item()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epoch_loss += loss.item() * batch_x.size(0)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memanggil </w:t>
      </w:r>
      <w:r>
        <w:rPr>
          <w:rFonts w:ascii="Consolas" w:hAnsi="Consolas"/>
          <w:color w:val="9C1A1A"/>
          <w:sz w:val="19"/>
        </w:rPr>
        <w:t>.item()</w:t>
      </w:r>
      <w:r>
        <w:rPr>
          <w:rFonts w:ascii="Calibri" w:hAnsi="Calibri"/>
          <w:color w:val="2D3748"/>
          <w:sz w:val="22"/>
        </w:rPr>
        <w:t>, hanya nilai skalar Python murni yang diakumulasikan, sehingga graf komputasi Autograd untuk batch tersebut dapat langsung dihapus dari memori GPU oleh garbage collector.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