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13.4.2 - Monitoring Berbasis CCTV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Arsitektur jaringan pemantauan CCTV pintar multi-RTSP pada infrastruktur industri perkebunan.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Penjelasan matematis Algoritma Ray Casting (Even-Odd Rule) dan kalkulasi Dwell Time.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Pembangunan fungsi </w:t>
      </w:r>
      <w:r>
        <w:rPr>
          <w:rFonts w:ascii="Consolas" w:hAnsi="Consolas"/>
          <w:color w:val="9C1A1A"/>
          <w:sz w:val="19"/>
        </w:rPr>
        <w:t>point_in_polygon</w:t>
      </w:r>
      <w:r>
        <w:rPr>
          <w:rFonts w:ascii="Calibri" w:hAnsi="Calibri"/>
          <w:color w:val="2D3748"/>
          <w:sz w:val="22"/>
        </w:rPr>
        <w:t>, penjejakan waktu tinggal, dan rendering poligon transparan di OpenCV.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pengawasan perimeter 24 jam dan keselamatan K3 di pabrik kelapa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Rangkuman penutup menyeluruh seluruh buku (Part 1 s.d. Part 13) dan arahan portofolio profesional siswa.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(Background Subtraction + YOLO untuk Efisiensi Daya)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Menjalankan inferensi model deep learning YOLO berkecepatan 30 FPS secara konstan mengonsumsi daya listrik tinggi (30-60 Watt per GPU), yang sangat membebani sistem CCTV tenaga surya di perkebunan terpencil.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Hibrida Hemat Daya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Algoritma ringan </w:t>
      </w:r>
      <w:r>
        <w:rPr>
          <w:rFonts w:ascii="Calibri" w:hAnsi="Calibri"/>
          <w:i/>
          <w:color w:val="2D3748"/>
          <w:sz w:val="22"/>
        </w:rPr>
        <w:t>Background Subtraction</w:t>
      </w:r>
      <w:r>
        <w:rPr>
          <w:rFonts w:ascii="Calibri" w:hAnsi="Calibri"/>
          <w:color w:val="2D3748"/>
          <w:sz w:val="22"/>
        </w:rPr>
        <w:t xml:space="preserve"> (MOG2) dijalankan di CPU berdaya rendah (&lt; 2 Watt). Selama tidak ada pergerakan piksel di zona perimeter, GPU berada dalam mode tidur (</w:t>
      </w:r>
      <w:r>
        <w:rPr>
          <w:rFonts w:ascii="Calibri" w:hAnsi="Calibri"/>
          <w:i/>
          <w:color w:val="2D3748"/>
          <w:sz w:val="22"/>
        </w:rPr>
        <w:t>sleep/idle mode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Begitu terdeteksi pergerakan objek bergerak di zona terlarang, CPU membangunkan GPU untuk menjalankan model detektor YOLO selama beberapa detik guna mengidentifikasi apakah objek tersebut manusia, kendaraan, atau hewan liar.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Menghemat konsumsi baterai hingga </w:t>
      </w:r>
      <w:r>
        <w:rPr>
          <w:rFonts w:ascii="Calibri" w:hAnsi="Calibri"/>
          <w:b/>
          <w:color w:val="2D3748"/>
          <w:sz w:val="22"/>
        </w:rPr>
        <w:t>$&gt; 75\%$</w:t>
      </w:r>
      <w:r>
        <w:rPr>
          <w:rFonts w:ascii="Calibri" w:hAnsi="Calibri"/>
          <w:color w:val="2D3748"/>
          <w:sz w:val="22"/>
        </w:rPr>
        <w:t>, memungkinkan CCTV beroperasi mandiri sepanjang malam.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(Modul Webhook Telegram Alert)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urllib.request</w:t>
              <w:br/>
              <w:t>import urllib.parse</w:t>
              <w:br/>
              <w:t>import json</w:t>
              <w:br/>
              <w:br/>
              <w:t>def send_telegram_security_alert(bot_token, chat_id, message_text):</w:t>
              <w:br/>
              <w:t xml:space="preserve">    '''</w:t>
              <w:br/>
              <w:t xml:space="preserve">    Mengirimkan notifikasi darurat CCTV ke grup Telegram tim pengamanan.</w:t>
              <w:br/>
              <w:t xml:space="preserve">    '''</w:t>
              <w:br/>
              <w:t xml:space="preserve">    url = f"https://api.telegram.org/bot{bot_token}/sendMessage"</w:t>
              <w:br/>
              <w:t xml:space="preserve">    payload = {</w:t>
              <w:br/>
              <w:t xml:space="preserve">        'chat_id': chat_id,</w:t>
              <w:br/>
              <w:t xml:space="preserve">        'text': message_text,</w:t>
              <w:br/>
              <w:t xml:space="preserve">        'parse_mode': 'Markdown'</w:t>
              <w:br/>
              <w:t xml:space="preserve">    }</w:t>
              <w:br/>
              <w:t xml:space="preserve">    data = json.dumps(payload).encode('utf-8')</w:t>
              <w:br/>
              <w:t xml:space="preserve">    req = urllib.request.Request(url, data=data, headers={'Content-Type': 'application/json'})</w:t>
              <w:br/>
              <w:t xml:space="preserve">    try:</w:t>
              <w:br/>
              <w:t xml:space="preserve">        with urllib.request.urlopen(req, timeout=3.0) as response:</w:t>
              <w:br/>
              <w:t xml:space="preserve">            return response.status == 200</w:t>
              <w:br/>
              <w:t xml:space="preserve">    except Exception as e:</w:t>
              <w:br/>
              <w:t xml:space="preserve">        print(f"Gagal mengirim alert Telegram: {e}")</w:t>
              <w:br/>
              <w:t xml:space="preserve">        return False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Kebenaran Geometris Ray Casting (35%)</w:t>
      </w:r>
      <w:r>
        <w:rPr>
          <w:rFonts w:ascii="Calibri" w:hAnsi="Calibri"/>
          <w:color w:val="2D3748"/>
          <w:sz w:val="22"/>
        </w:rPr>
        <w:t>: Logika Point-in-Polygon terbukti benar untuk titik di dalam maupun luar zona sembarang.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Keandalan Dwell Time Thresholding (30%)</w:t>
      </w:r>
      <w:r>
        <w:rPr>
          <w:rFonts w:ascii="Calibri" w:hAnsi="Calibri"/>
          <w:color w:val="2D3748"/>
          <w:sz w:val="22"/>
        </w:rPr>
        <w:t>: Berhasil memfilter pergerakan sesaat dan memicu alarm tepat waktu.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OSD CCTV (20%)</w:t>
      </w:r>
      <w:r>
        <w:rPr>
          <w:rFonts w:ascii="Calibri" w:hAnsi="Calibri"/>
          <w:color w:val="2D3748"/>
          <w:sz w:val="22"/>
        </w:rPr>
        <w:t>: Poligon zona terlarang dirender secara transparan dan informatif.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Kerapian Kode &amp; Standar Rekayasa (15%)</w:t>
      </w:r>
      <w:r>
        <w:rPr>
          <w:rFonts w:ascii="Calibri" w:hAnsi="Calibri"/>
          <w:color w:val="2D3748"/>
          <w:sz w:val="22"/>
        </w:rPr>
        <w:t>: Kode bersih, modular, dan mematuhi kaidah penulisan industri.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