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5.4: Features dan Labels dalam Machine Learning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5.4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5.3 (Dataset Training dan Testing)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eebb40ca14c73b724acb5e5ee36c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Mengidentifikasi (C2)</w:t>
      </w:r>
      <w:r>
        <w:rPr>
          <w:rFonts w:ascii="Calibri" w:hAnsi="Calibri"/>
          <w:color w:val="2D3748"/>
          <w:sz w:val="22"/>
        </w:rPr>
        <w:t xml:space="preserve"> anatomi ruang fitur (</w:t>
      </w:r>
      <m:oMath xmlns:mml="http://www.w3.org/1998/Math/MathML">
        <m:r>
          <m:t>𝒳⊂</m:t>
        </m:r>
        <m:sSup>
          <m:e>
            <m:r>
              <m:t>ℝ</m:t>
            </m:r>
          </m:e>
          <m:sup>
            <m:r>
              <m:t>D</m:t>
            </m:r>
          </m:sup>
        </m:sSup>
      </m:oMath>
      <w:r>
        <w:rPr>
          <w:rFonts w:ascii="Calibri" w:hAnsi="Calibri"/>
          <w:color w:val="2D3748"/>
          <w:sz w:val="22"/>
        </w:rPr>
        <w:t>) dan vektor label target (</w:t>
      </w:r>
      <m:oMath xmlns:mml="http://www.w3.org/1998/Math/MathML">
        <m:r>
          <m:t>𝐲</m:t>
        </m:r>
      </m:oMath>
      <w:r>
        <w:rPr>
          <w:rFonts w:ascii="Calibri" w:hAnsi="Calibri"/>
          <w:color w:val="2D3748"/>
          <w:sz w:val="22"/>
        </w:rPr>
        <w:t>) pada dataset agro-klimatologi.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fenomena kutukan dimensionalitas (</w:t>
      </w:r>
      <w:r>
        <w:rPr>
          <w:rFonts w:ascii="Calibri" w:hAnsi="Calibri"/>
          <w:i/>
          <w:color w:val="2D3748"/>
          <w:sz w:val="22"/>
        </w:rPr>
        <w:t>Curse of Dimensionality</w:t>
      </w:r>
      <w:r>
        <w:rPr>
          <w:rFonts w:ascii="Calibri" w:hAnsi="Calibri"/>
          <w:color w:val="2D3748"/>
          <w:sz w:val="22"/>
        </w:rPr>
        <w:t>) dan dampaknya terhadap kepadatan ruang sampel serta risiko overfitting.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teknik rekayasa fitur (</w:t>
      </w:r>
      <w:r>
        <w:rPr>
          <w:rFonts w:ascii="Calibri" w:hAnsi="Calibri"/>
          <w:i/>
          <w:color w:val="2D3748"/>
          <w:sz w:val="22"/>
        </w:rPr>
        <w:t>Feature Engineering</w:t>
      </w:r>
      <w:r>
        <w:rPr>
          <w:rFonts w:ascii="Calibri" w:hAnsi="Calibri"/>
          <w:color w:val="2D3748"/>
          <w:sz w:val="22"/>
        </w:rPr>
        <w:t>) berbasis domain pertanian: indeks spektral kanopi, fitur rasio hara NPK, dan agregasi statistik temporal.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Mengevaluasi (C4)</w:t>
      </w:r>
      <w:r>
        <w:rPr>
          <w:rFonts w:ascii="Calibri" w:hAnsi="Calibri"/>
          <w:color w:val="2D3748"/>
          <w:sz w:val="22"/>
        </w:rPr>
        <w:t xml:space="preserve"> metode seleksi fitur filter (informasi timbal balik, korelasi) dan wrapper untuk mengeliminasi fitur redundan.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Memformulasikan ruang sampel ke dalam bentuk matematis matriks desain fitur </w:t>
      </w:r>
      <m:oMath xmlns:mml="http://www.w3.org/1998/Math/MathML">
        <m:r>
          <m:t>X∈</m:t>
        </m:r>
        <m:sSup>
          <m:e>
            <m:r>
              <m:t>ℝ</m:t>
            </m:r>
          </m:e>
          <m:sup>
            <m:r>
              <m:t>n×d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dan vektor label target </w:t>
      </w:r>
      <m:oMath xmlns:mml="http://www.w3.org/1998/Math/MathML">
        <m:r>
          <m:t>y∈</m:t>
        </m:r>
        <m:sSup>
          <m:e>
            <m:r>
              <m:t>𝒴</m:t>
            </m:r>
          </m:e>
          <m:sup>
            <m:r>
              <m:t>n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Mengidentifikasi dan membedakan tipologi fitur (numerik kontinu, numerik diskrit, kategorikal nominal, kategorikal ordinal) serta tipologi target (biner, multi-kelas, multi-label, regresi kontinu).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Menganalisis dampak </w:t>
      </w:r>
      <w:r>
        <w:rPr>
          <w:rFonts w:ascii="Calibri" w:hAnsi="Calibri"/>
          <w:i/>
          <w:color w:val="2D3748"/>
          <w:sz w:val="22"/>
        </w:rPr>
        <w:t>curse of dimensionality</w:t>
      </w:r>
      <w:r>
        <w:rPr>
          <w:rFonts w:ascii="Calibri" w:hAnsi="Calibri"/>
          <w:color w:val="2D3748"/>
          <w:sz w:val="22"/>
        </w:rPr>
        <w:t xml:space="preserve"> terhadap kerapatan spasial data dan metrik jarak Euclidean.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Menerapkan tiga paradigma seleksi fitur: </w:t>
      </w:r>
      <w:r>
        <w:rPr>
          <w:rFonts w:ascii="Calibri" w:hAnsi="Calibri"/>
          <w:i/>
          <w:color w:val="2D3748"/>
          <w:sz w:val="22"/>
        </w:rPr>
        <w:t>filter methods</w:t>
      </w:r>
      <w:r>
        <w:rPr>
          <w:rFonts w:ascii="Calibri" w:hAnsi="Calibri"/>
          <w:color w:val="2D3748"/>
          <w:sz w:val="22"/>
        </w:rPr>
        <w:t xml:space="preserve"> (korelasi, ANOVA, mutual information), </w:t>
      </w:r>
      <w:r>
        <w:rPr>
          <w:rFonts w:ascii="Calibri" w:hAnsi="Calibri"/>
          <w:i/>
          <w:color w:val="2D3748"/>
          <w:sz w:val="22"/>
        </w:rPr>
        <w:t>wrapper methods</w:t>
      </w:r>
      <w:r>
        <w:rPr>
          <w:rFonts w:ascii="Calibri" w:hAnsi="Calibri"/>
          <w:color w:val="2D3748"/>
          <w:sz w:val="22"/>
        </w:rPr>
        <w:t xml:space="preserve"> (RFE), dan </w:t>
      </w:r>
      <w:r>
        <w:rPr>
          <w:rFonts w:ascii="Calibri" w:hAnsi="Calibri"/>
          <w:i/>
          <w:color w:val="2D3748"/>
          <w:sz w:val="22"/>
        </w:rPr>
        <w:t>embedded methods</w:t>
      </w:r>
      <w:r>
        <w:rPr>
          <w:rFonts w:ascii="Calibri" w:hAnsi="Calibri"/>
          <w:color w:val="2D3748"/>
          <w:sz w:val="22"/>
        </w:rPr>
        <w:t xml:space="preserve"> (regresi LASSO, </w:t>
      </w:r>
      <w:r>
        <w:rPr>
          <w:rFonts w:ascii="Calibri" w:hAnsi="Calibri"/>
          <w:i/>
          <w:color w:val="2D3748"/>
          <w:sz w:val="22"/>
        </w:rPr>
        <w:t>tree importance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Terampil merancang arsitektur data masukan yang bersih tanpa mengalami </w:t>
      </w:r>
      <w:r>
        <w:rPr>
          <w:rFonts w:ascii="Calibri" w:hAnsi="Calibri"/>
          <w:i/>
          <w:color w:val="2D3748"/>
          <w:sz w:val="22"/>
        </w:rPr>
        <w:t>target leakage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kebocoran target</w:t>
      </w:r>
      <w:r>
        <w:rPr>
          <w:rFonts w:ascii="Calibri" w:hAnsi="Calibri"/>
          <w:color w:val="2D3748"/>
          <w:sz w:val="22"/>
        </w:rPr>
        <w:t>) dan bebas dari multikolinearitas ekstrem.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Mampu memilih dan mengeliminasi variabel prediktor yang tidak informatif atau redundan sehingga meminimalkan variansi estimasi model.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Mampu mentransformasikan variabel dunia nyata (seperti data agro-klimat dan biosensor) ke dalam representasi vektor terstandarisasi yang siap diproses oleh algoritma pembelajaran mesin.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Landasan Teoretis: Representasi Matematis Fitur dan Label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pembelajaran terawasi (</w:t>
      </w:r>
      <w:r>
        <w:rPr>
          <w:rFonts w:ascii="Calibri" w:hAnsi="Calibri"/>
          <w:i/>
          <w:color w:val="2D3748"/>
          <w:sz w:val="22"/>
        </w:rPr>
        <w:t>supervised learning</w:t>
      </w:r>
      <w:r>
        <w:rPr>
          <w:rFonts w:ascii="Calibri" w:hAnsi="Calibri"/>
          <w:color w:val="2D3748"/>
          <w:sz w:val="22"/>
        </w:rPr>
        <w:t>), himpunan data tersusun atas pasangan terurut observasi:</w:t>
      </w:r>
    </w:p>
    <w:p>
      <w:pPr>
        <w:spacing w:before="120" w:after="120"/>
        <w:jc w:val="center"/>
      </w:pPr>
      <m:oMath xmlns:mml="http://www.w3.org/1998/Math/MathML">
        <m:r>
          <m:t>𝒟={(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  <m:sSubSup>
          <m:e>
            <m:r>
              <m:t>}</m:t>
            </m:r>
          </m:e>
          <m:sub>
            <m:r>
              <m:t>i=1</m:t>
            </m:r>
          </m:sub>
          <m:sup>
            <m:r>
              <m:t>n</m:t>
            </m:r>
          </m:sup>
        </m:sSub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mana: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𝐱</m:t>
            </m:r>
          </m:e>
          <m:sub>
            <m:r>
              <m:t>i</m:t>
            </m:r>
          </m:sub>
        </m:sSub>
        <m:r>
          <m:t>∈𝒳⊆</m:t>
        </m:r>
        <m:sSup>
          <m:e>
            <m:r>
              <m:t>ℝ</m:t>
            </m:r>
          </m:e>
          <m:sup>
            <m:r>
              <m:t>d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merepresentasikan vektor baris fitur untuk instansi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y</m:t>
            </m:r>
          </m:e>
          <m:sub>
            <m:r>
              <m:t>i</m:t>
            </m:r>
          </m:sub>
        </m:sSub>
        <m:r>
          <m:t>∈𝒴</m:t>
        </m:r>
      </m:oMath>
      <w:r>
        <w:rPr>
          <w:rFonts w:ascii="Calibri" w:hAnsi="Calibri"/>
          <w:color w:val="2D3748"/>
          <w:sz w:val="22"/>
        </w:rPr>
        <w:t xml:space="preserve"> merepresentasikan label atau nilai target teramati (</w:t>
      </w:r>
      <w:r>
        <w:rPr>
          <w:rFonts w:ascii="Calibri" w:hAnsi="Calibri"/>
          <w:i/>
          <w:color w:val="2D3748"/>
          <w:sz w:val="22"/>
        </w:rPr>
        <w:t>ground truth</w:t>
      </w:r>
      <w:r>
        <w:rPr>
          <w:rFonts w:ascii="Calibri" w:hAnsi="Calibri"/>
          <w:color w:val="2D3748"/>
          <w:sz w:val="22"/>
        </w:rPr>
        <w:t>) untuk instansi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menyatakan jumlah sampel atau observasi.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menyatakan dimensi ruang fitur (banyaknya variabel prediktor).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59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asifikasi_fitur_dan_vektor_label_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Klasifikasi Fitur dan Vektor Label AI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Matriks Desain Fitur ($X$)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kolektif, seluruh vektor fitur disusun ke dalam sebuah matriks persegi panjang dua dimensi yang disebut </w:t>
      </w:r>
      <w:r>
        <w:rPr>
          <w:rFonts w:ascii="Calibri" w:hAnsi="Calibri"/>
          <w:b/>
          <w:color w:val="2D3748"/>
          <w:sz w:val="22"/>
        </w:rPr>
        <w:t>matriks desain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design matrix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r>
          <m:t>X=[</m:t>
        </m:r>
        <m:m>
          <m:mPr>
            <m:baseJc m:val="center"/>
            <m:plcHide m:val="on"/>
            <m:mcs>
              <m:mc>
                <m:mcPr>
                  <m:count m:val="4"/>
                  <m:mcJc m:val="center"/>
                </m:mcPr>
              </m:mc>
            </m:mcs>
          </m:mPr>
          <m:mr>
            <m:e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</m:e>
            <m:e>
              <m:sSub>
                <m:e>
                  <m:r>
                    <m:t>x</m:t>
                  </m:r>
                </m:e>
                <m:sub>
                  <m:r>
                    <m:t>12</m:t>
                  </m:r>
                </m:sub>
              </m:sSub>
            </m:e>
            <m:e>
              <m:r>
                <m:t>⋯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1d</m:t>
                  </m:r>
                </m:sub>
              </m:sSub>
            </m:e>
          </m:mr>
          <m:mr>
            <m:e>
              <m:sSub>
                <m:e>
                  <m:r>
                    <m:t>x</m:t>
                  </m:r>
                </m:e>
                <m:sub>
                  <m:r>
                    <m:t>21</m:t>
                  </m:r>
                </m:sub>
              </m:sSub>
            </m:e>
            <m:e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  <m:e>
              <m:r>
                <m:t>⋯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2d</m:t>
                  </m:r>
                </m:sub>
              </m:sSub>
            </m:e>
          </m:mr>
          <m:mr>
            <m:e>
              <m:r>
                <m:t>⋮</m:t>
              </m:r>
            </m:e>
            <m:e>
              <m:r>
                <m:t>⋮</m:t>
              </m:r>
            </m:e>
            <m:e>
              <m:r>
                <m:t>⋱</m:t>
              </m:r>
            </m:e>
            <m:e>
              <m:r>
                <m:t>⋮</m:t>
              </m:r>
            </m:e>
          </m:mr>
          <m:mr>
            <m:e>
              <m:sSub>
                <m:e>
                  <m:r>
                    <m:t>x</m:t>
                  </m:r>
                </m:e>
                <m:sub>
                  <m:r>
                    <m:t>n1</m:t>
                  </m:r>
                </m:sub>
              </m:sSub>
            </m:e>
            <m:e>
              <m:sSub>
                <m:e>
                  <m:r>
                    <m:t>x</m:t>
                  </m:r>
                </m:e>
                <m:sub>
                  <m:r>
                    <m:t>n2</m:t>
                  </m:r>
                </m:sub>
              </m:sSub>
            </m:e>
            <m:e>
              <m:r>
                <m:t>⋯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nd</m:t>
                  </m:r>
                </m:sub>
              </m:sSub>
            </m:e>
          </m:mr>
        </m:m>
        <m:r>
          <m:t>]∈</m:t>
        </m:r>
        <m:sSup>
          <m:e>
            <m:r>
              <m:t>ℝ</m:t>
            </m:r>
          </m:e>
          <m:sup>
            <m:r>
              <m:t>n×d</m:t>
            </m:r>
          </m:sup>
        </m:sSup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X</m:t>
        </m:r>
      </m:oMath>
      <w:r>
        <w:rPr>
          <w:rFonts w:ascii="Calibri" w:hAnsi="Calibri"/>
          <w:color w:val="2D3748"/>
          <w:sz w:val="22"/>
        </w:rPr>
        <w:t xml:space="preserve"> adalah matriks desain berukuran </w:t>
      </w:r>
      <m:oMath xmlns:mml="http://www.w3.org/1998/Math/MathML">
        <m:r>
          <m:t>n×d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melambangkan jumlah observasi/sampel (baris),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melambangkan dimensi ruang fitur (kolom), dan </w:t>
      </w:r>
      <m:oMath xmlns:mml="http://www.w3.org/1998/Math/MathML">
        <m:sSub>
          <m:e>
            <m:r>
              <m:t>x</m:t>
            </m:r>
          </m:e>
          <m:sub>
            <m:r>
              <m:t>ij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menyatakan nilai variabel fitur ke-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 pada observasi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. Simbol </w:t>
      </w:r>
      <m:oMath xmlns:mml="http://www.w3.org/1998/Math/MathML">
        <m:sSup>
          <m:e>
            <m:r>
              <m:t>ℝ</m:t>
            </m:r>
          </m:e>
          <m:sup>
            <m:r>
              <m:t>n×d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menyatakan bahwa matriks tersebut tersusun atas bilangan riil berukuran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kali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"Matriks desain X tersusun dari baris satu hingga n dan kolom satu hingga d, merupakan anggota ruang bilangan riil berdimensi n kali d."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Setiap baris </w:t>
      </w:r>
      <m:oMath xmlns:mml="http://www.w3.org/1998/Math/MathML">
        <m:sSub>
          <m:e>
            <m:r>
              <m:t>X</m:t>
            </m:r>
          </m:e>
          <m:sub>
            <m:r>
              <m:t>i,:</m:t>
            </m:r>
          </m:sub>
        </m:sSub>
        <m:r>
          <m:t>=</m:t>
        </m:r>
        <m:sSubSup>
          <m:e>
            <m:r>
              <m:t>𝐱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melambangkan satu entitas observasi utuh (misalnya satu petak kebun kelapa sawit atau satu pohon), sedangkan setiap kolom </w:t>
      </w:r>
      <m:oMath xmlns:mml="http://www.w3.org/1998/Math/MathML">
        <m:sSub>
          <m:e>
            <m:r>
              <m:t>X</m:t>
            </m:r>
          </m:e>
          <m:sub>
            <m:r>
              <m:t>:,j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melambangkan distribusi satu variabel prediktor tertentu (misalnya kadar kelembapan tanah, curah hujan harian, atau indeks vegetasi NDVI).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Vektor Label Target ($y$)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Label target menyatakan kuantitas atau kelas yang ingin diestimasi oleh fungsi hipotesis </w:t>
      </w:r>
      <m:oMath xmlns:mml="http://www.w3.org/1998/Math/MathML">
        <m:sSub>
          <m:e>
            <m:r>
              <m:t>h</m:t>
            </m:r>
          </m:e>
          <m:sub>
            <m:r>
              <m:t>θ</m:t>
            </m:r>
          </m:sub>
        </m:sSub>
        <m:r>
          <m:t>(𝐱)≈y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Regresi Kontinu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𝒴⊆ℝ</m:t>
        </m:r>
      </m:oMath>
      <w:r>
        <w:rPr>
          <w:rFonts w:ascii="Calibri" w:hAnsi="Calibri"/>
          <w:color w:val="2D3748"/>
          <w:sz w:val="22"/>
        </w:rPr>
        <w:t xml:space="preserve">. Vektor target </w:t>
      </w:r>
      <m:oMath xmlns:mml="http://www.w3.org/1998/Math/MathML">
        <m:r>
          <m:t>y∈</m:t>
        </m:r>
        <m:sSup>
          <m:e>
            <m:r>
              <m:t>ℝ</m:t>
            </m:r>
          </m:e>
          <m:sup>
            <m:r>
              <m:t>n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memuat nilai riil, misalnya estimasi tonase hasil panen Tandan Buah Segar (TBS) per hektar.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Klasifikasi Biner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𝒴∈{0,1}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𝒴∈{−1,+1}</m:t>
        </m:r>
      </m:oMath>
      <w:r>
        <w:rPr>
          <w:rFonts w:ascii="Calibri" w:hAnsi="Calibri"/>
          <w:color w:val="2D3748"/>
          <w:sz w:val="22"/>
        </w:rPr>
        <w:t>. Misalnya status defisiensi hara nitrogen (0: Cukup, 1: Defisit).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Klasifikasi Multi-kelas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𝒴∈{0,1,2,…,C−1}</m:t>
        </m:r>
      </m:oMath>
      <w:r>
        <w:rPr>
          <w:rFonts w:ascii="Calibri" w:hAnsi="Calibri"/>
          <w:color w:val="2D3748"/>
          <w:sz w:val="22"/>
        </w:rPr>
        <w:t xml:space="preserve"> dengan syarat satu sampel hanya memiliki tepat satu kelas eksklusif.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Klasifikasi Multi-label</w:t>
      </w:r>
      <w:r>
        <w:rPr>
          <w:rFonts w:ascii="Calibri" w:hAnsi="Calibri"/>
          <w:color w:val="2D3748"/>
          <w:sz w:val="22"/>
        </w:rPr>
        <w:t xml:space="preserve">: Target berupa matriks biner </w:t>
      </w:r>
      <m:oMath xmlns:mml="http://www.w3.org/1998/Math/MathML">
        <m:r>
          <m:t>Y∈{0,1</m:t>
        </m:r>
        <m:sSup>
          <m:e>
            <m:r>
              <m:t>}</m:t>
            </m:r>
          </m:e>
          <m:sup>
            <m:r>
              <m:t>n×C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, di mana satu sampel dapat memiliki lebih dari satu kelas secara simultan (misalnya sehelai daun terinfeksi bercak daun </w:t>
      </w:r>
      <w:r>
        <w:rPr>
          <w:rFonts w:ascii="Calibri" w:hAnsi="Calibri"/>
          <w:i/>
          <w:color w:val="2D3748"/>
          <w:sz w:val="22"/>
        </w:rPr>
        <w:t>dan</w:t>
      </w:r>
      <w:r>
        <w:rPr>
          <w:rFonts w:ascii="Calibri" w:hAnsi="Calibri"/>
          <w:color w:val="2D3748"/>
          <w:sz w:val="22"/>
        </w:rPr>
        <w:t xml:space="preserve"> karat daun sekaligus).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Tipologi dan Karakteristik Fitur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Variabel prediktor di dunia nyata memiliki ragam representasi skala pengukuran yang menuntut penanganan matematis berbeda: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Jenis Fitur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Skala Pengukuran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Karakteristik Operasional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Contoh Kasus Pertanian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Transformasi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Numerik Kontinu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Rasio / Interval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Nilai riil kontinu pada interval </w:t>
            </w:r>
            <m:oMath xmlns:mml="http://www.w3.org/1998/Math/MathML">
              <m:r>
                <m:t>(−∞,∞)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atau rentang tertentu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Kadar air tanah (% vol), Suhu kanopi (</w:t>
            </w:r>
            <m:oMath xmlns:mml="http://www.w3.org/1998/Math/MathML">
              <m:sSup>
                <m:e>
                  <m:r>
                    <m:t/>
                  </m:r>
                </m:e>
                <m:sup>
                  <m: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>
              <w:rPr>
                <w:rFonts w:ascii="Calibri" w:hAnsi="Calibri"/>
                <w:color w:val="2D3748"/>
                <w:sz w:val="19"/>
              </w:rPr>
              <w:t>), Indeks NDVI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2D3748"/>
                <w:sz w:val="19"/>
              </w:rPr>
              <w:t>StandardScaler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D3748"/>
                <w:sz w:val="19"/>
              </w:rPr>
              <w:t>MinMaxScaler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D3748"/>
                <w:sz w:val="19"/>
              </w:rPr>
              <w:t>RobustScaler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Numerik Diskrit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Cacah (Count)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Nilai bilangan bulat non-negatif </w:t>
            </w:r>
            <m:oMath xmlns:mml="http://www.w3.org/1998/Math/MathML">
              <m:sSub>
                <m:e>
                  <m:r>
                    <m:t>ℕ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Frekuensi serangan hama per pohon, Jumlah tandan buah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2D3748"/>
                <w:sz w:val="19"/>
              </w:rPr>
              <w:t>Log-transform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D3748"/>
                <w:sz w:val="19"/>
              </w:rPr>
              <w:t>Square-root transform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Kategorikal Ordinal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Ordinal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Nilai diskrit dengan urutan hierarki yang tegas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Tingkat kematangan buah (Mentah &lt; Mengkal &lt; Masak &lt; Lewat Masak)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2D3748"/>
                <w:sz w:val="19"/>
              </w:rPr>
              <w:t>Ordinal Encoding</w:t>
            </w:r>
            <w:r>
              <w:rPr>
                <w:rFonts w:ascii="Calibri" w:hAnsi="Calibri"/>
                <w:color w:val="2D3748"/>
                <w:sz w:val="19"/>
              </w:rPr>
              <w:t xml:space="preserve"> terurut secara terstruktur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Kategorikal Nominal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Nominal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Nilai diskrit tanpa relasi perurutan matematis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Varietas bibit (Dumpy, Yangambi, Avros), Jenis tanah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2D3748"/>
                <w:sz w:val="19"/>
              </w:rPr>
              <w:t>One-Hot Encoding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D3748"/>
                <w:sz w:val="19"/>
              </w:rPr>
              <w:t>Target Encoding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Struktural / Sekuensial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Time-Series / Sinyal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Runtun waktu berulang yang terikat urutan kronologis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Fluktuasi kelembapan sensor IoT per 15 menit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Ekstraksi fitur statistik (</w:t>
            </w:r>
            <w:r>
              <w:rPr>
                <w:rFonts w:ascii="Calibri" w:hAnsi="Calibri"/>
                <w:i/>
                <w:color w:val="2D3748"/>
                <w:sz w:val="19"/>
              </w:rPr>
              <w:t>mean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D3748"/>
                <w:sz w:val="19"/>
              </w:rPr>
              <w:t>std</w:t>
            </w:r>
            <w:r>
              <w:rPr>
                <w:rFonts w:ascii="Calibri" w:hAnsi="Calibri"/>
                <w:color w:val="2D3748"/>
                <w:sz w:val="19"/>
              </w:rPr>
              <w:t xml:space="preserve">, Fourier </w:t>
            </w:r>
            <w:r>
              <w:rPr>
                <w:rFonts w:ascii="Calibri" w:hAnsi="Calibri"/>
                <w:i/>
                <w:color w:val="2D3748"/>
                <w:sz w:val="19"/>
              </w:rPr>
              <w:t>transform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Fenomena Kutukan Dimensi (*Curse of Dimensionality*)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Menambah jumlah fitur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secara terus-menerus tanpa penambahan eksponensial jumlah data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akan memicu fenomena penurunan kinerja yang dikenal sebagai </w:t>
      </w:r>
      <w:r>
        <w:rPr>
          <w:rFonts w:ascii="Calibri" w:hAnsi="Calibri"/>
          <w:i/>
          <w:color w:val="2D3748"/>
          <w:sz w:val="22"/>
        </w:rPr>
        <w:t>Curse of Dimensionality</w:t>
      </w:r>
      <w:r>
        <w:rPr>
          <w:rFonts w:ascii="Calibri" w:hAnsi="Calibri"/>
          <w:color w:val="2D3748"/>
          <w:sz w:val="22"/>
        </w:rPr>
        <w:t xml:space="preserve"> (Bellman, 1961).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59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ode_seleksi_fitur_dan_curse_of_dimension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Metode Seleksi Fitur dan Curse of Dimensionality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Kelangkaan Ruang Spasial (*Sparsity*)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Misalkan setiap dimensi fitur dinormalisasi ke dalam interval satuan </w:t>
      </w:r>
      <m:oMath xmlns:mml="http://www.w3.org/1998/Math/MathML">
        <m:r>
          <m:t>[0,1]</m:t>
        </m:r>
      </m:oMath>
      <w:r>
        <w:rPr>
          <w:rFonts w:ascii="Calibri" w:hAnsi="Calibri"/>
          <w:color w:val="2D3748"/>
          <w:sz w:val="22"/>
        </w:rPr>
        <w:t xml:space="preserve">. Jika kita ingin mengambil fraksi volume </w:t>
      </w:r>
      <m:oMath xmlns:mml="http://www.w3.org/1998/Math/MathML">
        <m:r>
          <m:t>v∈(0,1)</m:t>
        </m:r>
      </m:oMath>
      <w:r>
        <w:rPr>
          <w:rFonts w:ascii="Calibri" w:hAnsi="Calibri"/>
          <w:color w:val="2D3748"/>
          <w:sz w:val="22"/>
        </w:rPr>
        <w:t xml:space="preserve"> dari hiperkubus tersebut menggunakan sub-hiperkubus dengan panjang sisi </w:t>
      </w:r>
      <m:oMath xmlns:mml="http://www.w3.org/1998/Math/MathML">
        <m:r>
          <m:t>s</m:t>
        </m:r>
      </m:oMath>
      <w:r>
        <w:rPr>
          <w:rFonts w:ascii="Calibri" w:hAnsi="Calibri"/>
          <w:color w:val="2D3748"/>
          <w:sz w:val="22"/>
        </w:rPr>
        <w:t>, maka relasi matematisnya adalah:</w:t>
      </w:r>
    </w:p>
    <w:p>
      <w:pPr>
        <w:spacing w:before="120" w:after="120"/>
        <w:jc w:val="center"/>
      </w:pPr>
      <m:oMath xmlns:mml="http://www.w3.org/1998/Math/MathML">
        <m:r>
          <m:t>v=</m:t>
        </m:r>
        <m:sSup>
          <m:e>
            <m:r>
              <m:t>s</m:t>
            </m:r>
          </m:e>
          <m:sup>
            <m:r>
              <m:t>d</m:t>
            </m:r>
          </m:sup>
        </m:sSup>
        <m:r>
          <m:t>⟹s=</m:t>
        </m:r>
        <m:sSup>
          <m:e>
            <m:r>
              <m:t>v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d</m:t>
                </m:r>
              </m:den>
            </m:f>
          </m:sup>
        </m:sSup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v</m:t>
        </m:r>
      </m:oMath>
      <w:r>
        <w:rPr>
          <w:rFonts w:ascii="Calibri" w:hAnsi="Calibri"/>
          <w:color w:val="2D3748"/>
          <w:sz w:val="22"/>
        </w:rPr>
        <w:t xml:space="preserve"> adalah fraksi volume hiperkubus yang ingin diisolasi (</w:t>
      </w:r>
      <m:oMath xmlns:mml="http://www.w3.org/1998/Math/MathML">
        <m:r>
          <m:t>v∈(0,1)</m:t>
        </m:r>
      </m:oMath>
      <w:r>
        <w:rPr>
          <w:rFonts w:ascii="Calibri" w:hAnsi="Calibri"/>
          <w:color w:val="2D3748"/>
          <w:sz w:val="22"/>
        </w:rPr>
        <w:t xml:space="preserve">), </w:t>
      </w:r>
      <m:oMath xmlns:mml="http://www.w3.org/1998/Math/MathML">
        <m:r>
          <m:t>s</m:t>
        </m:r>
      </m:oMath>
      <w:r>
        <w:rPr>
          <w:rFonts w:ascii="Calibri" w:hAnsi="Calibri"/>
          <w:color w:val="2D3748"/>
          <w:sz w:val="22"/>
        </w:rPr>
        <w:t xml:space="preserve"> adalah panjang sisi sub-hiperkubus pada tiap dimensi, dan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adalah dimensi ruang fitur.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"Fraksi volume v sama dengan s pangkat d, yang berimplikasi panjang sisi s sama dengan v pangkat satu per d."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Apabila kita ingin mengisolasi hanya </w:t>
      </w:r>
      <m:oMath xmlns:mml="http://www.w3.org/1998/Math/MathML">
        <m:r>
          <m:t>10%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v=0.1</m:t>
        </m:r>
      </m:oMath>
      <w:r>
        <w:rPr>
          <w:rFonts w:ascii="Calibri" w:hAnsi="Calibri"/>
          <w:color w:val="2D3748"/>
          <w:sz w:val="22"/>
        </w:rPr>
        <w:t>) dari volume ruang: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Pada dimensi </w:t>
      </w:r>
      <m:oMath xmlns:mml="http://www.w3.org/1998/Math/MathML">
        <m:r>
          <m:t>d=1</m:t>
        </m:r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s=0.10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10%</m:t>
        </m:r>
      </m:oMath>
      <w:r>
        <w:rPr>
          <w:rFonts w:ascii="Calibri" w:hAnsi="Calibri"/>
          <w:color w:val="2D3748"/>
          <w:sz w:val="22"/>
        </w:rPr>
        <w:t xml:space="preserve"> dari rentang sumbu).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Pada dimensi </w:t>
      </w:r>
      <m:oMath xmlns:mml="http://www.w3.org/1998/Math/MathML">
        <m:r>
          <m:t>d=10</m:t>
        </m:r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s=(0.1</m:t>
        </m:r>
        <m:sSup>
          <m:e>
            <m:r>
              <m:t>)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10</m:t>
                </m:r>
              </m:den>
            </m:f>
          </m:sup>
        </m:sSup>
        <m:r>
          <m:t>≈0.794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79.4%</m:t>
        </m:r>
      </m:oMath>
      <w:r>
        <w:rPr>
          <w:rFonts w:ascii="Calibri" w:hAnsi="Calibri"/>
          <w:color w:val="2D3748"/>
          <w:sz w:val="22"/>
        </w:rPr>
        <w:t xml:space="preserve"> dari rentang setiap sumbu).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Pada dimensi </w:t>
      </w:r>
      <m:oMath xmlns:mml="http://www.w3.org/1998/Math/MathML">
        <m:r>
          <m:t>d=100</m:t>
        </m:r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s=(0.1</m:t>
        </m:r>
        <m:sSup>
          <m:e>
            <m:r>
              <m:t>)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100</m:t>
                </m:r>
              </m:den>
            </m:f>
          </m:sup>
        </m:sSup>
        <m:r>
          <m:t>≈0.977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97.7%</m:t>
        </m:r>
      </m:oMath>
      <w:r>
        <w:rPr>
          <w:rFonts w:ascii="Calibri" w:hAnsi="Calibri"/>
          <w:color w:val="2D3748"/>
          <w:sz w:val="22"/>
        </w:rPr>
        <w:t xml:space="preserve"> dari rentang setiap sumbu).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Artinya, pada dimensi tinggi, untuk menangkap proporsi data yang kecil sekalipun, algoritma terpaksa melintasi hampir seluruh bentang setiap dimensi. Ruang menjadi luar biasa kosong (</w:t>
      </w:r>
      <w:r>
        <w:rPr>
          <w:rFonts w:ascii="Calibri" w:hAnsi="Calibri"/>
          <w:i/>
          <w:color w:val="2D3748"/>
          <w:sz w:val="22"/>
        </w:rPr>
        <w:t>sparse</w:t>
      </w:r>
      <w:r>
        <w:rPr>
          <w:rFonts w:ascii="Calibri" w:hAnsi="Calibri"/>
          <w:color w:val="2D3748"/>
          <w:sz w:val="22"/>
        </w:rPr>
        <w:t>), dan sampel observasi saling terisolasi pada sudut-sudut hiperkubus.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Konsentrasi Metrik Jarak (*Distance Concentration*)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dimensi tinggi (</w:t>
      </w:r>
      <m:oMath xmlns:mml="http://www.w3.org/1998/Math/MathML">
        <m:r>
          <m:t>d→∞</m:t>
        </m:r>
      </m:oMath>
      <w:r>
        <w:rPr>
          <w:rFonts w:ascii="Calibri" w:hAnsi="Calibri"/>
          <w:color w:val="2D3748"/>
          <w:sz w:val="22"/>
        </w:rPr>
        <w:t>), selisih antara jarak Euclidean sampel terdekat (</w:t>
      </w:r>
      <m:oMath xmlns:mml="http://www.w3.org/1998/Math/MathML">
        <m:r>
          <m:t>min‖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𝐱</m:t>
            </m:r>
          </m:e>
          <m:sub>
            <m:r>
              <m:t>j</m:t>
            </m:r>
          </m:sub>
        </m:sSub>
        <m:r>
          <m:t>‖</m:t>
        </m:r>
      </m:oMath>
      <w:r>
        <w:rPr>
          <w:rFonts w:ascii="Calibri" w:hAnsi="Calibri"/>
          <w:color w:val="2D3748"/>
          <w:sz w:val="22"/>
        </w:rPr>
        <w:t>) dan sampel terjauh (</w:t>
      </w:r>
      <m:oMath xmlns:mml="http://www.w3.org/1998/Math/MathML">
        <m:r>
          <m:t>max‖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𝐱</m:t>
            </m:r>
          </m:e>
          <m:sub>
            <m:r>
              <m:t>j</m:t>
            </m:r>
          </m:sub>
        </m:sSub>
        <m:r>
          <m:t>‖</m:t>
        </m:r>
      </m:oMath>
      <w:r>
        <w:rPr>
          <w:rFonts w:ascii="Calibri" w:hAnsi="Calibri"/>
          <w:color w:val="2D3748"/>
          <w:sz w:val="22"/>
        </w:rPr>
        <w:t>) dari sembarang titik referensi mendekati nol secara relatif: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lim</m:t>
            </m:r>
          </m:e>
          <m:sub>
            <m:r>
              <m:t>d→∞</m:t>
            </m:r>
          </m:sub>
        </m:sSub>
        <m:f>
          <m:fPr>
            <m:type m:val="bar"/>
          </m:fPr>
          <m:num>
            <m:r>
              <m:t>max‖</m:t>
            </m:r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r>
              <m:t>−</m:t>
            </m:r>
            <m:sSub>
              <m:e>
                <m:r>
                  <m:t>𝐱</m:t>
                </m:r>
              </m:e>
              <m:sub>
                <m:r>
                  <m:t>j</m:t>
                </m:r>
              </m:sub>
            </m:sSub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  <m:r>
              <m:t>−min‖</m:t>
            </m:r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r>
              <m:t>−</m:t>
            </m:r>
            <m:sSub>
              <m:e>
                <m:r>
                  <m:t>𝐱</m:t>
                </m:r>
              </m:e>
              <m:sub>
                <m:r>
                  <m:t>j</m:t>
                </m:r>
              </m:sub>
            </m:sSub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</m:num>
          <m:den>
            <m:r>
              <m:t>min‖</m:t>
            </m:r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r>
              <m:t>−</m:t>
            </m:r>
            <m:sSub>
              <m:e>
                <m:r>
                  <m:t>𝐱</m:t>
                </m:r>
              </m:e>
              <m:sub>
                <m:r>
                  <m:t>j</m:t>
                </m:r>
              </m:sub>
            </m:sSub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</m:den>
        </m:f>
        <m:r>
          <m:t>=0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lim</m:t>
            </m:r>
          </m:e>
          <m:sub>
            <m:r>
              <m:t>d→∞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melambangkan limit matematika saat dimensi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menuju tak hingga, </w:t>
      </w:r>
      <m:oMath xmlns:mml="http://www.w3.org/1998/Math/MathML"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𝐱</m:t>
            </m:r>
          </m:e>
          <m:sub>
            <m:r>
              <m:t>j</m:t>
            </m:r>
          </m:sub>
        </m:sSub>
        <m:sSub>
          <m:e>
            <m:r>
              <m:t>‖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melambangkan jarak Euclidean norma-</w:t>
      </w:r>
      <m:oMath xmlns:mml="http://www.w3.org/1998/Math/MathML"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antara sampel 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, serta </w:t>
      </w:r>
      <m:oMath xmlns:mml="http://www.w3.org/1998/Math/MathML">
        <m:r>
          <m:t>max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min</m:t>
        </m:r>
      </m:oMath>
      <w:r>
        <w:rPr>
          <w:rFonts w:ascii="Calibri" w:hAnsi="Calibri"/>
          <w:color w:val="2D3748"/>
          <w:sz w:val="22"/>
        </w:rPr>
        <w:t xml:space="preserve"> adalah jarak terjauh dan terdekat.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"Limit ketika d menuju tak hingga dari rasio antara selisih jarak maksimum dan minimum terhadap jarak minimum adalah sama dengan nol."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Fenomena ini merusak efektivitas algoritma berbasis kedekatan spasial seperti </w:t>
      </w:r>
      <w:r>
        <w:rPr>
          <w:rFonts w:ascii="Calibri" w:hAnsi="Calibri"/>
          <w:i/>
          <w:color w:val="2D3748"/>
          <w:sz w:val="22"/>
        </w:rPr>
        <w:t>k-Nearest Neighbors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-NN), </w:t>
      </w:r>
      <w:r>
        <w:rPr>
          <w:rFonts w:ascii="Calibri" w:hAnsi="Calibri"/>
          <w:i/>
          <w:color w:val="2D3748"/>
          <w:sz w:val="22"/>
        </w:rPr>
        <w:t>Support Vector Machines</w:t>
      </w:r>
      <w:r>
        <w:rPr>
          <w:rFonts w:ascii="Calibri" w:hAnsi="Calibri"/>
          <w:color w:val="2D3748"/>
          <w:sz w:val="22"/>
        </w:rPr>
        <w:t xml:space="preserve"> (SVM) berbasis kernel RBF, dan pengelompokan </w:t>
      </w:r>
      <w:r>
        <w:rPr>
          <w:rFonts w:ascii="Calibri" w:hAnsi="Calibri"/>
          <w:i/>
          <w:color w:val="2D3748"/>
          <w:sz w:val="22"/>
        </w:rPr>
        <w:t>K-Means</w:t>
      </w:r>
      <w:r>
        <w:rPr>
          <w:rFonts w:ascii="Calibri" w:hAnsi="Calibri"/>
          <w:color w:val="2D3748"/>
          <w:sz w:val="22"/>
        </w:rPr>
        <w:t>, karena semua tetangga tampak memiliki jarak yang relatif seragam.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Metodologi Seleksi Fitur (*Feature Selection*)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Seleksi fitur bertujuan mereduksi dimensi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dengan memilih subhimpunan fitur optimal </w:t>
      </w:r>
      <m:oMath xmlns:mml="http://www.w3.org/1998/Math/MathML">
        <m:sSup>
          <m:e>
            <m:r>
              <m:t>𝒳</m:t>
            </m:r>
          </m:e>
          <m:sup>
            <m:r>
              <m:t>*</m:t>
            </m:r>
          </m:sup>
        </m:sSup>
        <m:r>
          <m:t>⊂𝒳</m:t>
        </m:r>
      </m:oMath>
      <w:r>
        <w:rPr>
          <w:rFonts w:ascii="Calibri" w:hAnsi="Calibri"/>
          <w:color w:val="2D3748"/>
          <w:sz w:val="22"/>
        </w:rPr>
        <w:t xml:space="preserve"> tanpa memodifikasi representasi fisik asli variabel. Tiga metodologi utama meliputi: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Filter Methods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Metode filter mengevaluasi relevansi statistik masing-masing variabel prediktor </w:t>
      </w:r>
      <m:oMath xmlns:mml="http://www.w3.org/1998/Math/MathML"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terhadap target </w:t>
      </w:r>
      <m:oMath xmlns:mml="http://www.w3.org/1998/Math/MathML">
        <m:r>
          <m:t>y</m:t>
        </m:r>
      </m:oMath>
      <w:r>
        <w:rPr>
          <w:rFonts w:ascii="Calibri" w:hAnsi="Calibri"/>
          <w:color w:val="2D3748"/>
          <w:sz w:val="22"/>
        </w:rPr>
        <w:t xml:space="preserve"> secara independen dari model pembelajar (</w:t>
      </w:r>
      <w:r>
        <w:rPr>
          <w:rFonts w:ascii="Calibri" w:hAnsi="Calibri"/>
          <w:i/>
          <w:color w:val="2D3748"/>
          <w:sz w:val="22"/>
        </w:rPr>
        <w:t>model-agnostic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Koefisien Korelasi Pearson ($r$)</w:t>
      </w:r>
      <w:r>
        <w:rPr>
          <w:rFonts w:ascii="Calibri" w:hAnsi="Calibri"/>
          <w:color w:val="2D3748"/>
          <w:sz w:val="22"/>
        </w:rPr>
        <w:t>: Mengukur keterikatan linier untuk fitur kontinu dan target kontinu: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r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,y</m:t>
            </m:r>
          </m:sub>
        </m:sSub>
        <m: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/>
            </m:nary>
            <m:r>
              <m:t>(</m:t>
            </m:r>
            <m:sSub>
              <m:e>
                <m:r>
                  <m:t>x</m:t>
                </m:r>
              </m:e>
              <m:sub>
                <m:r>
                  <m:t>ij</m:t>
                </m:r>
              </m:sub>
            </m:sSub>
            <m:r>
              <m:t>−</m:t>
            </m:r>
            <m:sSub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b>
                <m:r>
                  <m:t>j</m:t>
                </m:r>
              </m:sub>
            </m:sSub>
            <m:r>
              <m:t>)(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−</m:t>
            </m:r>
            <m:bar>
              <m:barPr>
                <m:pos m:val="top"/>
              </m:barPr>
              <m:e>
                <m:r>
                  <m:t>y</m:t>
                </m:r>
              </m:e>
            </m:bar>
            <m:r>
              <m:t>)</m:t>
            </m:r>
          </m:num>
          <m:den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/>
                </m:nary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ij</m:t>
                    </m:r>
                  </m:sub>
                </m:sSub>
                <m:r>
                  <m:t>−</m:t>
                </m:r>
                <m:sSub>
                  <m:e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  <m:sub>
                    <m:r>
                      <m:t>j</m:t>
                    </m:r>
                  </m:sub>
                </m:sSub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/>
                </m:nary>
                <m: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−</m:t>
                </m:r>
                <m:bar>
                  <m:barPr>
                    <m:pos m:val="top"/>
                  </m:barPr>
                  <m:e>
                    <m:r>
                      <m:t>y</m:t>
                    </m:r>
                  </m:e>
                </m:ba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x</m:t>
            </m:r>
          </m:e>
          <m:sub>
            <m:r>
              <m:t>ij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nilai fitur ke-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 observasi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rata-rata fitur ke-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target observasi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, dan </w:t>
      </w:r>
      <m:oMath xmlns:mml="http://www.w3.org/1998/Math/MathML">
        <m:bar>
          <m:barPr>
            <m:pos m:val="top"/>
          </m:barPr>
          <m:e>
            <m:r>
              <m:t>y</m:t>
            </m:r>
          </m:e>
        </m:bar>
      </m:oMath>
      <w:r>
        <w:rPr>
          <w:rFonts w:ascii="Calibri" w:hAnsi="Calibri"/>
          <w:color w:val="2D3748"/>
          <w:sz w:val="22"/>
        </w:rPr>
        <w:t xml:space="preserve"> adalah rata-rata target.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"Koefisien korelasi r antara fitur X-j dan target y sama dengan kovariansi sampel dibagi akar jumlahan kuadrat deviasi x-j dikalikan akar jumlahan kuadrat deviasi y."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Uji F ANOVA (*Analysis of Variance*)</w:t>
      </w:r>
      <w:r>
        <w:rPr>
          <w:rFonts w:ascii="Calibri" w:hAnsi="Calibri"/>
          <w:color w:val="2D3748"/>
          <w:sz w:val="22"/>
        </w:rPr>
        <w:t>: Digunakan ketika variabel prediktor bertipe kontinu dan label target berupa kelas diskrit. Mengukur rasio variansi antar-grup terhadap variansi intra-grup:</w:t>
      </w:r>
    </w:p>
    <w:p>
      <w:pPr>
        <w:spacing w:before="120" w:after="120"/>
        <w:jc w:val="center"/>
      </w:pPr>
      <m:oMath xmlns:mml="http://www.w3.org/1998/Math/MathML">
        <m:r>
          <m:t>F=</m:t>
        </m:r>
        <m:f>
          <m:fPr>
            <m:type m:val="bar"/>
          </m:fPr>
          <m:num>
            <m:sSub>
              <m:e>
                <m:r>
                  <m:rPr>
                    <m:nor/>
                  </m:rPr>
                  <m:t>MS</m:t>
                </m:r>
              </m:e>
              <m:sub>
                <m:r>
                  <m:rPr>
                    <m:nor/>
                  </m:rPr>
                  <m:t>between</m:t>
                </m:r>
              </m:sub>
            </m:sSub>
          </m:num>
          <m:den>
            <m:sSub>
              <m:e>
                <m:r>
                  <m:rPr>
                    <m:nor/>
                  </m:rPr>
                  <m:t>MS</m:t>
                </m:r>
              </m:e>
              <m:sub>
                <m:r>
                  <m:rPr>
                    <m:nor/>
                  </m:rPr>
                  <m:t>within</m:t>
                </m:r>
              </m:sub>
            </m:sSub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rPr>
                <m:nor/>
              </m:rPr>
              <m:t>MS</m:t>
            </m:r>
          </m:e>
          <m:sub>
            <m:r>
              <m:rPr>
                <m:nor/>
              </m:rPr>
              <m:t>between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kuadrat rerata deviasi antar-kelompok kelas (</w:t>
      </w:r>
      <w:r>
        <w:rPr>
          <w:rFonts w:ascii="Calibri" w:hAnsi="Calibri"/>
          <w:i/>
          <w:color w:val="2D3748"/>
          <w:sz w:val="22"/>
        </w:rPr>
        <w:t>Mean Square Between</w:t>
      </w:r>
      <w:r>
        <w:rPr>
          <w:rFonts w:ascii="Calibri" w:hAnsi="Calibri"/>
          <w:color w:val="2D3748"/>
          <w:sz w:val="22"/>
        </w:rPr>
        <w:t xml:space="preserve">), dan </w:t>
      </w:r>
      <m:oMath xmlns:mml="http://www.w3.org/1998/Math/MathML">
        <m:sSub>
          <m:e>
            <m:r>
              <m:rPr>
                <m:nor/>
              </m:rPr>
              <m:t>MS</m:t>
            </m:r>
          </m:e>
          <m:sub>
            <m:r>
              <m:rPr>
                <m:nor/>
              </m:rPr>
              <m:t>within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kuadrat rerata deviasi di dalam kelompok internal (</w:t>
      </w:r>
      <w:r>
        <w:rPr>
          <w:rFonts w:ascii="Calibri" w:hAnsi="Calibri"/>
          <w:i/>
          <w:color w:val="2D3748"/>
          <w:sz w:val="22"/>
        </w:rPr>
        <w:t>Mean Square Within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"Nilai F sama dengan Mean Square Between dibagi Mean Square Within."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Informasi Bersama (*Mutual Information* / $I(X; Y)$)</w:t>
      </w:r>
      <w:r>
        <w:rPr>
          <w:rFonts w:ascii="Calibri" w:hAnsi="Calibri"/>
          <w:color w:val="2D3748"/>
          <w:sz w:val="22"/>
        </w:rPr>
        <w:t>: Mengukur ketergantungan non-linier antara dua variabel acak berdasarkan teori entropi Shannon: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I(X_j; y) = \iint p(x_j, y) \log \left( \frac{p(x_j, y)}{p(x_j)p(y)} \right) dx_j dy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p(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,y)</m:t>
        </m:r>
      </m:oMath>
      <w:r>
        <w:rPr>
          <w:rFonts w:ascii="Calibri" w:hAnsi="Calibri"/>
          <w:color w:val="2D3748"/>
          <w:sz w:val="22"/>
        </w:rPr>
        <w:t xml:space="preserve"> adalah fungsi kerapatan probabilitas bersama (</w:t>
      </w:r>
      <w:r>
        <w:rPr>
          <w:rFonts w:ascii="Calibri" w:hAnsi="Calibri"/>
          <w:i/>
          <w:color w:val="2D3748"/>
          <w:sz w:val="22"/>
        </w:rPr>
        <w:t>joint density</w:t>
      </w:r>
      <w:r>
        <w:rPr>
          <w:rFonts w:ascii="Calibri" w:hAnsi="Calibri"/>
          <w:color w:val="2D3748"/>
          <w:sz w:val="22"/>
        </w:rPr>
        <w:t xml:space="preserve">), </w:t>
      </w:r>
      <m:oMath xmlns:mml="http://www.w3.org/1998/Math/MathML">
        <m:r>
          <m:t>p(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p(y)</m:t>
        </m:r>
      </m:oMath>
      <w:r>
        <w:rPr>
          <w:rFonts w:ascii="Calibri" w:hAnsi="Calibri"/>
          <w:color w:val="2D3748"/>
          <w:sz w:val="22"/>
        </w:rPr>
        <w:t xml:space="preserve"> adalah probabilitas marginal, dan </w:t>
      </w:r>
      <m:oMath xmlns:mml="http://www.w3.org/1998/Math/MathML">
        <m:r>
          <m:t>∬</m:t>
        </m:r>
      </m:oMath>
      <w:r>
        <w:rPr>
          <w:rFonts w:ascii="Calibri" w:hAnsi="Calibri"/>
          <w:color w:val="2D3748"/>
          <w:sz w:val="22"/>
        </w:rPr>
        <w:t xml:space="preserve"> adalah integral ganda melintasi seluruh domain.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"Informasi bersama I antara X-j dan y sama dengan integral ganda dari p dari x-j dan y, dikalikan logaritma dari p bersama dibagi perkalian p marjinal x-j dan p marjinal y, diintegralkan terhadap d x-j dan d y."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</w:t>
      </w:r>
      <m:oMath xmlns:mml="http://www.w3.org/1998/Math/MathML">
        <m:r>
          <m:t>I(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;y)=0</m:t>
        </m:r>
      </m:oMath>
      <w:r>
        <w:rPr>
          <w:rFonts w:ascii="Calibri" w:hAnsi="Calibri"/>
          <w:color w:val="2D3748"/>
          <w:sz w:val="22"/>
        </w:rPr>
        <w:t xml:space="preserve">, maka </w:t>
      </w:r>
      <m:oMath xmlns:mml="http://www.w3.org/1998/Math/MathML"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y</m:t>
        </m:r>
      </m:oMath>
      <w:r>
        <w:rPr>
          <w:rFonts w:ascii="Calibri" w:hAnsi="Calibri"/>
          <w:color w:val="2D3748"/>
          <w:sz w:val="22"/>
        </w:rPr>
        <w:t xml:space="preserve"> bersifat independen secara statistik murni.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5.2 Wrapper Methods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Metode wrapper memperlakukan proses pemilihan fitur sebagai masalah pencarian ruang keadaan (</w:t>
      </w:r>
      <w:r>
        <w:rPr>
          <w:rFonts w:ascii="Calibri" w:hAnsi="Calibri"/>
          <w:i/>
          <w:color w:val="2D3748"/>
          <w:sz w:val="22"/>
        </w:rPr>
        <w:t>state-space search</w:t>
      </w:r>
      <w:r>
        <w:rPr>
          <w:rFonts w:ascii="Calibri" w:hAnsi="Calibri"/>
          <w:color w:val="2D3748"/>
          <w:sz w:val="22"/>
        </w:rPr>
        <w:t>), di mana model machine learning digunakan sebagai fungsi evaluasi skor.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Forward Selection</w:t>
      </w:r>
      <w:r>
        <w:rPr>
          <w:rFonts w:ascii="Calibri" w:hAnsi="Calibri"/>
          <w:color w:val="2D3748"/>
          <w:sz w:val="22"/>
        </w:rPr>
        <w:t xml:space="preserve">: Dimulai dari himpunan fitur kosong </w:t>
      </w:r>
      <m:oMath xmlns:mml="http://www.w3.org/1998/Math/MathML">
        <m:r>
          <m:t>∅</m:t>
        </m:r>
      </m:oMath>
      <w:r>
        <w:rPr>
          <w:rFonts w:ascii="Calibri" w:hAnsi="Calibri"/>
          <w:color w:val="2D3748"/>
          <w:sz w:val="22"/>
        </w:rPr>
        <w:t>, lalu pada setiap iterasi ditambahkan satu fitur yang paling signifikan meningkatkan metrik validasi model hingga tidak tercapai kenaikan performa yang bermakna.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Backward Elimination</w:t>
      </w:r>
      <w:r>
        <w:rPr>
          <w:rFonts w:ascii="Calibri" w:hAnsi="Calibri"/>
          <w:color w:val="2D3748"/>
          <w:sz w:val="22"/>
        </w:rPr>
        <w:t xml:space="preserve">: Dimulai dari seluruh himpunan fitur komplit </w:t>
      </w:r>
      <m:oMath xmlns:mml="http://www.w3.org/1998/Math/MathML">
        <m:r>
          <m:t>𝒳</m:t>
        </m:r>
      </m:oMath>
      <w:r>
        <w:rPr>
          <w:rFonts w:ascii="Calibri" w:hAnsi="Calibri"/>
          <w:color w:val="2D3748"/>
          <w:sz w:val="22"/>
        </w:rPr>
        <w:t>, kemudian fitur dengan kontribusi terendah dieliminasi satu per satu secara berulang.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Recursive Feature Elimination (RFE)</w:t>
      </w:r>
      <w:r>
        <w:rPr>
          <w:rFonts w:ascii="Calibri" w:hAnsi="Calibri"/>
          <w:color w:val="2D3748"/>
          <w:sz w:val="22"/>
        </w:rPr>
        <w:t xml:space="preserve">: Model diestimasi pada seluruh fitur, bobot koefisien </w:t>
      </w:r>
      <m:oMath xmlns:mml="http://www.w3.org/1998/Math/MathML">
        <m:r>
          <m:t>|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t>|</m:t>
        </m:r>
      </m:oMath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importance score</w:t>
      </w:r>
      <w:r>
        <w:rPr>
          <w:rFonts w:ascii="Calibri" w:hAnsi="Calibri"/>
          <w:color w:val="2D3748"/>
          <w:sz w:val="22"/>
        </w:rPr>
        <w:t xml:space="preserve"> dihitung, lalu fitur dengan bobot terkecil dipangkas. Prosedur ini diulang secara rekursif hingga jumlah fitur target yang diinginkan tercapai.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5.3 Embedded Methods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Metode terbenam menyatukan proses seleksi fitur secara simultan di dalam proses optimasi fungsi objektif model.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Regularisasi L1 (LASSO - Least Absolute Shrinkage and Selection Operator)</w:t>
      </w:r>
      <w:r>
        <w:rPr>
          <w:rFonts w:ascii="Calibri" w:hAnsi="Calibri"/>
          <w:color w:val="2D3748"/>
          <w:sz w:val="22"/>
        </w:rPr>
        <w:t>: Menambahkan penalti norma-</w:t>
      </w:r>
      <m:oMath xmlns:mml="http://www.w3.org/1998/Math/MathML"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pada fungsi </w:t>
      </w:r>
      <w:r>
        <w:rPr>
          <w:rFonts w:ascii="Calibri" w:hAnsi="Calibri"/>
          <w:i/>
          <w:color w:val="2D3748"/>
          <w:sz w:val="22"/>
        </w:rPr>
        <w:t>loss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\min_{\mathbf{w}} \frac{1}{2n} \sum_{i=1}^n \left( y_i - \mathbf{w}^T \mathbf{x}_i \right)^2 + \alpha \sum_{j=1}^d |w_j|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𝐰</m:t>
        </m:r>
      </m:oMath>
      <w:r>
        <w:rPr>
          <w:rFonts w:ascii="Calibri" w:hAnsi="Calibri"/>
          <w:color w:val="2D3748"/>
          <w:sz w:val="22"/>
        </w:rPr>
        <w:t xml:space="preserve"> adalah vektor koefisien bobot, </w:t>
      </w:r>
      <m:oMath xmlns:mml="http://www.w3.org/1998/Math/MathML">
        <m:r>
          <m:t>α≥0</m:t>
        </m:r>
      </m:oMath>
      <w:r>
        <w:rPr>
          <w:rFonts w:ascii="Calibri" w:hAnsi="Calibri"/>
          <w:color w:val="2D3748"/>
          <w:sz w:val="22"/>
        </w:rPr>
        <w:t xml:space="preserve"> adalah koefisien penalti regularisasi, dan </w:t>
      </w:r>
      <m:oMath xmlns:mml="http://www.w3.org/1998/Math/MathML">
        <m:r>
          <m:t>|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|</m:t>
        </m:r>
      </m:oMath>
      <w:r>
        <w:rPr>
          <w:rFonts w:ascii="Calibri" w:hAnsi="Calibri"/>
          <w:color w:val="2D3748"/>
          <w:sz w:val="22"/>
        </w:rPr>
        <w:t xml:space="preserve"> adalah nilai absolut bobot ke-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 (norma-</w:t>
      </w:r>
      <m:oMath xmlns:mml="http://www.w3.org/1998/Math/MathML"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"Minimalkan terhadap w dari: satu per dua n dikalikan jumlah kuadrat residu y-i minus w-transpos x-i, ditambah alfa dikalikan jumlah nilai mutlak w-j untuk j dari satu hingga d."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Sifat geometris dari fungsi penalti tajam </w:t>
      </w:r>
      <m:oMath xmlns:mml="http://www.w3.org/1998/Math/MathML"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memaksa sebagian koefisien bobot </w:t>
      </w:r>
      <m:oMath xmlns:mml="http://www.w3.org/1998/Math/MathML">
        <m:sSub>
          <m:e>
            <m:r>
              <m:t>w</m:t>
            </m: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menjadi bernilai nol secara eksak, sehingga secara otomatis mengeliminasi fitur tersebut dari model.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Tree-Based Feature Importance (MDI &amp; Permutation)</w:t>
      </w:r>
      <w:r>
        <w:rPr>
          <w:rFonts w:ascii="Calibri" w:hAnsi="Calibri"/>
          <w:color w:val="2D3748"/>
          <w:sz w:val="22"/>
        </w:rPr>
        <w:t>: Pohon keputusan (</w:t>
      </w:r>
      <w:r>
        <w:rPr>
          <w:rFonts w:ascii="Calibri" w:hAnsi="Calibri"/>
          <w:i/>
          <w:color w:val="2D3748"/>
          <w:sz w:val="22"/>
        </w:rPr>
        <w:t>Decision Trees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Random Forest</w:t>
      </w:r>
      <w:r>
        <w:rPr>
          <w:rFonts w:ascii="Calibri" w:hAnsi="Calibri"/>
          <w:color w:val="2D3748"/>
          <w:sz w:val="22"/>
        </w:rPr>
        <w:t>) menghitung reduksi ketidakmurnian (</w:t>
      </w:r>
      <w:r>
        <w:rPr>
          <w:rFonts w:ascii="Calibri" w:hAnsi="Calibri"/>
          <w:i/>
          <w:color w:val="2D3748"/>
          <w:sz w:val="22"/>
        </w:rPr>
        <w:t>Mean Decrease in Impurity</w:t>
      </w:r>
      <w:r>
        <w:rPr>
          <w:rFonts w:ascii="Calibri" w:hAnsi="Calibri"/>
          <w:color w:val="2D3748"/>
          <w:sz w:val="22"/>
        </w:rPr>
        <w:t xml:space="preserve"> / MDI) yang dihasilkan oleh setiap pemisahan simpul menggunakan fitur terkait.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Bahaya Kebocoran Target (*Target Leakage*)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Target leakage</w:t>
      </w:r>
      <w:r>
        <w:rPr>
          <w:rFonts w:ascii="Calibri" w:hAnsi="Calibri"/>
          <w:color w:val="2D3748"/>
          <w:sz w:val="22"/>
        </w:rPr>
        <w:t xml:space="preserve"> terjadi ketika data masukan pada saat pelatihan model menyertakan informasi yang sebenarnya tidak akan tersedia secara realistis pada waktu operasional inferensi (</w:t>
      </w:r>
      <w:r>
        <w:rPr>
          <w:rFonts w:ascii="Calibri" w:hAnsi="Calibri"/>
          <w:i/>
          <w:color w:val="2D3748"/>
          <w:sz w:val="22"/>
        </w:rPr>
        <w:t>test-time deployment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6.1 Mekanisme Kebocoran Target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Contoh dalam operasional perkebunan: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Kasus</w:t>
      </w:r>
      <w:r>
        <w:rPr>
          <w:rFonts w:ascii="Calibri" w:hAnsi="Calibri"/>
          <w:color w:val="2D3748"/>
          <w:sz w:val="22"/>
        </w:rPr>
        <w:t>: Membangun model prediksi kematangan buah kelapa sawit berdasarkan citra drone.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Kesalahan Fatal</w:t>
      </w:r>
      <w:r>
        <w:rPr>
          <w:rFonts w:ascii="Calibri" w:hAnsi="Calibri"/>
          <w:color w:val="2D3748"/>
          <w:sz w:val="22"/>
        </w:rPr>
        <w:t xml:space="preserve">: Menyertakan variabel </w:t>
      </w:r>
      <w:r>
        <w:rPr>
          <w:rFonts w:ascii="Calibri" w:hAnsi="Calibri"/>
          <w:i/>
          <w:color w:val="2D3748"/>
          <w:sz w:val="22"/>
        </w:rPr>
        <w:t>"volume minyak yang diekstrak di pabrik"</w:t>
      </w:r>
      <w:r>
        <w:rPr>
          <w:rFonts w:ascii="Calibri" w:hAnsi="Calibri"/>
          <w:color w:val="2D3748"/>
          <w:sz w:val="22"/>
        </w:rPr>
        <w:t xml:space="preserve"> sebagai fitur masukan model. Variabel ini memiliki korelasi sempurna dengan kematangan, namun data tersebut baru ada berhari-hari setelah buah dipanen dan diproses di pabrik kelapa sawit. Model yang dilatih akan memiliki akurasi </w:t>
      </w:r>
      <m:oMath xmlns:mml="http://www.w3.org/1998/Math/MathML">
        <m:r>
          <m:t>100%</m:t>
        </m:r>
      </m:oMath>
      <w:r>
        <w:rPr>
          <w:rFonts w:ascii="Calibri" w:hAnsi="Calibri"/>
          <w:color w:val="2D3748"/>
          <w:sz w:val="22"/>
        </w:rPr>
        <w:t xml:space="preserve"> semu pada data uji, namun gagal total saat diterapkan di lapangan.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6.2 Protokol Pencegahan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Pemisahan Temporal</w:t>
      </w:r>
      <w:r>
        <w:rPr>
          <w:rFonts w:ascii="Calibri" w:hAnsi="Calibri"/>
          <w:color w:val="2D3748"/>
          <w:sz w:val="22"/>
        </w:rPr>
        <w:t xml:space="preserve">: Pastikan semua fitur masukan berasal dari jendela waktu </w:t>
      </w:r>
      <m:oMath xmlns:mml="http://www.w3.org/1998/Math/MathML">
        <m:r>
          <m:t>t&lt;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sementara target </w:t>
      </w:r>
      <m:oMath xmlns:mml="http://www.w3.org/1998/Math/MathML">
        <m:r>
          <m:t>y</m:t>
        </m:r>
      </m:oMath>
      <w:r>
        <w:rPr>
          <w:rFonts w:ascii="Calibri" w:hAnsi="Calibri"/>
          <w:color w:val="2D3748"/>
          <w:sz w:val="22"/>
        </w:rPr>
        <w:t xml:space="preserve"> merepresentasikan kejadian pada jendela waktu </w:t>
      </w:r>
      <m:oMath xmlns:mml="http://www.w3.org/1998/Math/MathML">
        <m:r>
          <m:t>t≥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Pemisahan Pipeline</w:t>
      </w:r>
      <w:r>
        <w:rPr>
          <w:rFonts w:ascii="Calibri" w:hAnsi="Calibri"/>
          <w:color w:val="2D3748"/>
          <w:sz w:val="22"/>
        </w:rPr>
        <w:t>: Seluruh proses transformasi data (imputasi, standarisasi, seleksi fitur) harus dipelajari murni dari himpunan data latih (</w:t>
      </w:r>
      <w:r>
        <w:rPr>
          <w:rFonts w:ascii="Calibri" w:hAnsi="Calibri"/>
          <w:i/>
          <w:color w:val="2D3748"/>
          <w:sz w:val="22"/>
        </w:rPr>
        <w:t>training set</w:t>
      </w:r>
      <w:r>
        <w:rPr>
          <w:rFonts w:ascii="Calibri" w:hAnsi="Calibri"/>
          <w:color w:val="2D3748"/>
          <w:sz w:val="22"/>
        </w:rPr>
        <w:t>) dan hanya diuji-terapkan pada himpunan data uji (</w:t>
      </w:r>
      <w:r>
        <w:rPr>
          <w:rFonts w:ascii="Calibri" w:hAnsi="Calibri"/>
          <w:i/>
          <w:color w:val="2D3748"/>
          <w:sz w:val="22"/>
        </w:rPr>
        <w:t>test set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Implementasi Komputasi: Pipeline Seleksi Fitur dan Evaluasi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script Python modular untuk menguji dampak seleksi fitur terhadap akurasi dan kecepatan komputasi menggunakan data sintetis pertanian presisi.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"""</w:t>
              <w:br/>
              <w:t>Script Implementasi Seleksi Fitur dan Pencegahan Kebocoran Data</w:t>
              <w:br/>
              <w:t>Menggunakan Scikit-Learn Pipeline</w:t>
              <w:br/>
              <w:t>"""</w:t>
              <w:br/>
              <w:t>import numpy as np</w:t>
              <w:br/>
              <w:t>import pandas as pd</w:t>
              <w:br/>
              <w:t>from sklearn.datasets import make_classification</w:t>
              <w:br/>
              <w:t>from sklearn.model_selection import train_test_split</w:t>
              <w:br/>
              <w:t>from sklearn.feature_selection import SelectKBest, f_classif, RFE</w:t>
              <w:br/>
              <w:t>from sklearn.linear_model import LogisticRegression, Lasso</w:t>
              <w:br/>
              <w:t>from sklearn.ensemble import RandomForestClassifier</w:t>
              <w:br/>
              <w:t>from sklearn.metrics import accuracy_score, classification_report</w:t>
              <w:br/>
              <w:t>from sklearn.pipeline import Pipeline</w:t>
              <w:br/>
              <w:t>from sklearn.preprocessing import StandardScaler</w:t>
              <w:br/>
              <w:br/>
              <w:t># 1. Sintesis Data: 1000 Sampel, 40 Fitur (10 Informatif, 10 Redundan, 20 Noise Acak)</w:t>
              <w:br/>
              <w:t>X_raw, y_raw = make_classification(</w:t>
              <w:br/>
              <w:t xml:space="preserve">    n_samples=1000,</w:t>
              <w:br/>
              <w:t xml:space="preserve">    n_features=40,</w:t>
              <w:br/>
              <w:t xml:space="preserve">    n_informative=10,</w:t>
              <w:br/>
              <w:t xml:space="preserve">    n_redundant=10,</w:t>
              <w:br/>
              <w:t xml:space="preserve">    n_repeated=0,</w:t>
              <w:br/>
              <w:t xml:space="preserve">    n_classes=2,</w:t>
              <w:br/>
              <w:t xml:space="preserve">    random_state=42</w:t>
              <w:br/>
              <w:t>)</w:t>
              <w:br/>
              <w:br/>
              <w:t># 2. Pemisahan Dataset (Mencegah Data Leakage)</w:t>
              <w:br/>
              <w:t>X_train, X_test, y_train, y_test = train_test_split(</w:t>
              <w:br/>
              <w:t xml:space="preserve">    X_raw, y_raw, test_size=0.25, random_state=42, stratify=y_raw</w:t>
              <w:br/>
              <w:t>)</w:t>
              <w:br/>
              <w:br/>
              <w:t># 3. Pipeline A: Model Baseline dengan Seluruh 40 Fitur</w:t>
              <w:br/>
              <w:t>pipe_baseline = Pipeline([</w:t>
              <w:br/>
              <w:t xml:space="preserve">    ('scaler', StandardScaler()),</w:t>
              <w:br/>
              <w:t xml:space="preserve">    ('clf', RandomForestClassifier(random_state=42, n_estimators=100))</w:t>
              <w:br/>
              <w:t>])</w:t>
              <w:br/>
              <w:t>pipe_baseline.fit(X_train, y_train)</w:t>
              <w:br/>
              <w:t>y_pred_baseline = pipe_baseline.predict(X_test)</w:t>
              <w:br/>
              <w:t>acc_baseline = accuracy_score(y_test, y_pred_baseline)</w:t>
              <w:br/>
              <w:br/>
              <w:t># 4. Pipeline B: Filter Method (SelectKBest ANOVA F-test, K=10)</w:t>
              <w:br/>
              <w:t>pipe_filter = Pipeline([</w:t>
              <w:br/>
              <w:t xml:space="preserve">    ('scaler', StandardScaler()),</w:t>
              <w:br/>
              <w:t xml:space="preserve">    ('selector', SelectKBest(score_func=f_classif, k=10)),</w:t>
              <w:br/>
              <w:t xml:space="preserve">    ('clf', RandomForestClassifier(random_state=42, n_estimators=100))</w:t>
              <w:br/>
              <w:t>])</w:t>
              <w:br/>
              <w:t>pipe_filter.fit(X_train, y_train)</w:t>
              <w:br/>
              <w:t>y_pred_filter = pipe_filter.predict(X_test)</w:t>
              <w:br/>
              <w:t>acc_filter = accuracy_score(y_test, y_pred_filter)</w:t>
              <w:br/>
              <w:br/>
              <w:t># 5. Pipeline C: Embedded Method (L1 Lasso Feature Selection)</w:t>
              <w:br/>
              <w:t># Menentukan fitur aktif melalui koefisien bukan nol pada Lasso</w:t>
              <w:br/>
              <w:t>scaler = StandardScaler()</w:t>
              <w:br/>
              <w:t>X_train_scaled = scaler.fit_transform(X_train)</w:t>
              <w:br/>
              <w:t>X_test_scaled = scaler.transform(X_test)</w:t>
              <w:br/>
              <w:br/>
              <w:t>lasso = Lasso(alpha=0.03, random_state=42)</w:t>
              <w:br/>
              <w:t>lasso.fit(X_train_scaled, y_train)</w:t>
              <w:br/>
              <w:t>active_features = np.where(np.abs(lasso.coef_) &gt; 1e-4)[0]</w:t>
              <w:br/>
              <w:br/>
              <w:t>clf_lasso_sel = RandomForestClassifier(random_state=42, n_estimators=100)</w:t>
              <w:br/>
              <w:t>clf_lasso_sel.fit(X_train_scaled[:, active_features], y_train)</w:t>
              <w:br/>
              <w:t>y_pred_lasso = clf_lasso_sel.predict(X_test_scaled[:, active_features])</w:t>
              <w:br/>
              <w:t>acc_lasso = accuracy_score(y_test, y_pred_lasso)</w:t>
              <w:br/>
              <w:br/>
              <w:t>print(f"Hasil Evaluasi:")</w:t>
              <w:br/>
              <w:t>print(f"Baseline (40 Fitur)   : Akurasi = {acc_baseline:.4f}")</w:t>
              <w:br/>
              <w:t>print(f"Filter K=10 (ANOVA)   : Akurasi = {acc_filter:.4f}")</w:t>
              <w:br/>
              <w:t>print(f"L1 LASSO ({len(active_features)} Fitur Aktif): Akurasi = {acc_lasso:.4f}")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Soal Evaluasi Tingkat Tinggi (HOTS)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Evaluasi Kritis: Bahaya Target Leakage pada Model Agro-IoT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tim riset mengembangkan model machine learning untuk memprediksi risiko penyakit busuk pangkal batang (</w:t>
      </w:r>
      <w:r>
        <w:rPr>
          <w:rFonts w:ascii="Calibri" w:hAnsi="Calibri"/>
          <w:i/>
          <w:color w:val="2D3748"/>
          <w:sz w:val="22"/>
        </w:rPr>
        <w:t>Ganoderma boninense</w:t>
      </w:r>
      <w:r>
        <w:rPr>
          <w:rFonts w:ascii="Calibri" w:hAnsi="Calibri"/>
          <w:color w:val="2D3748"/>
          <w:sz w:val="22"/>
        </w:rPr>
        <w:t xml:space="preserve">) pada tanaman kelapa sawit. Himpunan data memuat 15 fitur sensor tanah, indeks vegetasi satelit, dan variabel "status penyemprotan fungisida kuratif". Model mencapai metrik </w:t>
      </w:r>
      <w:r>
        <w:rPr>
          <w:rFonts w:ascii="Calibri" w:hAnsi="Calibri"/>
          <w:i/>
          <w:color w:val="2D3748"/>
          <w:sz w:val="22"/>
        </w:rPr>
        <w:t>Area Under ROC Curve</w:t>
      </w:r>
      <w:r>
        <w:rPr>
          <w:rFonts w:ascii="Calibri" w:hAnsi="Calibri"/>
          <w:color w:val="2D3748"/>
          <w:sz w:val="22"/>
        </w:rPr>
        <w:t xml:space="preserve"> (AUC) sebesar 0.99 pada set validasi.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Mengapa keberadaan variabel "status penyemprotan fungisida kuratif" memicu </w:t>
      </w:r>
      <w:r>
        <w:rPr>
          <w:rFonts w:ascii="Calibri" w:hAnsi="Calibri"/>
          <w:i/>
          <w:color w:val="2D3748"/>
          <w:sz w:val="22"/>
        </w:rPr>
        <w:t>target leakage</w:t>
      </w:r>
      <w:r>
        <w:rPr>
          <w:rFonts w:ascii="Calibri" w:hAnsi="Calibri"/>
          <w:color w:val="2D3748"/>
          <w:sz w:val="22"/>
        </w:rPr>
        <w:t xml:space="preserve"> yang fatal?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Bagaimana formulasi matematika yang membuktikan bahwa keterikatan kondisional fitur tersebut merusak validitas estimasi probabilitas posterior </w:t>
      </w:r>
      <m:oMath xmlns:mml="http://www.w3.org/1998/Math/MathML">
        <m:r>
          <m:t>P(Y=1∣X)</m:t>
        </m:r>
      </m:oMath>
      <w:r>
        <w:rPr>
          <w:rFonts w:ascii="Calibri" w:hAnsi="Calibri"/>
          <w:color w:val="2D3748"/>
          <w:sz w:val="22"/>
        </w:rPr>
        <w:t xml:space="preserve"> di lapangan?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Desain Eksperimental: Penanganan Multikolinearitas dan Dimensi Tinggi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spektrometri reflektansi daun sawit, instrumen sensor menghasilkan 1.200 panjang gelombang spektral sempit (350 nm – 2.500 nm) untuk memprediksi konsentrasi hara nitrogen daun (</w:t>
      </w:r>
      <m:oMath xmlns:mml="http://www.w3.org/1998/Math/MathML">
        <m:r>
          <m:t>n=150</m:t>
        </m:r>
      </m:oMath>
      <w:r>
        <w:rPr>
          <w:rFonts w:ascii="Calibri" w:hAnsi="Calibri"/>
          <w:color w:val="2D3748"/>
          <w:sz w:val="22"/>
        </w:rPr>
        <w:t xml:space="preserve"> sampel pohon).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Jelaskan secara matematis mengapa penggunaan regresi linear metode kuadrat terkecil biasa (</w:t>
      </w:r>
      <w:r>
        <w:rPr>
          <w:rFonts w:ascii="Calibri" w:hAnsi="Calibri"/>
          <w:i/>
          <w:color w:val="2D3748"/>
          <w:sz w:val="22"/>
        </w:rPr>
        <w:t>Ordinary Least Squares</w:t>
      </w:r>
      <w:r>
        <w:rPr>
          <w:rFonts w:ascii="Calibri" w:hAnsi="Calibri"/>
          <w:color w:val="2D3748"/>
          <w:sz w:val="22"/>
        </w:rPr>
        <w:t xml:space="preserve"> / OLS) gagal total secara numerik (</w:t>
      </w:r>
      <m:oMath xmlns:mml="http://www.w3.org/1998/Math/MathML">
        <m:sSup>
          <m:e>
            <m:r>
              <m:t>𝐗</m:t>
            </m:r>
          </m:e>
          <m:sup>
            <m:r>
              <m:t>T</m:t>
            </m:r>
          </m:sup>
        </m:sSup>
        <m:r>
          <m:t>𝐗</m:t>
        </m:r>
      </m:oMath>
      <w:r>
        <w:rPr>
          <w:rFonts w:ascii="Calibri" w:hAnsi="Calibri"/>
          <w:color w:val="2D3748"/>
          <w:sz w:val="22"/>
        </w:rPr>
        <w:t xml:space="preserve"> bersifat singular atau </w:t>
      </w:r>
      <w:r>
        <w:rPr>
          <w:rFonts w:ascii="Calibri" w:hAnsi="Calibri"/>
          <w:i/>
          <w:color w:val="2D3748"/>
          <w:sz w:val="22"/>
        </w:rPr>
        <w:t>ill-conditioned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Rancanglah arsitektur komparasi antara seleksi fitur berbasis </w:t>
      </w:r>
      <w:r>
        <w:rPr>
          <w:rFonts w:ascii="Calibri" w:hAnsi="Calibri"/>
          <w:i/>
          <w:color w:val="2D3748"/>
          <w:sz w:val="22"/>
        </w:rPr>
        <w:t>Regularisasi Elastic Net</w:t>
      </w:r>
      <w:r>
        <w:rPr>
          <w:rFonts w:ascii="Calibri" w:hAnsi="Calibri"/>
          <w:color w:val="2D3748"/>
          <w:sz w:val="22"/>
        </w:rPr>
        <w:t xml:space="preserve"> dan reduksi dimensi berbasis </w:t>
      </w:r>
      <w:r>
        <w:rPr>
          <w:rFonts w:ascii="Calibri" w:hAnsi="Calibri"/>
          <w:i/>
          <w:color w:val="2D3748"/>
          <w:sz w:val="22"/>
        </w:rPr>
        <w:t>Principal Component Regression</w:t>
      </w:r>
      <w:r>
        <w:rPr>
          <w:rFonts w:ascii="Calibri" w:hAnsi="Calibri"/>
          <w:color w:val="2D3748"/>
          <w:sz w:val="22"/>
        </w:rPr>
        <w:t xml:space="preserve"> (PCR) untuk memitigasi singularitas tersebut!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8.3 Komparasi Algoritmik: Filter vs Wrapper vs Embedded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himpunan data genomik varietas kelapa sawit dengan </w:t>
      </w:r>
      <m:oMath xmlns:mml="http://www.w3.org/1998/Math/MathML">
        <m:r>
          <m:t>d=50.000</m:t>
        </m:r>
      </m:oMath>
      <w:r>
        <w:rPr>
          <w:rFonts w:ascii="Calibri" w:hAnsi="Calibri"/>
          <w:color w:val="2D3748"/>
          <w:sz w:val="22"/>
        </w:rPr>
        <w:t xml:space="preserve"> penanda SNP (</w:t>
      </w:r>
      <w:r>
        <w:rPr>
          <w:rFonts w:ascii="Calibri" w:hAnsi="Calibri"/>
          <w:i/>
          <w:color w:val="2D3748"/>
          <w:sz w:val="22"/>
        </w:rPr>
        <w:t>Single Nucleotide Polymorphism</w:t>
      </w:r>
      <w:r>
        <w:rPr>
          <w:rFonts w:ascii="Calibri" w:hAnsi="Calibri"/>
          <w:color w:val="2D3748"/>
          <w:sz w:val="22"/>
        </w:rPr>
        <w:t xml:space="preserve">) dan </w:t>
      </w:r>
      <m:oMath xmlns:mml="http://www.w3.org/1998/Math/MathML">
        <m:r>
          <m:t>n=500</m:t>
        </m:r>
      </m:oMath>
      <w:r>
        <w:rPr>
          <w:rFonts w:ascii="Calibri" w:hAnsi="Calibri"/>
          <w:color w:val="2D3748"/>
          <w:sz w:val="22"/>
        </w:rPr>
        <w:t xml:space="preserve"> pohon uji.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Analisis mengapa penerapan </w:t>
      </w:r>
      <w:r>
        <w:rPr>
          <w:rFonts w:ascii="Calibri" w:hAnsi="Calibri"/>
          <w:i/>
          <w:color w:val="2D3748"/>
          <w:sz w:val="22"/>
        </w:rPr>
        <w:t>Wrapper Method</w:t>
      </w:r>
      <w:r>
        <w:rPr>
          <w:rFonts w:ascii="Calibri" w:hAnsi="Calibri"/>
          <w:color w:val="2D3748"/>
          <w:sz w:val="22"/>
        </w:rPr>
        <w:t xml:space="preserve"> berbasis </w:t>
      </w:r>
      <w:r>
        <w:rPr>
          <w:rFonts w:ascii="Calibri" w:hAnsi="Calibri"/>
          <w:i/>
          <w:color w:val="2D3748"/>
          <w:sz w:val="22"/>
        </w:rPr>
        <w:t>Recursive Feature Elimination</w:t>
      </w:r>
      <w:r>
        <w:rPr>
          <w:rFonts w:ascii="Calibri" w:hAnsi="Calibri"/>
          <w:color w:val="2D3748"/>
          <w:sz w:val="22"/>
        </w:rPr>
        <w:t xml:space="preserve"> (RFE) dengan model </w:t>
      </w:r>
      <w:r>
        <w:rPr>
          <w:rFonts w:ascii="Calibri" w:hAnsi="Calibri"/>
          <w:i/>
          <w:color w:val="2D3748"/>
          <w:sz w:val="22"/>
        </w:rPr>
        <w:t>Support Vector Machine</w:t>
      </w:r>
      <w:r>
        <w:rPr>
          <w:rFonts w:ascii="Calibri" w:hAnsi="Calibri"/>
          <w:color w:val="2D3748"/>
          <w:sz w:val="22"/>
        </w:rPr>
        <w:t xml:space="preserve"> berpeluang besar mengalami kegagalan komputasi (</w:t>
      </w:r>
      <w:r>
        <w:rPr>
          <w:rFonts w:ascii="Calibri" w:hAnsi="Calibri"/>
          <w:i/>
          <w:color w:val="2D3748"/>
          <w:sz w:val="22"/>
        </w:rPr>
        <w:t>computational intractability</w:t>
      </w:r>
      <w:r>
        <w:rPr>
          <w:rFonts w:ascii="Calibri" w:hAnsi="Calibri"/>
          <w:color w:val="2D3748"/>
          <w:sz w:val="22"/>
        </w:rPr>
        <w:t>) pada lingkungan kerja standar.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Rekomendasikan pipeline seleksi fitur hibrida dua tahap (</w:t>
      </w:r>
      <w:r>
        <w:rPr>
          <w:rFonts w:ascii="Calibri" w:hAnsi="Calibri"/>
          <w:i/>
          <w:color w:val="2D3748"/>
          <w:sz w:val="22"/>
        </w:rPr>
        <w:t>two-stage hybrid selection</w:t>
      </w:r>
      <w:r>
        <w:rPr>
          <w:rFonts w:ascii="Calibri" w:hAnsi="Calibri"/>
          <w:color w:val="2D3748"/>
          <w:sz w:val="22"/>
        </w:rPr>
        <w:t>) yang efisien secara komputasi namun tetap mempertahankan interaksi fitur non-linier!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Bellman, R. E. (1961). </w:t>
      </w:r>
      <w:r>
        <w:rPr>
          <w:rFonts w:ascii="Calibri" w:hAnsi="Calibri"/>
          <w:i/>
          <w:color w:val="2D3748"/>
          <w:sz w:val="22"/>
        </w:rPr>
        <w:t>Adaptive Control Processes: A Guided Tour</w:t>
      </w:r>
      <w:r>
        <w:rPr>
          <w:rFonts w:ascii="Calibri" w:hAnsi="Calibri"/>
          <w:color w:val="2D3748"/>
          <w:sz w:val="22"/>
        </w:rPr>
        <w:t>. Princeton University Press.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Guyon, I., &amp; Elisseeff, A. (2003). An introduction to variable and feature selection. </w:t>
      </w:r>
      <w:r>
        <w:rPr>
          <w:rFonts w:ascii="Calibri" w:hAnsi="Calibri"/>
          <w:i/>
          <w:color w:val="2D3748"/>
          <w:sz w:val="22"/>
        </w:rPr>
        <w:t>Journal of Machine Learning Research</w:t>
      </w:r>
      <w:r>
        <w:rPr>
          <w:rFonts w:ascii="Calibri" w:hAnsi="Calibri"/>
          <w:color w:val="2D3748"/>
          <w:sz w:val="22"/>
        </w:rPr>
        <w:t>, 3(Mar), 1157-1182.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 New York.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Kohavi, R., &amp; John, G. H. (1997). Wrappers for feature subset selection. </w:t>
      </w:r>
      <w:r>
        <w:rPr>
          <w:rFonts w:ascii="Calibri" w:hAnsi="Calibri"/>
          <w:i/>
          <w:color w:val="2D3748"/>
          <w:sz w:val="22"/>
        </w:rPr>
        <w:t>Artificial Intelligence</w:t>
      </w:r>
      <w:r>
        <w:rPr>
          <w:rFonts w:ascii="Calibri" w:hAnsi="Calibri"/>
          <w:color w:val="2D3748"/>
          <w:sz w:val="22"/>
        </w:rPr>
        <w:t>, 97(1-2), 273-324.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Tibshirani, R. (1996). Regression shrinkage and selection via the lasso. </w:t>
      </w:r>
      <w:r>
        <w:rPr>
          <w:rFonts w:ascii="Calibri" w:hAnsi="Calibri"/>
          <w:i/>
          <w:color w:val="2D3748"/>
          <w:sz w:val="22"/>
        </w:rPr>
        <w:t>Journal of the Royal Statistical Society: Series B (Methodological)</w:t>
      </w:r>
      <w:r>
        <w:rPr>
          <w:rFonts w:ascii="Calibri" w:hAnsi="Calibri"/>
          <w:color w:val="2D3748"/>
          <w:sz w:val="22"/>
        </w:rPr>
        <w:t>, 58(1), 267-288.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