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5.5: Overfitting dan Underfitting dalam Machine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5.5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5.4 (Features dan Labels)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35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767073c3e61f157893208d544a916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Mendekonstruksi (C4)</w:t>
      </w:r>
      <w:r>
        <w:rPr>
          <w:rFonts w:ascii="Calibri" w:hAnsi="Calibri"/>
          <w:color w:val="2D3748"/>
          <w:sz w:val="22"/>
        </w:rPr>
        <w:t xml:space="preserve"> dekomposisi bias-varians (</w:t>
      </w:r>
      <w:r>
        <w:rPr>
          <w:rFonts w:ascii="Calibri" w:hAnsi="Calibri"/>
          <w:i/>
          <w:color w:val="2D3748"/>
          <w:sz w:val="22"/>
        </w:rPr>
        <w:t>Bias-Variance Trade-off</w:t>
      </w:r>
      <w:r>
        <w:rPr>
          <w:rFonts w:ascii="Calibri" w:hAnsi="Calibri"/>
          <w:color w:val="2D3748"/>
          <w:sz w:val="22"/>
        </w:rPr>
        <w:t>) dan membuktikan pengaruh kapasitas model terhadap galat generalisasi.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Mendiagnosis (C4)</w:t>
      </w:r>
      <w:r>
        <w:rPr>
          <w:rFonts w:ascii="Calibri" w:hAnsi="Calibri"/>
          <w:color w:val="2D3748"/>
          <w:sz w:val="22"/>
        </w:rPr>
        <w:t xml:space="preserve"> gejala </w:t>
      </w:r>
      <w:r>
        <w:rPr>
          <w:rFonts w:ascii="Calibri" w:hAnsi="Calibri"/>
          <w:i/>
          <w:color w:val="2D3748"/>
          <w:sz w:val="22"/>
        </w:rPr>
        <w:t>Underfitting</w:t>
      </w:r>
      <w:r>
        <w:rPr>
          <w:rFonts w:ascii="Calibri" w:hAnsi="Calibri"/>
          <w:color w:val="2D3748"/>
          <w:sz w:val="22"/>
        </w:rPr>
        <w:t xml:space="preserve"> (bias tinggi) dan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(varians tinggi) melalui analisis visual kurva pembelajaran (</w:t>
      </w:r>
      <w:r>
        <w:rPr>
          <w:rFonts w:ascii="Calibri" w:hAnsi="Calibri"/>
          <w:i/>
          <w:color w:val="2D3748"/>
          <w:sz w:val="22"/>
        </w:rPr>
        <w:t>Learning Curves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teknik mitigasi overfitting: penambahan data (</w:t>
      </w:r>
      <w:r>
        <w:rPr>
          <w:rFonts w:ascii="Calibri" w:hAnsi="Calibri"/>
          <w:i/>
          <w:color w:val="2D3748"/>
          <w:sz w:val="22"/>
        </w:rPr>
        <w:t>Data Augmentation</w:t>
      </w:r>
      <w:r>
        <w:rPr>
          <w:rFonts w:ascii="Calibri" w:hAnsi="Calibri"/>
          <w:color w:val="2D3748"/>
          <w:sz w:val="22"/>
        </w:rPr>
        <w:t>), penyederhanaan model, dan metode penghentian dini (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penerapan teknik regularisasi parameter (</w:t>
      </w:r>
      <m:oMath xmlns:mml="http://www.w3.org/1998/Math/MathML"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Lasso dan </w:t>
      </w:r>
      <m:oMath xmlns:mml="http://www.w3.org/1998/Math/MathML"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Ridge) untuk membatasi kompleksitas bobot model.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Menurunkan secara matematis dekomposisi galat generalisasi menjadi komponen bias kuadrat, variansi, dan derau tak tereduksi (</w:t>
      </w:r>
      <w:r>
        <w:rPr>
          <w:rFonts w:ascii="Calibri" w:hAnsi="Calibri"/>
          <w:i/>
          <w:color w:val="2D3748"/>
          <w:sz w:val="22"/>
        </w:rPr>
        <w:t>irreducible error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Mengidentifikasi karakteristik empiris dari kondisi </w:t>
      </w:r>
      <w:r>
        <w:rPr>
          <w:rFonts w:ascii="Calibri" w:hAnsi="Calibri"/>
          <w:i/>
          <w:color w:val="2D3748"/>
          <w:sz w:val="22"/>
        </w:rPr>
        <w:t>underfitting</w:t>
      </w:r>
      <w:r>
        <w:rPr>
          <w:rFonts w:ascii="Calibri" w:hAnsi="Calibri"/>
          <w:color w:val="2D3748"/>
          <w:sz w:val="22"/>
        </w:rPr>
        <w:t xml:space="preserve"> (bias tinggi) dan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(variansi tinggi) pada data pelatihan versus data validasi.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Mengonstruksi dan menafsirkan grafik kurva pembelajaran (</w:t>
      </w:r>
      <w:r>
        <w:rPr>
          <w:rFonts w:ascii="Calibri" w:hAnsi="Calibri"/>
          <w:i/>
          <w:color w:val="2D3748"/>
          <w:sz w:val="22"/>
        </w:rPr>
        <w:t>learning curves</w:t>
      </w:r>
      <w:r>
        <w:rPr>
          <w:rFonts w:ascii="Calibri" w:hAnsi="Calibri"/>
          <w:color w:val="2D3748"/>
          <w:sz w:val="22"/>
        </w:rPr>
        <w:t>) terhadap variasi ukuran sampel data dan kapasitas model.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Menerapkan teknik mitigasi matematis meliputi penalti regularisasi 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(Lasso),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(Ridge), </w:t>
      </w:r>
      <w:r>
        <w:rPr>
          <w:rFonts w:ascii="Calibri" w:hAnsi="Calibri"/>
          <w:i/>
          <w:color w:val="2D3748"/>
          <w:sz w:val="22"/>
        </w:rPr>
        <w:t>Elastic Net</w:t>
      </w:r>
      <w:r>
        <w:rPr>
          <w:rFonts w:ascii="Calibri" w:hAnsi="Calibri"/>
          <w:color w:val="2D3748"/>
          <w:sz w:val="22"/>
        </w:rPr>
        <w:t>, serta pemangkasan pohon (</w:t>
      </w:r>
      <w:r>
        <w:rPr>
          <w:rFonts w:ascii="Calibri" w:hAnsi="Calibri"/>
          <w:i/>
          <w:color w:val="2D3748"/>
          <w:sz w:val="22"/>
        </w:rPr>
        <w:t>cost-complexity pruning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Terampil menyeimbangkan kapasitas ruang hipotesis model machine learning sehingga terhindar dari fenomena penghafalan derau acak (</w:t>
      </w:r>
      <w:r>
        <w:rPr>
          <w:rFonts w:ascii="Calibri" w:hAnsi="Calibri"/>
          <w:i/>
          <w:color w:val="2D3748"/>
          <w:sz w:val="22"/>
        </w:rPr>
        <w:t>noise memorization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merumuskan keputusan rekayasa yang tepat saat model mengalami performa buruk: apakah menambah data, mereduksi fitur, menambah kompleksitas algoritma, atau memperketat penalti regularisasi.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membangun sistem kecerdasan buatan agro-biosains yang memiliki konsistensi akurasi tinggi antara fase validasi laboratorium dan fase operasional lapangan.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Landasan Teoretis: Generalisasi dan Dekomposisi Bias-Variansi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Tujuan utama dari pembelajaran mesin bukanlah meminimalkan galat pada data yang telah diobservasi (</w:t>
      </w:r>
      <w:r>
        <w:rPr>
          <w:rFonts w:ascii="Calibri" w:hAnsi="Calibri"/>
          <w:i/>
          <w:color w:val="2D3748"/>
          <w:sz w:val="22"/>
        </w:rPr>
        <w:t>training error</w:t>
      </w:r>
      <w:r>
        <w:rPr>
          <w:rFonts w:ascii="Calibri" w:hAnsi="Calibri"/>
          <w:color w:val="2D3748"/>
          <w:sz w:val="22"/>
        </w:rPr>
        <w:t>), melainkan memaksimalkan daya generalisasi pada data baru yang belum pernah dilihat sebelumnya (</w:t>
      </w:r>
      <w:r>
        <w:rPr>
          <w:rFonts w:ascii="Calibri" w:hAnsi="Calibri"/>
          <w:i/>
          <w:color w:val="2D3748"/>
          <w:sz w:val="22"/>
        </w:rPr>
        <w:t>unseen test data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8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s_variance_tradeoff_dan_kurva_kompleksi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Bias-Variance Tradeoff dan Kurva Kompleksitas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Formulasi Matematis Galat Generalisasi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Misalkan hubungan antara variabel prediktor </w:t>
      </w:r>
      <m:oMath xmlns:mml="http://www.w3.org/1998/Math/MathML">
        <m:r>
          <m:t>𝐱∈</m:t>
        </m:r>
        <m:sSup>
          <m:e>
            <m:r>
              <m:t>ℝ</m:t>
            </m:r>
          </m:e>
          <m:sup>
            <m:r>
              <m:t>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dan variabel target riil </w:t>
      </w:r>
      <m:oMath xmlns:mml="http://www.w3.org/1998/Math/MathML">
        <m:r>
          <m:t>y∈ℝ</m:t>
        </m:r>
      </m:oMath>
      <w:r>
        <w:rPr>
          <w:rFonts w:ascii="Calibri" w:hAnsi="Calibri"/>
          <w:color w:val="2D3748"/>
          <w:sz w:val="22"/>
        </w:rPr>
        <w:t xml:space="preserve"> diatur oleh fungsi sejati </w:t>
      </w:r>
      <m:oMath xmlns:mml="http://www.w3.org/1998/Math/MathML">
        <m:r>
          <m:t>f(𝐱)</m:t>
        </m:r>
      </m:oMath>
      <w:r>
        <w:rPr>
          <w:rFonts w:ascii="Calibri" w:hAnsi="Calibri"/>
          <w:color w:val="2D3748"/>
          <w:sz w:val="22"/>
        </w:rPr>
        <w:t xml:space="preserve"> yang terkontaminasi oleh derau acak aditif </w:t>
      </w:r>
      <m:oMath xmlns:mml="http://www.w3.org/1998/Math/MathML">
        <m:r>
          <m:t>ϵ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y=f(𝐱)+ϵ,</m:t>
        </m:r>
        <m:r>
          <m:t>𝔼[ϵ]=0,</m:t>
        </m:r>
        <m:r>
          <m:rPr>
            <m:nor/>
          </m:rPr>
          <m:t>Var</m:t>
        </m:r>
        <m:r>
          <m:t>(ϵ)=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himpunan data latih </w:t>
      </w:r>
      <m:oMath xmlns:mml="http://www.w3.org/1998/Math/MathML">
        <m:r>
          <m:t>𝒟={(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i=1</m:t>
            </m:r>
          </m:sub>
          <m:sup>
            <m:r>
              <m:t>n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, algoritma pembelajaran menghasilkan fungsi estimasi </w:t>
      </w:r>
      <m:oMath xmlns:mml="http://www.w3.org/1998/Math/MathML">
        <m:acc>
          <m:accPr>
            <m:chr m:val="̂"/>
          </m:accPr>
          <m:e>
            <m:r>
              <m:t>f</m:t>
            </m:r>
          </m:e>
        </m:acc>
        <m:r>
          <m:t>(𝐱;𝒟)</m:t>
        </m:r>
      </m:oMath>
      <w:r>
        <w:rPr>
          <w:rFonts w:ascii="Calibri" w:hAnsi="Calibri"/>
          <w:color w:val="2D3748"/>
          <w:sz w:val="22"/>
        </w:rPr>
        <w:t>. Galat kuadrat rerata ekspektasi (</w:t>
      </w:r>
      <w:r>
        <w:rPr>
          <w:rFonts w:ascii="Calibri" w:hAnsi="Calibri"/>
          <w:i/>
          <w:color w:val="2D3748"/>
          <w:sz w:val="22"/>
        </w:rPr>
        <w:t>Expected Mean Squared Error</w:t>
      </w:r>
      <w:r>
        <w:rPr>
          <w:rFonts w:ascii="Calibri" w:hAnsi="Calibri"/>
          <w:color w:val="2D3748"/>
          <w:sz w:val="22"/>
        </w:rPr>
        <w:t xml:space="preserve">) pada titik uji baru </w:t>
      </w:r>
      <m:oMath xmlns:mml="http://www.w3.org/1998/Math/MathML">
        <m:r>
          <m:t>𝐱</m:t>
        </m:r>
      </m:oMath>
      <w:r>
        <w:rPr>
          <w:rFonts w:ascii="Calibri" w:hAnsi="Calibri"/>
          <w:color w:val="2D3748"/>
          <w:sz w:val="22"/>
        </w:rPr>
        <w:t xml:space="preserve"> terhadap seluruh kemungkinan realisasi himpunan latih </w:t>
      </w:r>
      <m:oMath xmlns:mml="http://www.w3.org/1998/Math/MathML">
        <m:r>
          <m:t>𝒟</m:t>
        </m:r>
      </m:oMath>
      <w:r>
        <w:rPr>
          <w:rFonts w:ascii="Calibri" w:hAnsi="Calibri"/>
          <w:color w:val="2D3748"/>
          <w:sz w:val="22"/>
        </w:rPr>
        <w:t xml:space="preserve"> dapat didekomposisi secara analitis: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\mathbb{E}_{\mathcal{D}, \epsilon} \left[ \left( y - \hat{f}(\mathbf{x}) \right)^2 \right] = \text{Bias}^2(\hat{f}(\mathbf{x})) + \text{Var}(\hat{f}(\mathbf{x})) + \sigma^2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Komponen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𝔼</m:t>
            </m:r>
          </m:e>
          <m:sub>
            <m:r>
              <m:t>𝒟,ϵ</m:t>
            </m:r>
          </m:sub>
        </m:sSub>
        <m:r>
          <m:t>[…]</m:t>
        </m:r>
      </m:oMath>
      <w:r>
        <w:rPr>
          <w:rFonts w:ascii="Calibri" w:hAnsi="Calibri"/>
          <w:color w:val="2D3748"/>
          <w:sz w:val="22"/>
        </w:rPr>
        <w:t xml:space="preserve"> : Operator nilai ekspektasi (rata-rata statistik teoretis) terhadap variasi himpunan latih </w:t>
      </w:r>
      <m:oMath xmlns:mml="http://www.w3.org/1998/Math/MathML">
        <m:r>
          <m:t>𝒟</m:t>
        </m:r>
      </m:oMath>
      <w:r>
        <w:rPr>
          <w:rFonts w:ascii="Calibri" w:hAnsi="Calibri"/>
          <w:color w:val="2D3748"/>
          <w:sz w:val="22"/>
        </w:rPr>
        <w:t xml:space="preserve"> dan derau acak lingkungan </w:t>
      </w:r>
      <m:oMath xmlns:mml="http://www.w3.org/1998/Math/MathML">
        <m:r>
          <m:t>ϵ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 xml:space="preserve"> : Nilai target observasi sejati yang memuat derau aditif (</w:t>
      </w:r>
      <m:oMath xmlns:mml="http://www.w3.org/1998/Math/MathML">
        <m:r>
          <m:t>y=f(𝐱)+ϵ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acc>
          <m:accPr>
            <m:chr m:val="̂"/>
          </m:accPr>
          <m:e>
            <m:r>
              <m:t>f</m:t>
            </m:r>
          </m:e>
        </m:acc>
        <m:r>
          <m:t>(𝐱)</m:t>
        </m:r>
      </m:oMath>
      <w:r>
        <w:rPr>
          <w:rFonts w:ascii="Calibri" w:hAnsi="Calibri"/>
          <w:color w:val="2D3748"/>
          <w:sz w:val="22"/>
        </w:rPr>
        <w:t xml:space="preserve"> : Prediksi yang dihasilkan oleh model machine learning untuk input </w:t>
      </w:r>
      <m:oMath xmlns:mml="http://www.w3.org/1998/Math/MathML">
        <m:r>
          <m:t>𝐱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rPr>
                <m:nor/>
              </m:rPr>
              <m:t>Bias</m:t>
            </m:r>
          </m:e>
          <m:sup>
            <m:r>
              <m:t>2</m:t>
            </m:r>
          </m:sup>
        </m:sSup>
        <m:r>
          <m:t>(</m:t>
        </m:r>
        <m:acc>
          <m:accPr>
            <m:chr m:val="̂"/>
          </m:accPr>
          <m:e>
            <m:r>
              <m:t>f</m:t>
            </m:r>
          </m:e>
        </m:acc>
        <m:r>
          <m:t>(𝐱))</m:t>
        </m:r>
      </m:oMath>
      <w:r>
        <w:rPr>
          <w:rFonts w:ascii="Calibri" w:hAnsi="Calibri"/>
          <w:color w:val="2D3748"/>
          <w:sz w:val="22"/>
        </w:rPr>
        <w:t xml:space="preserve"> : Komponen bias kuadrat, mengukur kekakuan model atau seberapa jauh rata-rata prediksi model menyimpang dari fungsi sejati alamiah (</w:t>
      </w:r>
      <m:oMath xmlns:mml="http://www.w3.org/1998/Math/MathML">
        <m:r>
          <m:t>f(𝐱)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Var</m:t>
        </m:r>
        <m:r>
          <m:t>(</m:t>
        </m:r>
        <m:acc>
          <m:accPr>
            <m:chr m:val="̂"/>
          </m:accPr>
          <m:e>
            <m:r>
              <m:t>f</m:t>
            </m:r>
          </m:e>
        </m:acc>
        <m:r>
          <m:t>(𝐱))</m:t>
        </m:r>
      </m:oMath>
      <w:r>
        <w:rPr>
          <w:rFonts w:ascii="Calibri" w:hAnsi="Calibri"/>
          <w:color w:val="2D3748"/>
          <w:sz w:val="22"/>
        </w:rPr>
        <w:t xml:space="preserve"> : Komponen variansi, mengukur sensitivitas model atau seberapa besar prediksi berfluktuasi jika dilatih dengan sampel latih yang berbeda-beda.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: Variansi derau acak tak tereduksi (</w:t>
      </w:r>
      <w:r>
        <w:rPr>
          <w:rFonts w:ascii="Calibri" w:hAnsi="Calibri"/>
          <w:i/>
          <w:color w:val="2D3748"/>
          <w:sz w:val="22"/>
        </w:rPr>
        <w:t>irreducible noise</w:t>
      </w:r>
      <w:r>
        <w:rPr>
          <w:rFonts w:ascii="Calibri" w:hAnsi="Calibri"/>
          <w:color w:val="2D3748"/>
          <w:sz w:val="22"/>
        </w:rPr>
        <w:t>) yang berasal dari ketidakpastian alamiah atau instrumen pengukuran.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"Ekspektasi terhadap dataset D dan derau epsilon dari kuadrat selisih antara nilai target y dan estimasi f-topi dari x sama dengan bias kuadrat dari f-topi dari x, ditambah variansi dari f-topi dari x, ditambah variansi derau sigma kuadrat."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mana: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Bias Kuadrat ($\text{Bias}^2$)</w:t>
      </w:r>
      <w:r>
        <w:rPr>
          <w:rFonts w:ascii="Calibri" w:hAnsi="Calibri"/>
          <w:color w:val="2D3748"/>
          <w:sz w:val="22"/>
        </w:rPr>
        <w:t>: Mengukur seberapa jauh ekspektasi prediksi model terhadap fungsi target sejati: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Bias</m:t>
        </m:r>
        <m:r>
          <m:t>(</m:t>
        </m:r>
        <m:acc>
          <m:accPr>
            <m:chr m:val="̂"/>
          </m:accPr>
          <m:e>
            <m:r>
              <m:t>f</m:t>
            </m:r>
          </m:e>
        </m:acc>
        <m:r>
          <m:t>(𝐱))=</m:t>
        </m:r>
        <m:sSub>
          <m:e>
            <m:r>
              <m:t>𝔼</m:t>
            </m:r>
          </m:e>
          <m:sub>
            <m:r>
              <m:t>𝒟</m:t>
            </m:r>
          </m:sub>
        </m:sSub>
        <m:r>
          <m:t>[</m:t>
        </m:r>
        <m:acc>
          <m:accPr>
            <m:chr m:val="̂"/>
          </m:accPr>
          <m:e>
            <m:r>
              <m:t>f</m:t>
            </m:r>
          </m:e>
        </m:acc>
        <m:r>
          <m:t>(𝐱)]−f(𝐱)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"Bias dari f-topi dari x sama dengan ekspektasi terhadap dataset D dari f-topi dari x, dikurangi fungsi sejati f dari x."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Variansi ($\text{Var}$)</w:t>
      </w:r>
      <w:r>
        <w:rPr>
          <w:rFonts w:ascii="Calibri" w:hAnsi="Calibri"/>
          <w:color w:val="2D3748"/>
          <w:sz w:val="22"/>
        </w:rPr>
        <w:t>: Mengukur sensitivitas atau fluktuasi prediksi model terhadap variasi himpunan data latih yang digunakan: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\text{Var}(\hat{f}(\mathbf{x})) = \mathbb{E}_{\mathcal{D}} \left[ \left( \hat{f}(\mathbf{x}) - \mathbb{E}_{\mathcal{D}}[\hat{f}(\mathbf{x})] \right)^2 \right]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"Variansi dari f-topi dari x sama dengan ekspektasi terhadap dataset D dari kuadrat selisih antara f-topi dari x dan rata-rata ekspektasi f-topi dari x."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Derau Tak Tereduksi ($\sigma^2$)</w:t>
      </w:r>
      <w:r>
        <w:rPr>
          <w:rFonts w:ascii="Calibri" w:hAnsi="Calibri"/>
          <w:color w:val="2D3748"/>
          <w:sz w:val="22"/>
        </w:rPr>
        <w:t>: Variansi intrinsik dari derau sistemik atau kesalahan instrumen pengukuran fisik yang tidak dapat dieliminasi oleh model apa pun.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Komparasi Karakteristik: Underfitting vs Overfitting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Dekomposisi bias-variansi melahirkan dua kutub permasalahan utama dalam pemodelan prediktif: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Pembanding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Underfitting (*Bias Tinggi*)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Model Optimal (*Good Fit*)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Overfitting (*Variansi Tinggi*)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Kapasitas Model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Terlalu rendah (terlalu kaku / </w:t>
            </w:r>
            <w:r>
              <w:rPr>
                <w:rFonts w:ascii="Calibri" w:hAnsi="Calibri"/>
                <w:i/>
                <w:color w:val="2D3748"/>
                <w:sz w:val="19"/>
              </w:rPr>
              <w:t>rigid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Seimbang dengan kompleksitas data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Terlalu tinggi (terlalu fleksibel)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Galat Data Latih ($E_{\text{train}}$)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Rendah dan stabil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Mendekati nol (hampir sempurna)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Galat Data Uji ($E_{\text{val}}$)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Sangat tinggi (sebanding </w:t>
            </w: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Rendah (konvergen dengan </w:t>
            </w: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 (</w:t>
            </w: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rPr>
                      <m:nor/>
                    </m:rPr>
                    <m:t>val</m:t>
                  </m:r>
                </m:sub>
              </m:sSub>
              <m:r>
                <m:t>≫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Selisih Galat (*Generalization Gap*)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sempit (namun keduanya buruk)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Sempit (keduanya berkinerja baik)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lebar (</w:t>
            </w:r>
            <w:r>
              <w:rPr>
                <w:rFonts w:ascii="Calibri" w:hAnsi="Calibri"/>
                <w:i/>
                <w:color w:val="2D3748"/>
                <w:sz w:val="19"/>
              </w:rPr>
              <w:t>gap</w:t>
            </w:r>
            <w:r>
              <w:rPr>
                <w:rFonts w:ascii="Calibri" w:hAnsi="Calibri"/>
                <w:color w:val="2D3748"/>
                <w:sz w:val="19"/>
              </w:rPr>
              <w:t xml:space="preserve"> mencolok)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Perilaku Pembelajaran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menangkap pola dasar data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Menangkap pola esensial non-linier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Menghafal </w:t>
            </w:r>
            <w:r>
              <w:rPr>
                <w:rFonts w:ascii="Calibri" w:hAnsi="Calibri"/>
                <w:i/>
                <w:color w:val="2D3748"/>
                <w:sz w:val="19"/>
              </w:rPr>
              <w:t>noise</w:t>
            </w:r>
            <w:r>
              <w:rPr>
                <w:rFonts w:ascii="Calibri" w:hAnsi="Calibri"/>
                <w:color w:val="2D3748"/>
                <w:sz w:val="19"/>
              </w:rPr>
              <w:t xml:space="preserve"> acak data latih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Analogi Kurva Polinomial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Garis lurus (</w:t>
            </w:r>
            <m:oMath xmlns:mml="http://www.w3.org/1998/Math/MathML">
              <m:r>
                <m:t>M=1</m:t>
              </m:r>
            </m:oMath>
            <w:r>
              <w:rPr>
                <w:rFonts w:ascii="Calibri" w:hAnsi="Calibri"/>
                <w:color w:val="2D3748"/>
                <w:sz w:val="19"/>
              </w:rPr>
              <w:t>) pada kurva kuadratik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Kurva kuadratik teratur (</w:t>
            </w:r>
            <m:oMath xmlns:mml="http://www.w3.org/1998/Math/MathML">
              <m:r>
                <m:t>M=2</m:t>
              </m:r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Polinomial ordo tinggi (</w:t>
            </w:r>
            <m:oMath xmlns:mml="http://www.w3.org/1998/Math/MathML">
              <m:r>
                <m:t>M=15</m:t>
              </m:r>
            </m:oMath>
            <w:r>
              <w:rPr>
                <w:rFonts w:ascii="Calibri" w:hAnsi="Calibri"/>
                <w:color w:val="2D3748"/>
                <w:sz w:val="19"/>
              </w:rPr>
              <w:t>) bergelombang liar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Diagnostik Melalui Kurva Pembelajaran (*Learning Curves*)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Kurva pembelajaran menggambarkan lintasan galat pelatihan (</w:t>
      </w:r>
      <w:r>
        <w:rPr>
          <w:rFonts w:ascii="Calibri" w:hAnsi="Calibri"/>
          <w:i/>
          <w:color w:val="2D3748"/>
          <w:sz w:val="22"/>
        </w:rPr>
        <w:t>training loss</w:t>
      </w:r>
      <w:r>
        <w:rPr>
          <w:rFonts w:ascii="Calibri" w:hAnsi="Calibri"/>
          <w:color w:val="2D3748"/>
          <w:sz w:val="22"/>
        </w:rPr>
        <w:t>) dan galat validasi (</w:t>
      </w:r>
      <w:r>
        <w:rPr>
          <w:rFonts w:ascii="Calibri" w:hAnsi="Calibri"/>
          <w:i/>
          <w:color w:val="2D3748"/>
          <w:sz w:val="22"/>
        </w:rPr>
        <w:t>validation loss</w:t>
      </w:r>
      <w:r>
        <w:rPr>
          <w:rFonts w:ascii="Calibri" w:hAnsi="Calibri"/>
          <w:color w:val="2D3748"/>
          <w:sz w:val="22"/>
        </w:rPr>
        <w:t>) sebagai fungsi dari ukuran sampel pelatihan (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02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learning_curves_dan_strategi_mitig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0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Anatomi Learning Curves dan Strategi Mitigasi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Pola Underfitting (High Bias)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Baik kurva pelatihan maupun kurva validasi mengalami konvergensi cepat pada nilai galat yang tinggi dan menetap pada tingkat yang tidak memuaskan (</w:t>
      </w:r>
      <w:r>
        <w:rPr>
          <w:rFonts w:ascii="Calibri" w:hAnsi="Calibri"/>
          <w:i/>
          <w:color w:val="2D3748"/>
          <w:sz w:val="22"/>
        </w:rPr>
        <w:t>high plateau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Indikator</w:t>
      </w:r>
      <w:r>
        <w:rPr>
          <w:rFonts w:ascii="Calibri" w:hAnsi="Calibri"/>
          <w:color w:val="2D3748"/>
          <w:sz w:val="22"/>
        </w:rPr>
        <w:t>: Menambahkan lebih banyak data pelatihan (</w:t>
      </w:r>
      <m:oMath xmlns:mml="http://www.w3.org/1998/Math/MathML">
        <m:r>
          <m:t>m→∞</m:t>
        </m:r>
      </m:oMath>
      <w:r>
        <w:rPr>
          <w:rFonts w:ascii="Calibri" w:hAnsi="Calibri"/>
          <w:color w:val="2D3748"/>
          <w:sz w:val="22"/>
        </w:rPr>
        <w:t xml:space="preserve">) </w:t>
      </w:r>
      <w:r>
        <w:rPr>
          <w:rFonts w:ascii="Calibri" w:hAnsi="Calibri"/>
          <w:b/>
          <w:color w:val="2D3748"/>
          <w:sz w:val="22"/>
        </w:rPr>
        <w:t>tidak akan membantu</w:t>
      </w:r>
      <w:r>
        <w:rPr>
          <w:rFonts w:ascii="Calibri" w:hAnsi="Calibri"/>
          <w:color w:val="2D3748"/>
          <w:sz w:val="22"/>
        </w:rPr>
        <w:t>. Penambahan data hanya mempertegas ketidakmampuan model yang terlalu sederhana dalam memetakan data.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Pola Overfitting (High Variance)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Kurva galat pelatihan bernilai luar biasa rendah, sedangkan kurva galat validasi tetap tinggi, menghasilkan jurang pemisah yang lebar (</w:t>
      </w:r>
      <w:r>
        <w:rPr>
          <w:rFonts w:ascii="Calibri" w:hAnsi="Calibri"/>
          <w:i/>
          <w:color w:val="2D3748"/>
          <w:sz w:val="22"/>
        </w:rPr>
        <w:t>generalization gap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Indikator</w:t>
      </w:r>
      <w:r>
        <w:rPr>
          <w:rFonts w:ascii="Calibri" w:hAnsi="Calibri"/>
          <w:color w:val="2D3748"/>
          <w:sz w:val="22"/>
        </w:rPr>
        <w:t>: Penambahan volume data pelatihan secara signifikan (</w:t>
      </w:r>
      <m:oMath xmlns:mml="http://www.w3.org/1998/Math/MathML">
        <m:r>
          <m:t>m≫</m:t>
        </m:r>
      </m:oMath>
      <w:r>
        <w:rPr>
          <w:rFonts w:ascii="Calibri" w:hAnsi="Calibri"/>
          <w:color w:val="2D3748"/>
          <w:sz w:val="22"/>
        </w:rPr>
        <w:t xml:space="preserve">) </w:t>
      </w:r>
      <w:r>
        <w:rPr>
          <w:rFonts w:ascii="Calibri" w:hAnsi="Calibri"/>
          <w:b/>
          <w:color w:val="2D3748"/>
          <w:sz w:val="22"/>
        </w:rPr>
        <w:t>sangat efektif</w:t>
      </w:r>
      <w:r>
        <w:rPr>
          <w:rFonts w:ascii="Calibri" w:hAnsi="Calibri"/>
          <w:color w:val="2D3748"/>
          <w:sz w:val="22"/>
        </w:rPr>
        <w:t>, karena data yang melimpah mempersempit ruang osilasi model dan memaksa model mempelajari keteraturan umum.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Strategi Rekayasa Mitigasi Overfitting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menekan variansi tanpa menaikkan bias secara berlebihan, digunakan sejumlah metodologi rekayasa berikut: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Regularisasi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Regularisasi membatasi kebebasan parameter model dengan menyematkan suku penalti norma parameter pada fungsi objektif optimasi: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Regularisasi $\ell_2$ (Ridge Regression)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J_{\text{Ridge}}(\mathbf{w}) = \frac{1}{2n} \sum_{i=1}^n \left( y_i - \mathbf{w}^T \mathbf{x}_i \right)^2 + \frac{\lambda}{2} \|\mathbf{w}\|_2^2 = \text{MSE} + \frac{\lambda}{2} \sum_{j=1}^d w_j^2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λ≥0</m:t>
        </m:r>
      </m:oMath>
      <w:r>
        <w:rPr>
          <w:rFonts w:ascii="Calibri" w:hAnsi="Calibri"/>
          <w:color w:val="2D3748"/>
          <w:sz w:val="22"/>
        </w:rPr>
        <w:t xml:space="preserve"> adalah hiperparameter penalti Ridge, </w:t>
      </w:r>
      <m:oMath xmlns:mml="http://www.w3.org/1998/Math/MathML">
        <m:r>
          <m:t>‖𝐰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=∑</m:t>
        </m:r>
        <m:sSubSup>
          <m:e>
            <m:r>
              <m:t>w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adalah kuadrat norma-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dari vektor bobot, dan </w:t>
      </w:r>
      <m:oMath xmlns:mml="http://www.w3.org/1998/Math/MathML">
        <m:r>
          <m:rPr>
            <m:nor/>
          </m:rPr>
          <m:t>MSE</m:t>
        </m:r>
      </m:oMath>
      <w:r>
        <w:rPr>
          <w:rFonts w:ascii="Calibri" w:hAnsi="Calibri"/>
          <w:color w:val="2D3748"/>
          <w:sz w:val="22"/>
        </w:rPr>
        <w:t xml:space="preserve"> adalah galat kuadrat rata-rata.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"Fungsi biaya Ridge dari w sama dengan satu per dua n dikalikan jumlah kuadrat residu antara y-i dan w-transpos x-i, ditambah lambda per dua dikalikan jumlahan kuadrat koefisien w-j untuk j dari satu hingga d."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Penalti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menyusutkan bobot parameter mendekati nol secara proporsional (</w:t>
      </w:r>
      <w:r>
        <w:rPr>
          <w:rFonts w:ascii="Calibri" w:hAnsi="Calibri"/>
          <w:i/>
          <w:color w:val="2D3748"/>
          <w:sz w:val="22"/>
        </w:rPr>
        <w:t>weight decay</w:t>
      </w:r>
      <w:r>
        <w:rPr>
          <w:rFonts w:ascii="Calibri" w:hAnsi="Calibri"/>
          <w:color w:val="2D3748"/>
          <w:sz w:val="22"/>
        </w:rPr>
        <w:t>), mencegah terjadinya bobot ekstrem akibat multikolinearitas.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Regularisasi $\ell_1$ (Lasso Regression)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J_{\text{Lasso}}(\mathbf{w}) = \frac{1}{2n} \sum_{i=1}^n \left( y_i - \mathbf{w}^T \mathbf{x}_i \right)^2 + \alpha \|\mathbf{w}\|_1 = \text{MSE} + \alpha \sum_{j=1}^d |w_j|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α≥0</m:t>
        </m:r>
      </m:oMath>
      <w:r>
        <w:rPr>
          <w:rFonts w:ascii="Calibri" w:hAnsi="Calibri"/>
          <w:color w:val="2D3748"/>
          <w:sz w:val="22"/>
        </w:rPr>
        <w:t xml:space="preserve"> adalah intensitas penalti Lasso, dan </w:t>
      </w:r>
      <m:oMath xmlns:mml="http://www.w3.org/1998/Math/MathML">
        <m:r>
          <m:t>‖𝐰</m:t>
        </m:r>
        <m:sSub>
          <m:e>
            <m:r>
              <m:t>‖</m:t>
            </m:r>
          </m:e>
          <m:sub>
            <m:r>
              <m:t>1</m:t>
            </m:r>
          </m:sub>
        </m:sSub>
        <m:r>
          <m:t>=∑|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 xml:space="preserve"> adalah norma-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(jumlah nilai mutlak bobot).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"Fungsi biaya Lasso dari w sama dengan satu per dua n dikalikan jumlah kuadrat residu, ditambah alfa dikalikan jumlahan nilai mutlak dari w-j."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Sifat geometris norma 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menghasilkan solusi sudut (</w:t>
      </w:r>
      <w:r>
        <w:rPr>
          <w:rFonts w:ascii="Calibri" w:hAnsi="Calibri"/>
          <w:i/>
          <w:color w:val="2D3748"/>
          <w:sz w:val="22"/>
        </w:rPr>
        <w:t>corner solution</w:t>
      </w:r>
      <w:r>
        <w:rPr>
          <w:rFonts w:ascii="Calibri" w:hAnsi="Calibri"/>
          <w:color w:val="2D3748"/>
          <w:sz w:val="22"/>
        </w:rPr>
        <w:t>), memaksa koefisien fitur yang tidak informatif menjadi nol secara eksak.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Elastic Net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Kombinasi konveks dari penalti </w:t>
      </w:r>
      <m:oMath xmlns:mml="http://www.w3.org/1998/Math/MathML"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J</m:t>
            </m:r>
          </m:e>
          <m:sub>
            <m:r>
              <m:rPr>
                <m:nor/>
              </m:rPr>
              <m:t>Elastic</m:t>
            </m:r>
          </m:sub>
        </m:sSub>
        <m:r>
          <m:t>(𝐰)=</m:t>
        </m:r>
        <m:r>
          <m:rPr>
            <m:nor/>
          </m:rPr>
          <m:t>MSE</m:t>
        </m:r>
        <m:r>
          <m:t>+rα‖𝐰</m:t>
        </m:r>
        <m:sSub>
          <m:e>
            <m:r>
              <m:t>‖</m:t>
            </m:r>
          </m:e>
          <m:sub>
            <m:r>
              <m:t>1</m:t>
            </m:r>
          </m:sub>
        </m:sSub>
        <m:r>
          <m:t>+</m:t>
        </m:r>
        <m:f>
          <m:fPr>
            <m:type m:val="bar"/>
          </m:fPr>
          <m:num>
            <m:r>
              <m:t>1−r</m:t>
            </m:r>
          </m:num>
          <m:den>
            <m:r>
              <m:t>2</m:t>
            </m:r>
          </m:den>
        </m:f>
        <m:r>
          <m:t>α‖𝐰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r∈[0,1]</m:t>
        </m:r>
      </m:oMath>
      <w:r>
        <w:rPr>
          <w:rFonts w:ascii="Calibri" w:hAnsi="Calibri"/>
          <w:color w:val="2D3748"/>
          <w:sz w:val="22"/>
        </w:rPr>
        <w:t xml:space="preserve"> adalah rasio pencampuran (</w:t>
      </w:r>
      <w:r>
        <w:rPr>
          <w:rFonts w:ascii="Calibri" w:hAnsi="Calibri"/>
          <w:i/>
          <w:color w:val="2D3748"/>
          <w:sz w:val="22"/>
        </w:rPr>
        <w:t>l1_ratio</w:t>
      </w:r>
      <w:r>
        <w:rPr>
          <w:rFonts w:ascii="Calibri" w:hAnsi="Calibri"/>
          <w:color w:val="2D3748"/>
          <w:sz w:val="22"/>
        </w:rPr>
        <w:t xml:space="preserve">). Jika </w:t>
      </w:r>
      <m:oMath xmlns:mml="http://www.w3.org/1998/Math/MathML">
        <m:r>
          <m:t>r=1</m:t>
        </m:r>
      </m:oMath>
      <w:r>
        <w:rPr>
          <w:rFonts w:ascii="Calibri" w:hAnsi="Calibri"/>
          <w:color w:val="2D3748"/>
          <w:sz w:val="22"/>
        </w:rPr>
        <w:t xml:space="preserve"> menjadi Lasso murni; jika </w:t>
      </w:r>
      <m:oMath xmlns:mml="http://www.w3.org/1998/Math/MathML">
        <m:r>
          <m:t>r=0</m:t>
        </m:r>
      </m:oMath>
      <w:r>
        <w:rPr>
          <w:rFonts w:ascii="Calibri" w:hAnsi="Calibri"/>
          <w:color w:val="2D3748"/>
          <w:sz w:val="22"/>
        </w:rPr>
        <w:t xml:space="preserve"> menjadi Ridge murni.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"Fungsi biaya Elastic Net sama dengan MSE ditambah r dikali alfa dikali norma l-1 dari w, ditambah satu minus r per dua dikali alfa dikali kuadrat norma l-2 dari w."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Pemangkasan Pohon Keputusan (*Decision Tree Pruning*)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Pohon keputusan tanpa batasan kedalaman (</w:t>
      </w:r>
      <w:r>
        <w:rPr>
          <w:rFonts w:ascii="Calibri" w:hAnsi="Calibri"/>
          <w:i/>
          <w:color w:val="2D3748"/>
          <w:sz w:val="22"/>
        </w:rPr>
        <w:t>unconstrained tree</w:t>
      </w:r>
      <w:r>
        <w:rPr>
          <w:rFonts w:ascii="Calibri" w:hAnsi="Calibri"/>
          <w:color w:val="2D3748"/>
          <w:sz w:val="22"/>
        </w:rPr>
        <w:t xml:space="preserve">) akan terus membelah simpul hingga setiap daun hanya memuat satu sampel observasi, menyebabkan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ekstrem. Mitigasi dilakukan melalui: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Pre-pruning</w:t>
      </w:r>
      <w:r>
        <w:rPr>
          <w:rFonts w:ascii="Calibri" w:hAnsi="Calibri"/>
          <w:color w:val="2D3748"/>
          <w:sz w:val="22"/>
        </w:rPr>
        <w:t xml:space="preserve">: Membatasi parameter </w:t>
      </w:r>
      <w:r>
        <w:rPr>
          <w:rFonts w:ascii="Consolas" w:hAnsi="Consolas"/>
          <w:color w:val="9C1A1A"/>
          <w:sz w:val="19"/>
        </w:rPr>
        <w:t>max_depth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min_samples_split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min_samples_leaf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Post-pruning (Cost-Complexity Pruning)</w:t>
      </w:r>
      <w:r>
        <w:rPr>
          <w:rFonts w:ascii="Calibri" w:hAnsi="Calibri"/>
          <w:color w:val="2D3748"/>
          <w:sz w:val="22"/>
        </w:rPr>
        <w:t>: Meminimalkan fungsi biaya pohon: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α</m:t>
            </m:r>
          </m:sub>
        </m:sSub>
        <m:r>
          <m:t>(T)=R(T)+α|T|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R(T)</m:t>
        </m:r>
      </m:oMath>
      <w:r>
        <w:rPr>
          <w:rFonts w:ascii="Calibri" w:hAnsi="Calibri"/>
          <w:color w:val="2D3748"/>
          <w:sz w:val="22"/>
        </w:rPr>
        <w:t xml:space="preserve"> menyatakan total ketidakmurnian (</w:t>
      </w:r>
      <w:r>
        <w:rPr>
          <w:rFonts w:ascii="Calibri" w:hAnsi="Calibri"/>
          <w:i/>
          <w:color w:val="2D3748"/>
          <w:sz w:val="22"/>
        </w:rPr>
        <w:t>impurity</w:t>
      </w:r>
      <w:r>
        <w:rPr>
          <w:rFonts w:ascii="Calibri" w:hAnsi="Calibri"/>
          <w:color w:val="2D3748"/>
          <w:sz w:val="22"/>
        </w:rPr>
        <w:t xml:space="preserve">) seluruh daun terminal pada pohon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|T|</m:t>
        </m:r>
      </m:oMath>
      <w:r>
        <w:rPr>
          <w:rFonts w:ascii="Calibri" w:hAnsi="Calibri"/>
          <w:color w:val="2D3748"/>
          <w:sz w:val="22"/>
        </w:rPr>
        <w:t xml:space="preserve"> menyatakan jumlah total daun terminal, dan </w:t>
      </w:r>
      <m:oMath xmlns:mml="http://www.w3.org/1998/Math/MathML">
        <m:r>
          <m:t>α≥0</m:t>
        </m:r>
      </m:oMath>
      <w:r>
        <w:rPr>
          <w:rFonts w:ascii="Calibri" w:hAnsi="Calibri"/>
          <w:color w:val="2D3748"/>
          <w:sz w:val="22"/>
        </w:rPr>
        <w:t xml:space="preserve"> adalah koefisien penalti kompleksitas pohon.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"Biaya kompleksitas pohon R-alfa dari T sama dengan total ketidakmurnian R dari T ditambah alfa dikalikan kardinalitas ukuran pohon T."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5.3 Penghentian Dini (*Early Stopping*)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algoritma optimasi berbasis iterasi (seperti 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Neural Networks</w:t>
      </w:r>
      <w:r>
        <w:rPr>
          <w:rFonts w:ascii="Calibri" w:hAnsi="Calibri"/>
          <w:color w:val="2D3748"/>
          <w:sz w:val="22"/>
        </w:rPr>
        <w:t>), galat pelatihan menurun secara monotonik. Namun, galat validasi akan mencapai titik minimum lalu berbalik naik (</w:t>
      </w:r>
      <w:r>
        <w:rPr>
          <w:rFonts w:ascii="Calibri" w:hAnsi="Calibri"/>
          <w:i/>
          <w:color w:val="2D3748"/>
          <w:sz w:val="22"/>
        </w:rPr>
        <w:t>divergence</w:t>
      </w:r>
      <w:r>
        <w:rPr>
          <w:rFonts w:ascii="Calibri" w:hAnsi="Calibri"/>
          <w:color w:val="2D3748"/>
          <w:sz w:val="22"/>
        </w:rPr>
        <w:t xml:space="preserve">). 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 xml:space="preserve"> memutus proses pelatihan secara otomatis pada iterasi ketika galat validasi mencapai titik balik minimum.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Strategi Rekayasa Mitigasi Underfitting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Apabila model mengalami </w:t>
      </w:r>
      <w:r>
        <w:rPr>
          <w:rFonts w:ascii="Calibri" w:hAnsi="Calibri"/>
          <w:i/>
          <w:color w:val="2D3748"/>
          <w:sz w:val="22"/>
        </w:rPr>
        <w:t>underfitting</w:t>
      </w:r>
      <w:r>
        <w:rPr>
          <w:rFonts w:ascii="Calibri" w:hAnsi="Calibri"/>
          <w:color w:val="2D3748"/>
          <w:sz w:val="22"/>
        </w:rPr>
        <w:t xml:space="preserve"> (bias tinggi), langkah mitigasi difokuskan pada peningkatan kapasitas representasi: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Meningkatkan Derajat Hipotesis</w:t>
      </w:r>
      <w:r>
        <w:rPr>
          <w:rFonts w:ascii="Calibri" w:hAnsi="Calibri"/>
          <w:color w:val="2D3748"/>
          <w:sz w:val="22"/>
        </w:rPr>
        <w:t>: Menggunakan polinomial derajat lebih tinggi atau kernel non-linier (misal: beralih dari Linear SVM ke Kernel RBF).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Rekayasa Fitur (*Feature Engineering*)</w:t>
      </w:r>
      <w:r>
        <w:rPr>
          <w:rFonts w:ascii="Calibri" w:hAnsi="Calibri"/>
          <w:color w:val="2D3748"/>
          <w:sz w:val="22"/>
        </w:rPr>
        <w:t>: Menambahkan variabel prediktor baru, fitur interaksi (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×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), atau transformasi domain (seperti rasio NDVI dan indeks vegetasi spektral).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Mereduksi Penalti Regularisasi</w:t>
      </w:r>
      <w:r>
        <w:rPr>
          <w:rFonts w:ascii="Calibri" w:hAnsi="Calibri"/>
          <w:color w:val="2D3748"/>
          <w:sz w:val="22"/>
        </w:rPr>
        <w:t xml:space="preserve">: Menurunkan nilai koefisien hiperparameter penalti </w:t>
      </w:r>
      <m:oMath xmlns:mml="http://www.w3.org/1998/Math/MathML">
        <m:r>
          <m:t>λ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sehingga model memiliki keleluasaan lebih tinggi untuk menyesuaikan diri dengan bentuk sejati data.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Implementasi Komputasi: Deteksi dan Mitigasi Bias-Variansi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Berikut implementasi script Python untuk menguji dinamika polinomial pada estimasi agro-biosains dan menerapkan regularisasi Ridge untuk menanggulangi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</w:t>
              <w:br/>
              <w:t>Script Demonstrasi Bias-Variance Tradeoff dan Mitigasi Regularisasi Ridge</w:t>
              <w:br/>
              <w:t>Menggunakan Scikit-Learn PolynomialFeatures dan Ridge</w:t>
              <w:br/>
              <w:t>"""</w:t>
              <w:br/>
              <w:t>import numpy as np</w:t>
              <w:br/>
              <w:t>import matplotlib.pyplot as plt</w:t>
              <w:br/>
              <w:t>from sklearn.pipeline import Pipeline</w:t>
              <w:br/>
              <w:t>from sklearn.preprocessing import PolynomialFeatures, StandardScaler</w:t>
              <w:br/>
              <w:t>from sklearn.linear_model import LinearRegression, Ridge</w:t>
              <w:br/>
              <w:t>from sklearn.metrics import mean_squared_error</w:t>
              <w:br/>
              <w:br/>
              <w:t># 1. Bangkitkan Data Sintetis Non-linier (Kurva Respon Dosis Pupuk Nitrogen)</w:t>
              <w:br/>
              <w:t>np.random.seed(42)</w:t>
              <w:br/>
              <w:t>n_samples = 35</w:t>
              <w:br/>
              <w:br/>
              <w:t>def true_response_curve(x):</w:t>
              <w:br/>
              <w:t xml:space="preserve">    return 15.0 + 2.8 * x - 0.18 * (x ** 2)</w:t>
              <w:br/>
              <w:br/>
              <w:t>X = np.sort(np.random.uniform(1.0, 14.0, n_samples))</w:t>
              <w:br/>
              <w:t>y = true_response_curve(X) + np.random.normal(0, 1.8, n_samples)</w:t>
              <w:br/>
              <w:br/>
              <w:t>X_eval = np.linspace(0.5, 14.5, 200)</w:t>
              <w:br/>
              <w:t>y_eval_true = true_response_curve(X_eval)</w:t>
              <w:br/>
              <w:br/>
              <w:t># 2. Definisikan Tiga Derajat Kompleksitas Model</w:t>
              <w:br/>
              <w:t>derajat_list = [1, 2, 12] # Ordo 1: Underfit, Ordo 2: Optimal, Ordo 12: Overfit</w:t>
              <w:br/>
              <w:t>model_labels = ['Underfitting (Derajat 1)', 'Optimal (Derajat 2)', 'Overfitting (Derajat 12)']</w:t>
              <w:br/>
              <w:br/>
              <w:t>models = {}</w:t>
              <w:br/>
              <w:t>predictions = {}</w:t>
              <w:br/>
              <w:br/>
              <w:t>for d in derajat_list:</w:t>
              <w:br/>
              <w:t xml:space="preserve">    pipe = Pipeline([</w:t>
              <w:br/>
              <w:t xml:space="preserve">        ('poly', PolynomialFeatures(degree=d, include_bias=False)),</w:t>
              <w:br/>
              <w:t xml:space="preserve">        ('scaler', StandardScaler()),</w:t>
              <w:br/>
              <w:t xml:space="preserve">        ('reg', LinearRegression())</w:t>
              <w:br/>
              <w:t xml:space="preserve">    ])</w:t>
              <w:br/>
              <w:t xml:space="preserve">    pipe.fit(X[:, np.newaxis], y)</w:t>
              <w:br/>
              <w:t xml:space="preserve">    models[d] = pipe</w:t>
              <w:br/>
              <w:t xml:space="preserve">    predictions[d] = pipe.predict(X_eval[:, np.newaxis])</w:t>
              <w:br/>
              <w:t xml:space="preserve">    </w:t>
              <w:br/>
              <w:t xml:space="preserve">    # Hitung MSE Latih</w:t>
              <w:br/>
              <w:t xml:space="preserve">    y_pred_train = pipe.predict(X[:, np.newaxis])</w:t>
              <w:br/>
              <w:t xml:space="preserve">    mse_train = mean_squared_error(y, y_pred_train)</w:t>
              <w:br/>
              <w:t xml:space="preserve">    print(f"Model Ordo {d:2d} -&gt; MSE Latih: {mse_train:.4f}")</w:t>
              <w:br/>
              <w:br/>
              <w:t># 3. Mitigasi Overfitting pada Ordo 12 Menggunakan Regularisasi Ridge</w:t>
              <w:br/>
              <w:t>pipe_ridge = Pipeline([</w:t>
              <w:br/>
              <w:t xml:space="preserve">    ('poly', PolynomialFeatures(degree=12, include_bias=False)),</w:t>
              <w:br/>
              <w:t xml:space="preserve">    ('scaler', StandardScaler()),</w:t>
              <w:br/>
              <w:t xml:space="preserve">    ('reg', Ridge(alpha=10.0))</w:t>
              <w:br/>
              <w:t>])</w:t>
              <w:br/>
              <w:t>pipe_ridge.fit(X[:, np.newaxis], y)</w:t>
              <w:br/>
              <w:t>pred_ridge = pipe_ridge.predict(X_eval[:, np.newaxis])</w:t>
              <w:br/>
              <w:t>mse_train_ridge = mean_squared_error(y, pipe_ridge.predict(X[:, np.newaxis]))</w:t>
              <w:br/>
              <w:t>print(f"Model Ordo 12 + Ridge (alpha=10.0) -&gt; MSE Latih: {mse_train_ridge:.4f}")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Evaluasi Tingkat Tinggi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Analisis Dekomposisi Matematis: Bukti Penurunan Bias-Variansi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Tunjukkan penurunan aljabar formal dari ekspektasi galat kuadrat </w:t>
      </w:r>
      <m:oMath xmlns:mml="http://www.w3.org/1998/Math/MathML">
        <m:r>
          <m:t>𝔼[(y−</m:t>
        </m:r>
        <m:acc>
          <m:accPr>
            <m:chr m:val="̂"/>
          </m:accPr>
          <m:e>
            <m:r>
              <m:t>f</m:t>
            </m:r>
          </m:e>
        </m:acc>
        <m:r>
          <m:t>(x)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]</m:t>
        </m:r>
      </m:oMath>
      <w:r>
        <w:rPr>
          <w:rFonts w:ascii="Calibri" w:hAnsi="Calibri"/>
          <w:color w:val="2D3748"/>
          <w:sz w:val="22"/>
        </w:rPr>
        <w:t xml:space="preserve"> menjadi tiga komponen: </w:t>
      </w:r>
      <m:oMath xmlns:mml="http://www.w3.org/1998/Math/MathML">
        <m:sSup>
          <m:e>
            <m:r>
              <m:rPr>
                <m:nor/>
              </m:rPr>
              <m:t>Bias</m:t>
            </m:r>
          </m:e>
          <m:sup>
            <m:r>
              <m:t>2</m:t>
            </m:r>
          </m:sup>
        </m:sSup>
        <m:r>
          <m:t>(</m:t>
        </m:r>
        <m:acc>
          <m:accPr>
            <m:chr m:val="̂"/>
          </m:accPr>
          <m:e>
            <m:r>
              <m:t>f</m:t>
            </m:r>
          </m:e>
        </m:acc>
        <m:r>
          <m:t>(x))+</m:t>
        </m:r>
        <m:r>
          <m:rPr>
            <m:nor/>
          </m:rPr>
          <m:t>Var</m:t>
        </m:r>
        <m:r>
          <m:t>(</m:t>
        </m:r>
        <m:acc>
          <m:accPr>
            <m:chr m:val="̂"/>
          </m:accPr>
          <m:e>
            <m:r>
              <m:t>f</m:t>
            </m:r>
          </m:e>
        </m:acc>
        <m:r>
          <m:t>(x))+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Asumsikan bahwa target </w:t>
      </w:r>
      <m:oMath xmlns:mml="http://www.w3.org/1998/Math/MathML">
        <m:r>
          <m:t>y=f(x)+ϵ</m:t>
        </m:r>
      </m:oMath>
      <w:r>
        <w:rPr>
          <w:rFonts w:ascii="Calibri" w:hAnsi="Calibri"/>
          <w:color w:val="2D3748"/>
          <w:sz w:val="22"/>
        </w:rPr>
        <w:t xml:space="preserve"> dengan </w:t>
      </w:r>
      <m:oMath xmlns:mml="http://www.w3.org/1998/Math/MathML">
        <m:r>
          <m:t>𝔼[ϵ]=0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rPr>
            <m:nor/>
          </m:rPr>
          <m:t>Var</m:t>
        </m:r>
        <m:r>
          <m:t>(ϵ)=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serta bahwa </w:t>
      </w:r>
      <m:oMath xmlns:mml="http://www.w3.org/1998/Math/MathML">
        <m:r>
          <m:t>ϵ</m:t>
        </m:r>
      </m:oMath>
      <w:r>
        <w:rPr>
          <w:rFonts w:ascii="Calibri" w:hAnsi="Calibri"/>
          <w:color w:val="2D3748"/>
          <w:sz w:val="22"/>
        </w:rPr>
        <w:t xml:space="preserve"> bersifat independen terhadap estimasi model </w:t>
      </w:r>
      <m:oMath xmlns:mml="http://www.w3.org/1998/Math/MathML">
        <m:acc>
          <m:accPr>
            <m:chr m:val="̂"/>
          </m:accPr>
          <m:e>
            <m:r>
              <m:t>f</m:t>
            </m:r>
          </m:e>
        </m:acc>
        <m:r>
          <m:t>(x)</m:t>
        </m:r>
      </m:oMath>
      <w:r>
        <w:rPr>
          <w:rFonts w:ascii="Calibri" w:hAnsi="Calibri"/>
          <w:color w:val="2D3748"/>
          <w:sz w:val="22"/>
        </w:rPr>
        <w:t>. Di bagian mana asumsi independensi derau diterapkan secara kritis?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Diagnostik Operasional: Interpretasi Kasus Sensor Spektroskopi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model </w:t>
      </w:r>
      <w:r>
        <w:rPr>
          <w:rFonts w:ascii="Calibri" w:hAnsi="Calibri"/>
          <w:i/>
          <w:color w:val="2D3748"/>
          <w:sz w:val="22"/>
        </w:rPr>
        <w:t>Random Forest</w:t>
      </w:r>
      <w:r>
        <w:rPr>
          <w:rFonts w:ascii="Calibri" w:hAnsi="Calibri"/>
          <w:color w:val="2D3748"/>
          <w:sz w:val="22"/>
        </w:rPr>
        <w:t xml:space="preserve"> dilatih untuk mendeteksi kadar klorofil daun sawit menggunakan 200 pita spektral. Pada data latih, model menghasilkan nilai metrik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=0.995</m:t>
        </m:r>
      </m:oMath>
      <w:r>
        <w:rPr>
          <w:rFonts w:ascii="Calibri" w:hAnsi="Calibri"/>
          <w:color w:val="2D3748"/>
          <w:sz w:val="22"/>
        </w:rPr>
        <w:t xml:space="preserve"> dengan RMSE </w:t>
      </w:r>
      <m:oMath xmlns:mml="http://www.w3.org/1998/Math/MathML">
        <m:r>
          <m:t>0.08</m:t>
        </m:r>
      </m:oMath>
      <w:r>
        <w:rPr>
          <w:rFonts w:ascii="Calibri" w:hAnsi="Calibri"/>
          <w:color w:val="2D3748"/>
          <w:sz w:val="22"/>
        </w:rPr>
        <w:t>. Namun, ketika dievaluasi menggunakan validasi silang 5-lipat (</w:t>
      </w:r>
      <w:r>
        <w:rPr>
          <w:rFonts w:ascii="Calibri" w:hAnsi="Calibri"/>
          <w:i/>
          <w:color w:val="2D3748"/>
          <w:sz w:val="22"/>
        </w:rPr>
        <w:t>5-fold cross-validation</w:t>
      </w:r>
      <w:r>
        <w:rPr>
          <w:rFonts w:ascii="Calibri" w:hAnsi="Calibri"/>
          <w:color w:val="2D3748"/>
          <w:sz w:val="22"/>
        </w:rPr>
        <w:t xml:space="preserve">), nilai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anjlok menjadi </w:t>
      </w:r>
      <m:oMath xmlns:mml="http://www.w3.org/1998/Math/MathML">
        <m:r>
          <m:t>0.540</m:t>
        </m:r>
      </m:oMath>
      <w:r>
        <w:rPr>
          <w:rFonts w:ascii="Calibri" w:hAnsi="Calibri"/>
          <w:color w:val="2D3748"/>
          <w:sz w:val="22"/>
        </w:rPr>
        <w:t xml:space="preserve"> dengan RMSE </w:t>
      </w:r>
      <m:oMath xmlns:mml="http://www.w3.org/1998/Math/MathML">
        <m:r>
          <m:t>1.42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Berdasarkan profil performa tersebut, jelaskan jenis patologi yang dialami oleh model (apakah bias tinggi atau variansi tinggi).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Evaluasilah efektivitas dua strategi perbaikan berikut: (a) Menggandakan jumlah data latih dari blok kebun yang sama; (b) Melakukan pembatasan </w:t>
      </w:r>
      <w:r>
        <w:rPr>
          <w:rFonts w:ascii="Consolas" w:hAnsi="Consolas"/>
          <w:color w:val="9C1A1A"/>
          <w:sz w:val="19"/>
        </w:rPr>
        <w:t>max_depth</w:t>
      </w:r>
      <w:r>
        <w:rPr>
          <w:rFonts w:ascii="Calibri" w:hAnsi="Calibri"/>
          <w:color w:val="2D3748"/>
          <w:sz w:val="22"/>
        </w:rPr>
        <w:t xml:space="preserve"> serta meningkatkan </w:t>
      </w:r>
      <w:r>
        <w:rPr>
          <w:rFonts w:ascii="Consolas" w:hAnsi="Consolas"/>
          <w:color w:val="9C1A1A"/>
          <w:sz w:val="19"/>
        </w:rPr>
        <w:t>min_samples_leaf</w:t>
      </w:r>
      <w:r>
        <w:rPr>
          <w:rFonts w:ascii="Calibri" w:hAnsi="Calibri"/>
          <w:color w:val="2D3748"/>
          <w:sz w:val="22"/>
        </w:rPr>
        <w:t xml:space="preserve"> pada </w:t>
      </w:r>
      <w:r>
        <w:rPr>
          <w:rFonts w:ascii="Calibri" w:hAnsi="Calibri"/>
          <w:i/>
          <w:color w:val="2D3748"/>
          <w:sz w:val="22"/>
        </w:rPr>
        <w:t>Random Forest</w:t>
      </w:r>
      <w:r>
        <w:rPr>
          <w:rFonts w:ascii="Calibri" w:hAnsi="Calibri"/>
          <w:color w:val="2D3748"/>
          <w:sz w:val="22"/>
        </w:rPr>
        <w:t>. Strategi manakah yang memberikan dampak generalisasi paling signifikan dan mengapa?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Desain Eksperimental: Penyetelan Regularisasi dan Early Stopping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memprediksi emisi gas metana (</w:t>
      </w:r>
      <m:oMath xmlns:mml="http://www.w3.org/1998/Math/MathML"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Calibri" w:hAnsi="Calibri"/>
          <w:color w:val="2D3748"/>
          <w:sz w:val="22"/>
        </w:rPr>
        <w:t>) pada kolam limbah kelapa sawit (</w:t>
      </w:r>
      <w:r>
        <w:rPr>
          <w:rFonts w:ascii="Calibri" w:hAnsi="Calibri"/>
          <w:i/>
          <w:color w:val="2D3748"/>
          <w:sz w:val="22"/>
        </w:rPr>
        <w:t>Palm Oil Mill Effluent</w:t>
      </w:r>
      <w:r>
        <w:rPr>
          <w:rFonts w:ascii="Calibri" w:hAnsi="Calibri"/>
          <w:color w:val="2D3748"/>
          <w:sz w:val="22"/>
        </w:rPr>
        <w:t xml:space="preserve"> / POME), seorang analis mengaplikasikan model jaringan syaraf tiruan (</w:t>
      </w:r>
      <w:r>
        <w:rPr>
          <w:rFonts w:ascii="Calibri" w:hAnsi="Calibri"/>
          <w:i/>
          <w:color w:val="2D3748"/>
          <w:sz w:val="22"/>
        </w:rPr>
        <w:t>Multilayer Perceptron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Rancanglah arsitektur eksperimen yang memadukan regularisasi </w:t>
      </w:r>
      <m:oMath xmlns:mml="http://www.w3.org/1998/Math/MathML"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weight decay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 xml:space="preserve"> dengan memanfaatkan pembagian tiga partisi data (</w:t>
      </w:r>
      <w:r>
        <w:rPr>
          <w:rFonts w:ascii="Calibri" w:hAnsi="Calibri"/>
          <w:i/>
          <w:color w:val="2D3748"/>
          <w:sz w:val="22"/>
        </w:rPr>
        <w:t>training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validation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test set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Jelaskan mekanisme kerja kriteria penghentian (</w:t>
      </w:r>
      <w:r>
        <w:rPr>
          <w:rFonts w:ascii="Calibri" w:hAnsi="Calibri"/>
          <w:i/>
          <w:color w:val="2D3748"/>
          <w:sz w:val="22"/>
        </w:rPr>
        <w:t>stopping criteria</w:t>
      </w:r>
      <w:r>
        <w:rPr>
          <w:rFonts w:ascii="Calibri" w:hAnsi="Calibri"/>
          <w:color w:val="2D3748"/>
          <w:sz w:val="22"/>
        </w:rPr>
        <w:t xml:space="preserve">) berbasis </w:t>
      </w:r>
      <w:r>
        <w:rPr>
          <w:rFonts w:ascii="Calibri" w:hAnsi="Calibri"/>
          <w:i/>
          <w:color w:val="2D3748"/>
          <w:sz w:val="22"/>
        </w:rPr>
        <w:t>patience</w:t>
      </w:r>
      <w:r>
        <w:rPr>
          <w:rFonts w:ascii="Calibri" w:hAnsi="Calibri"/>
          <w:color w:val="2D3748"/>
          <w:sz w:val="22"/>
        </w:rPr>
        <w:t xml:space="preserve"> (toleransi sejumlah </w:t>
      </w:r>
      <w:r>
        <w:rPr>
          <w:rFonts w:ascii="Calibri" w:hAnsi="Calibri"/>
          <w:i/>
          <w:color w:val="2D3748"/>
          <w:sz w:val="22"/>
        </w:rPr>
        <w:t>epoch</w:t>
      </w:r>
      <w:r>
        <w:rPr>
          <w:rFonts w:ascii="Calibri" w:hAnsi="Calibri"/>
          <w:color w:val="2D3748"/>
          <w:sz w:val="22"/>
        </w:rPr>
        <w:t>) agar proses pelatihan tidak terhenti prematur oleh fluktuasi lokal validasi!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 New York.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Breiman, L. (1996). Bagging predictors.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, 24(2), 123-140.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Geman, S., Bienenstock, E., &amp; Doursat, R. (1992). Neural networks and the bias/variance dilemma. </w:t>
      </w:r>
      <w:r>
        <w:rPr>
          <w:rFonts w:ascii="Calibri" w:hAnsi="Calibri"/>
          <w:i/>
          <w:color w:val="2D3748"/>
          <w:sz w:val="22"/>
        </w:rPr>
        <w:t>Neural Computation</w:t>
      </w:r>
      <w:r>
        <w:rPr>
          <w:rFonts w:ascii="Calibri" w:hAnsi="Calibri"/>
          <w:color w:val="2D3748"/>
          <w:sz w:val="22"/>
        </w:rPr>
        <w:t>, 4(1), 1-58.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MIT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 New York.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