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9.8: Hyperparameter Tuning</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9.8</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9.7 (Training Neural Network)</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A["OUTPUTS: Skrip NumPy &amp; PyTorch Regularisasi (Weight Decay, Dropout, BatchNorm, Early Stopping)"] --&gt; B["OUTCOMES: Mitigasi Overfitting &amp; Stabilisasi Generalisasi Model"]</w:t>
              <w:br/>
              <w:t xml:space="preserve">    B --&gt; C["IMPACTS: Model Deep Learning Tangguh untuk Variasi Lapangan Agrokompleks"]</w:t>
            </w:r>
          </w:p>
        </w:tc>
      </w:tr>
    </w:tbl>
    <w:p>
      <w:pPr>
        <w:spacing w:after="80"/>
      </w:pP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pembelajaran ini secara tuntas, mahasiswa diharapkan memiliki kapabilitas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Sub-CPMK 9.8.1 (C2):</w:t>
      </w:r>
      <w:r>
        <w:rPr>
          <w:rFonts w:ascii="Calibri" w:hAnsi="Calibri"/>
          <w:color w:val="2D3748"/>
          <w:sz w:val="22"/>
        </w:rPr>
        <w:t xml:space="preserve"> Menguraikan dasar teoretis disparitas antara galat empiris (</w:t>
      </w:r>
      <w:r>
        <w:rPr>
          <w:rFonts w:ascii="Calibri" w:hAnsi="Calibri"/>
          <w:i/>
          <w:color w:val="2D3748"/>
          <w:sz w:val="22"/>
        </w:rPr>
        <w:t>training loss</w:t>
      </w:r>
      <w:r>
        <w:rPr>
          <w:rFonts w:ascii="Calibri" w:hAnsi="Calibri"/>
          <w:color w:val="2D3748"/>
          <w:sz w:val="22"/>
        </w:rPr>
        <w:t>) dan galat generalisasi (</w:t>
      </w:r>
      <w:r>
        <w:rPr>
          <w:rFonts w:ascii="Calibri" w:hAnsi="Calibri"/>
          <w:i/>
          <w:color w:val="2D3748"/>
          <w:sz w:val="22"/>
        </w:rPr>
        <w:t>validation loss</w:t>
      </w:r>
      <w:r>
        <w:rPr>
          <w:rFonts w:ascii="Calibri" w:hAnsi="Calibri"/>
          <w:color w:val="2D3748"/>
          <w:sz w:val="22"/>
        </w:rPr>
        <w:t>), serta membedah landasan matematis mekanisme penalti bobot (</w:t>
      </w:r>
      <m:oMath xmlns:mml="http://www.w3.org/1998/Math/MathML">
        <m:sSub>
          <m:e>
            <m:r>
              <m:t>L</m:t>
            </m:r>
          </m:e>
          <m:sub>
            <m:r>
              <m:t>1</m:t>
            </m:r>
          </m:sub>
        </m:sSub>
      </m:oMath>
      <w:r>
        <w:rPr>
          <w:rFonts w:ascii="Calibri" w:hAnsi="Calibri"/>
          <w:color w:val="2D3748"/>
          <w:sz w:val="22"/>
        </w:rPr>
        <w:t xml:space="preserve"> dan </w:t>
      </w:r>
      <m:oMath xmlns:mml="http://www.w3.org/1998/Math/MathML">
        <m:sSub>
          <m:e>
            <m:r>
              <m:t>L</m:t>
            </m:r>
          </m:e>
          <m:sub>
            <m:r>
              <m:t>2</m:t>
            </m:r>
          </m:sub>
        </m:sSub>
      </m:oMath>
      <w:r>
        <w:rPr>
          <w:rFonts w:ascii="Calibri" w:hAnsi="Calibri"/>
          <w:color w:val="2D3748"/>
          <w:sz w:val="22"/>
        </w:rPr>
        <w:t xml:space="preserve"> </w:t>
      </w:r>
      <w:r>
        <w:rPr>
          <w:rFonts w:ascii="Calibri" w:hAnsi="Calibri"/>
          <w:i/>
          <w:color w:val="2D3748"/>
          <w:sz w:val="22"/>
        </w:rPr>
        <w:t>Weight Decay</w:t>
      </w:r>
      <w:r>
        <w:rPr>
          <w:rFonts w:ascii="Calibri" w:hAnsi="Calibri"/>
          <w:color w:val="2D3748"/>
          <w:sz w:val="22"/>
        </w:rPr>
        <w:t xml:space="preserve">), </w:t>
      </w:r>
      <w:r>
        <w:rPr>
          <w:rFonts w:ascii="Calibri" w:hAnsi="Calibri"/>
          <w:i/>
          <w:color w:val="2D3748"/>
          <w:sz w:val="22"/>
        </w:rPr>
        <w:t>Inverted Dropout</w:t>
      </w:r>
      <w:r>
        <w:rPr>
          <w:rFonts w:ascii="Calibri" w:hAnsi="Calibri"/>
          <w:color w:val="2D3748"/>
          <w:sz w:val="22"/>
        </w:rPr>
        <w:t xml:space="preserve">, </w:t>
      </w:r>
      <w:r>
        <w:rPr>
          <w:rFonts w:ascii="Calibri" w:hAnsi="Calibri"/>
          <w:i/>
          <w:color w:val="2D3748"/>
          <w:sz w:val="22"/>
        </w:rPr>
        <w:t>Batch Normalization</w:t>
      </w:r>
      <w:r>
        <w:rPr>
          <w:rFonts w:ascii="Calibri" w:hAnsi="Calibri"/>
          <w:color w:val="2D3748"/>
          <w:sz w:val="22"/>
        </w:rPr>
        <w:t xml:space="preserve">, dan </w:t>
      </w:r>
      <w:r>
        <w:rPr>
          <w:rFonts w:ascii="Calibri" w:hAnsi="Calibri"/>
          <w:i/>
          <w:color w:val="2D3748"/>
          <w:sz w:val="22"/>
        </w:rPr>
        <w:t>Early Stopping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Sub-CPMK 9.8.2 (C3):</w:t>
      </w:r>
      <w:r>
        <w:rPr>
          <w:rFonts w:ascii="Calibri" w:hAnsi="Calibri"/>
          <w:color w:val="2D3748"/>
          <w:sz w:val="22"/>
        </w:rPr>
        <w:t xml:space="preserve"> Mengimplementasikan algoritma </w:t>
      </w:r>
      <w:r>
        <w:rPr>
          <w:rFonts w:ascii="Calibri" w:hAnsi="Calibri"/>
          <w:i/>
          <w:color w:val="2D3748"/>
          <w:sz w:val="22"/>
        </w:rPr>
        <w:t>Inverted Dropout</w:t>
      </w:r>
      <w:r>
        <w:rPr>
          <w:rFonts w:ascii="Calibri" w:hAnsi="Calibri"/>
          <w:color w:val="2D3748"/>
          <w:sz w:val="22"/>
        </w:rPr>
        <w:t xml:space="preserve"> dan normalisasi lapisan mini-batch (</w:t>
      </w:r>
      <w:r>
        <w:rPr>
          <w:rFonts w:ascii="Calibri" w:hAnsi="Calibri"/>
          <w:i/>
          <w:color w:val="2D3748"/>
          <w:sz w:val="22"/>
        </w:rPr>
        <w:t>Batch Normalization</w:t>
      </w:r>
      <w:r>
        <w:rPr>
          <w:rFonts w:ascii="Calibri" w:hAnsi="Calibri"/>
          <w:color w:val="2D3748"/>
          <w:sz w:val="22"/>
        </w:rPr>
        <w:t>) lengkap dengan penyesuaian parameter skala (</w:t>
      </w:r>
      <m:oMath xmlns:mml="http://www.w3.org/1998/Math/MathML">
        <m:r>
          <m:t>γ</m:t>
        </m:r>
      </m:oMath>
      <w:r>
        <w:rPr>
          <w:rFonts w:ascii="Calibri" w:hAnsi="Calibri"/>
          <w:color w:val="2D3748"/>
          <w:sz w:val="22"/>
        </w:rPr>
        <w:t>) dan geser (</w:t>
      </w:r>
      <m:oMath xmlns:mml="http://www.w3.org/1998/Math/MathML">
        <m:r>
          <m:t>β</m:t>
        </m:r>
      </m:oMath>
      <w:r>
        <w:rPr>
          <w:rFonts w:ascii="Calibri" w:hAnsi="Calibri"/>
          <w:color w:val="2D3748"/>
          <w:sz w:val="22"/>
        </w:rPr>
        <w:t>) serta mekanisme pelacakan statistik berjalan (</w:t>
      </w:r>
      <w:r>
        <w:rPr>
          <w:rFonts w:ascii="Calibri" w:hAnsi="Calibri"/>
          <w:i/>
          <w:color w:val="2D3748"/>
          <w:sz w:val="22"/>
        </w:rPr>
        <w:t>running statistics</w:t>
      </w:r>
      <w:r>
        <w:rPr>
          <w:rFonts w:ascii="Calibri" w:hAnsi="Calibri"/>
          <w:color w:val="2D3748"/>
          <w:sz w:val="22"/>
        </w:rPr>
        <w:t>) untuk mode inferensi pada arsitektur jaringan saraf tiruan.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Sub-CPMK 9.8.3 (C4):</w:t>
      </w:r>
      <w:r>
        <w:rPr>
          <w:rFonts w:ascii="Calibri" w:hAnsi="Calibri"/>
          <w:color w:val="2D3748"/>
          <w:sz w:val="22"/>
        </w:rPr>
        <w:t xml:space="preserve"> Mendiagnosis fenomena </w:t>
      </w:r>
      <w:r>
        <w:rPr>
          <w:rFonts w:ascii="Calibri" w:hAnsi="Calibri"/>
          <w:i/>
          <w:color w:val="2D3748"/>
          <w:sz w:val="22"/>
        </w:rPr>
        <w:t>overfitting</w:t>
      </w:r>
      <w:r>
        <w:rPr>
          <w:rFonts w:ascii="Calibri" w:hAnsi="Calibri"/>
          <w:color w:val="2D3748"/>
          <w:sz w:val="22"/>
        </w:rPr>
        <w:t>, pergeseran kovariat internal (</w:t>
      </w:r>
      <w:r>
        <w:rPr>
          <w:rFonts w:ascii="Calibri" w:hAnsi="Calibri"/>
          <w:i/>
          <w:color w:val="2D3748"/>
          <w:sz w:val="22"/>
        </w:rPr>
        <w:t>internal covariate shift</w:t>
      </w:r>
      <w:r>
        <w:rPr>
          <w:rFonts w:ascii="Calibri" w:hAnsi="Calibri"/>
          <w:color w:val="2D3748"/>
          <w:sz w:val="22"/>
        </w:rPr>
        <w:t>), dan dinamika divergensi gradien pada data tabular multivariat spektral agrokompleks, lalu merumuskan konfigurasi regularisasi komposit yang optimal guna menjamin reliabilitas prediksi model di lapangan perkebunan.</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Luaran Langsung (*Outputs*):</w:t>
      </w:r>
      <w:r>
        <w:rPr>
          <w:rFonts w:ascii="Calibri" w:hAnsi="Calibri"/>
          <w:color w:val="2D3748"/>
          <w:sz w:val="22"/>
        </w:rPr>
        <w:t xml:space="preserve"> Skrip program Python dan pustaka komputasi numerik murni NumPy serta implementasi PyTorch yang memuat modul regulerisasi (</w:t>
      </w:r>
      <w:r>
        <w:rPr>
          <w:rFonts w:ascii="Calibri" w:hAnsi="Calibri"/>
          <w:i/>
          <w:color w:val="2D3748"/>
          <w:sz w:val="22"/>
        </w:rPr>
        <w:t>Weight Decay, Dropout, BatchNorm2d/1d, EarlyStopping</w:t>
      </w:r>
      <w:r>
        <w:rPr>
          <w:rFonts w:ascii="Calibri" w:hAnsi="Calibri"/>
          <w:color w:val="2D3748"/>
          <w:sz w:val="22"/>
        </w:rPr>
        <w:t>) yang terverifikasi tanpa galat.</w:t>
      </w:r>
    </w:p>
    <w:p>
      <w:pPr>
        <w:pStyle w:val="ListBullet"/>
        <w:spacing w:before="0" w:after="40" w:line="276" w:lineRule="auto"/>
        <w:ind w:left="360"/>
      </w:pPr>
      <w:r>
        <w:rPr>
          <w:rFonts w:ascii="Calibri" w:hAnsi="Calibri"/>
          <w:b/>
          <w:color w:val="2D3748"/>
          <w:sz w:val="22"/>
        </w:rPr>
        <w:t>Dampak Pembelajaran (*Outcomes*):</w:t>
      </w:r>
      <w:r>
        <w:rPr>
          <w:rFonts w:ascii="Calibri" w:hAnsi="Calibri"/>
          <w:color w:val="2D3748"/>
          <w:sz w:val="22"/>
        </w:rPr>
        <w:t xml:space="preserve"> Mahasiswa memiliki insting rekayasa pembelajaran mesin dalam membedah kapan sebuah model memerlukan penalti pembobotan atau modulasi statistik representasi fitur untuk mencegah fenomena hafalan sampel (</w:t>
      </w:r>
      <w:r>
        <w:rPr>
          <w:rFonts w:ascii="Calibri" w:hAnsi="Calibri"/>
          <w:i/>
          <w:color w:val="2D3748"/>
          <w:sz w:val="22"/>
        </w:rPr>
        <w:t>data memorization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Implikasi Jangka Panjang (*Impacts*):</w:t>
      </w:r>
      <w:r>
        <w:rPr>
          <w:rFonts w:ascii="Calibri" w:hAnsi="Calibri"/>
          <w:color w:val="2D3748"/>
          <w:sz w:val="22"/>
        </w:rPr>
        <w:t xml:space="preserve"> Terciptanya model kecerdasan buatan berbasis </w:t>
      </w:r>
      <w:r>
        <w:rPr>
          <w:rFonts w:ascii="Calibri" w:hAnsi="Calibri"/>
          <w:i/>
          <w:color w:val="2D3748"/>
          <w:sz w:val="22"/>
        </w:rPr>
        <w:t>deep learning</w:t>
      </w:r>
      <w:r>
        <w:rPr>
          <w:rFonts w:ascii="Calibri" w:hAnsi="Calibri"/>
          <w:color w:val="2D3748"/>
          <w:sz w:val="22"/>
        </w:rPr>
        <w:t xml:space="preserve"> sektor perkebunan dan kehutanan yang tangguh (</w:t>
      </w:r>
      <w:r>
        <w:rPr>
          <w:rFonts w:ascii="Calibri" w:hAnsi="Calibri"/>
          <w:i/>
          <w:color w:val="2D3748"/>
          <w:sz w:val="22"/>
        </w:rPr>
        <w:t>robust</w:t>
      </w:r>
      <w:r>
        <w:rPr>
          <w:rFonts w:ascii="Calibri" w:hAnsi="Calibri"/>
          <w:color w:val="2D3748"/>
          <w:sz w:val="22"/>
        </w:rPr>
        <w:t>), mampu bekerja stabil pada variasi lingkungan musiman baru, serta memiliki daya generalisasi tinggi saat diterapkan pada armada sensor IoT cerdas.</w:t>
      </w:r>
    </w:p>
    <w:p>
      <w:pPr>
        <w:spacing w:before="120" w:after="120"/>
      </w:pPr>
      <w:r>
        <w:rPr>
          <w:color w:val="CBD5E0"/>
          <w:sz w:val="16"/>
        </w:rPr>
        <w:t>―――――――――――――――――――――――――――――――――――――――――――――</w:t>
      </w:r>
    </w:p>
    <w:p>
      <w:pPr>
        <w:keepNext/>
        <w:spacing w:before="240" w:after="80"/>
      </w:pPr>
      <w:r>
        <w:rPr>
          <w:rFonts w:ascii="Calibri" w:hAnsi="Calibri"/>
          <w:b/>
          <w:color w:val="2B6CB0"/>
          <w:sz w:val="28"/>
        </w:rPr>
        <w:t>2. Profil Fundamental Regularisasi dan Generalisasi: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 xml:space="preserve">Dalam paradigma </w:t>
      </w:r>
      <w:r>
        <w:rPr>
          <w:rFonts w:ascii="Calibri" w:hAnsi="Calibri"/>
          <w:i/>
          <w:color w:val="2D3748"/>
          <w:sz w:val="22"/>
        </w:rPr>
        <w:t>deep learning</w:t>
      </w:r>
      <w:r>
        <w:rPr>
          <w:rFonts w:ascii="Calibri" w:hAnsi="Calibri"/>
          <w:color w:val="2D3748"/>
          <w:sz w:val="22"/>
        </w:rPr>
        <w:t xml:space="preserve">, kapasitas representasional model ditentukan oleh jumlah parameter (bobot dan bias) yang kerap mencapai jutaan hingga miliaran angka. Teorema aproksimasi universal menjamin bahwa jaringan saraf tiruan mampu memetakan sembarang fungsi non-linier kompleks. Namun, fleksibilitas matematis yang sangat tinggi ini menjadi pedang bermata dua: jaringan memiliki kecenderungan alamiah untuk "menghafal" </w:t>
      </w:r>
      <w:r>
        <w:rPr>
          <w:rFonts w:ascii="Calibri" w:hAnsi="Calibri"/>
          <w:i/>
          <w:color w:val="2D3748"/>
          <w:sz w:val="22"/>
        </w:rPr>
        <w:t>noise</w:t>
      </w:r>
      <w:r>
        <w:rPr>
          <w:rFonts w:ascii="Calibri" w:hAnsi="Calibri"/>
          <w:color w:val="2D3748"/>
          <w:sz w:val="22"/>
        </w:rPr>
        <w:t xml:space="preserve"> (derau) dan keanehan spesifik pada data latih (</w:t>
      </w:r>
      <w:r>
        <w:rPr>
          <w:rFonts w:ascii="Calibri" w:hAnsi="Calibri"/>
          <w:i/>
          <w:color w:val="2D3748"/>
          <w:sz w:val="22"/>
        </w:rPr>
        <w:t>empirical risk minimization</w:t>
      </w:r>
      <w:r>
        <w:rPr>
          <w:rFonts w:ascii="Calibri" w:hAnsi="Calibri"/>
          <w:color w:val="2D3748"/>
          <w:sz w:val="22"/>
        </w:rPr>
        <w:t>), alih-alih mempelajari pola struktural yang mendasarinya.</w:t>
      </w:r>
    </w:p>
    <w:p>
      <w:pPr>
        <w:spacing w:before="0" w:after="80" w:line="276" w:lineRule="auto"/>
      </w:pPr>
      <w:r>
        <w:rPr>
          <w:rFonts w:ascii="Calibri" w:hAnsi="Calibri"/>
          <w:color w:val="2D3748"/>
          <w:sz w:val="22"/>
        </w:rPr>
        <w:t>Fungsi utama dari teknik regularisasi adalah membatasi kapasitas efektif model tanpa mengurangi kapasitas ekspresifnya, mengarahkan proses optimasi menuju solusi parameter yang lebih sederhana, memuluskan lanskap fungsi keputusan, serta menjamin bahwa performa prediksi model pada himpunan data baru yang belum pernah dilihat (</w:t>
      </w:r>
      <w:r>
        <w:rPr>
          <w:rFonts w:ascii="Calibri" w:hAnsi="Calibri"/>
          <w:i/>
          <w:color w:val="2D3748"/>
          <w:sz w:val="22"/>
        </w:rPr>
        <w:t>out-of-distribution</w:t>
      </w:r>
      <w:r>
        <w:rPr>
          <w:rFonts w:ascii="Calibri" w:hAnsi="Calibri"/>
          <w:color w:val="2D3748"/>
          <w:sz w:val="22"/>
        </w:rPr>
        <w:t xml:space="preserve"> atau </w:t>
      </w:r>
      <w:r>
        <w:rPr>
          <w:rFonts w:ascii="Calibri" w:hAnsi="Calibri"/>
          <w:i/>
          <w:color w:val="2D3748"/>
          <w:sz w:val="22"/>
        </w:rPr>
        <w:t>test set</w:t>
      </w:r>
      <w:r>
        <w:rPr>
          <w:rFonts w:ascii="Calibri" w:hAnsi="Calibri"/>
          <w:color w:val="2D3748"/>
          <w:sz w:val="22"/>
        </w:rPr>
        <w:t>) tetap konsisten dengan performa data latih.</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 xml:space="preserve">Penerapan </w:t>
      </w:r>
      <w:r>
        <w:rPr>
          <w:rFonts w:ascii="Calibri" w:hAnsi="Calibri"/>
          <w:i/>
          <w:color w:val="2D3748"/>
          <w:sz w:val="22"/>
        </w:rPr>
        <w:t>deep learning</w:t>
      </w:r>
      <w:r>
        <w:rPr>
          <w:rFonts w:ascii="Calibri" w:hAnsi="Calibri"/>
          <w:color w:val="2D3748"/>
          <w:sz w:val="22"/>
        </w:rPr>
        <w:t xml:space="preserve"> pada domain pertanian, perkebunan kelapa sawit, dan kehutanan menghadapi tantangan fundamental berupa tingginya variabilitas alami data (</w:t>
      </w:r>
      <w:r>
        <w:rPr>
          <w:rFonts w:ascii="Calibri" w:hAnsi="Calibri"/>
          <w:i/>
          <w:color w:val="2D3748"/>
          <w:sz w:val="22"/>
        </w:rPr>
        <w:t>environmental heterogeneity</w:t>
      </w:r>
      <w:r>
        <w:rPr>
          <w:rFonts w:ascii="Calibri" w:hAnsi="Calibri"/>
          <w:color w:val="2D3748"/>
          <w:sz w:val="22"/>
        </w:rPr>
        <w:t>). Manfaat strategis penerapan regularisasi mencakup:</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Ketahanan Terhadap Derau Sensor Lapangan:</w:t>
      </w:r>
      <w:r>
        <w:rPr>
          <w:rFonts w:ascii="Calibri" w:hAnsi="Calibri"/>
          <w:color w:val="2D3748"/>
          <w:sz w:val="22"/>
        </w:rPr>
        <w:t xml:space="preserve"> Data spektral reflektansi daun dan sensor tanah sering kali terdistorsi oleh fluktuasi intensitas sinar matahari, kabut, kelembaban udara, dan debu. Regularisasi </w:t>
      </w:r>
      <m:oMath xmlns:mml="http://www.w3.org/1998/Math/MathML">
        <m:sSub>
          <m:e>
            <m:r>
              <m:t>L</m:t>
            </m:r>
          </m:e>
          <m:sub>
            <m:r>
              <m:t>2</m:t>
            </m:r>
          </m:sub>
        </m:sSub>
      </m:oMath>
      <w:r>
        <w:rPr>
          <w:rFonts w:ascii="Calibri" w:hAnsi="Calibri"/>
          <w:color w:val="2D3748"/>
          <w:sz w:val="22"/>
        </w:rPr>
        <w:t xml:space="preserve"> dan </w:t>
      </w:r>
      <w:r>
        <w:rPr>
          <w:rFonts w:ascii="Calibri" w:hAnsi="Calibri"/>
          <w:i/>
          <w:color w:val="2D3748"/>
          <w:sz w:val="22"/>
        </w:rPr>
        <w:t>Dropout</w:t>
      </w:r>
      <w:r>
        <w:rPr>
          <w:rFonts w:ascii="Calibri" w:hAnsi="Calibri"/>
          <w:color w:val="2D3748"/>
          <w:sz w:val="22"/>
        </w:rPr>
        <w:t xml:space="preserve"> mencegah neuron mengandalkan satu kombinasi sinyal sensorik yang rentan derau.</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Kompensasi Keterbatasan Sampel Beranotasi:</w:t>
      </w:r>
      <w:r>
        <w:rPr>
          <w:rFonts w:ascii="Calibri" w:hAnsi="Calibri"/>
          <w:color w:val="2D3748"/>
          <w:sz w:val="22"/>
        </w:rPr>
        <w:t xml:space="preserve"> Pengambilan sampel agronomi (misalnya destruksi daun untuk uji laboratorium kimia NPK atau penetapan rendemen minyak sawit) berbiaya sangat mahal, sehingga ukuran sampel data latih kerap berukuran kecil hingga menengah. Regularisasi bertindak sebagai penopang utama yang memungkinkan arsitektur </w:t>
      </w:r>
      <w:r>
        <w:rPr>
          <w:rFonts w:ascii="Calibri" w:hAnsi="Calibri"/>
          <w:i/>
          <w:color w:val="2D3748"/>
          <w:sz w:val="22"/>
        </w:rPr>
        <w:t>deep learning</w:t>
      </w:r>
      <w:r>
        <w:rPr>
          <w:rFonts w:ascii="Calibri" w:hAnsi="Calibri"/>
          <w:color w:val="2D3748"/>
          <w:sz w:val="22"/>
        </w:rPr>
        <w:t xml:space="preserve"> yang dalam dilatih pada sampel terbatas tanpa mengalami </w:t>
      </w:r>
      <w:r>
        <w:rPr>
          <w:rFonts w:ascii="Calibri" w:hAnsi="Calibri"/>
          <w:i/>
          <w:color w:val="2D3748"/>
          <w:sz w:val="22"/>
        </w:rPr>
        <w:t>overfitting</w:t>
      </w:r>
      <w:r>
        <w:rPr>
          <w:rFonts w:ascii="Calibri" w:hAnsi="Calibri"/>
          <w:color w:val="2D3748"/>
          <w:sz w:val="22"/>
        </w:rPr>
        <w:t xml:space="preserve"> fatal.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Efisiensi Komputasi dan Portabilitas Edge AI:</w:t>
      </w:r>
      <w:r>
        <w:rPr>
          <w:rFonts w:ascii="Calibri" w:hAnsi="Calibri"/>
          <w:color w:val="2D3748"/>
          <w:sz w:val="22"/>
        </w:rPr>
        <w:t xml:space="preserve"> Regularisasi </w:t>
      </w:r>
      <m:oMath xmlns:mml="http://www.w3.org/1998/Math/MathML">
        <m:sSub>
          <m:e>
            <m:r>
              <m:t>L</m:t>
            </m:r>
          </m:e>
          <m:sub>
            <m:r>
              <m:t>1</m:t>
            </m:r>
          </m:sub>
        </m:sSub>
      </m:oMath>
      <w:r>
        <w:rPr>
          <w:rFonts w:ascii="Calibri" w:hAnsi="Calibri"/>
          <w:color w:val="2D3748"/>
          <w:sz w:val="22"/>
        </w:rPr>
        <w:t xml:space="preserve"> mendorong terciptanya bobot-bobot nol (</w:t>
      </w:r>
      <w:r>
        <w:rPr>
          <w:rFonts w:ascii="Calibri" w:hAnsi="Calibri"/>
          <w:i/>
          <w:color w:val="2D3748"/>
          <w:sz w:val="22"/>
        </w:rPr>
        <w:t>sparse weights</w:t>
      </w:r>
      <w:r>
        <w:rPr>
          <w:rFonts w:ascii="Calibri" w:hAnsi="Calibri"/>
          <w:color w:val="2D3748"/>
          <w:sz w:val="22"/>
        </w:rPr>
        <w:t>), yang memfasilitasi pemangkasan parameter (</w:t>
      </w:r>
      <w:r>
        <w:rPr>
          <w:rFonts w:ascii="Calibri" w:hAnsi="Calibri"/>
          <w:i/>
          <w:color w:val="2D3748"/>
          <w:sz w:val="22"/>
        </w:rPr>
        <w:t>pruning</w:t>
      </w:r>
      <w:r>
        <w:rPr>
          <w:rFonts w:ascii="Calibri" w:hAnsi="Calibri"/>
          <w:color w:val="2D3748"/>
          <w:sz w:val="22"/>
        </w:rPr>
        <w:t>) guna penerapan model pada mikrokontroler pemetik buah otomatis bertenaga baterai rendah.</w:t>
      </w:r>
    </w:p>
    <w:p>
      <w:pPr>
        <w:keepNext/>
        <w:spacing w:before="200" w:after="40"/>
      </w:pPr>
      <w:r>
        <w:rPr>
          <w:rFonts w:ascii="Calibri" w:hAnsi="Calibri"/>
          <w:b/>
          <w:color w:val="2D3748"/>
          <w:sz w:val="24"/>
        </w:rPr>
        <w:t>2.3 Rationale: Alasan Mengapa Metode Ini Digunakan</w:t>
      </w:r>
    </w:p>
    <w:p>
      <w:pPr>
        <w:spacing w:before="0" w:after="80" w:line="276" w:lineRule="auto"/>
      </w:pPr>
      <w:r>
        <w:rPr>
          <w:rFonts w:ascii="Calibri" w:hAnsi="Calibri"/>
          <w:color w:val="2D3748"/>
          <w:sz w:val="22"/>
        </w:rPr>
        <w:t xml:space="preserve">Secara teoretis, prinsip </w:t>
      </w:r>
      <w:r>
        <w:rPr>
          <w:rFonts w:ascii="Calibri" w:hAnsi="Calibri"/>
          <w:i/>
          <w:color w:val="2D3748"/>
          <w:sz w:val="22"/>
        </w:rPr>
        <w:t>Occam's Razor</w:t>
      </w:r>
      <w:r>
        <w:rPr>
          <w:rFonts w:ascii="Calibri" w:hAnsi="Calibri"/>
          <w:color w:val="2D3748"/>
          <w:sz w:val="22"/>
        </w:rPr>
        <w:t xml:space="preserve"> menyatakan bahwa di antara hipotesis-hipotesis yang memiliki performa empiris setara, hipotesis dengan asumsi paling sederhana adalah yang paling mendekati kebenaran alamiah.</w:t>
      </w:r>
    </w:p>
    <w:p>
      <w:pPr>
        <w:spacing w:before="0" w:after="80" w:line="276" w:lineRule="auto"/>
      </w:pPr>
      <w:r>
        <w:rPr>
          <w:rFonts w:ascii="Calibri" w:hAnsi="Calibri"/>
          <w:color w:val="2D3748"/>
          <w:sz w:val="22"/>
        </w:rPr>
        <w:t xml:space="preserve">Secara probabilistik, teknik regularisasi berpadanan langsung dengan estimasi </w:t>
      </w:r>
      <w:r>
        <w:rPr>
          <w:rFonts w:ascii="Calibri" w:hAnsi="Calibri"/>
          <w:i/>
          <w:color w:val="2D3748"/>
          <w:sz w:val="22"/>
        </w:rPr>
        <w:t>Maximum A Posteriori</w:t>
      </w:r>
      <w:r>
        <w:rPr>
          <w:rFonts w:ascii="Calibri" w:hAnsi="Calibri"/>
          <w:color w:val="2D3748"/>
          <w:sz w:val="22"/>
        </w:rPr>
        <w:t xml:space="preserve"> (MAP) dalam kerangka inferensi Bayesian. Regularisasi </w:t>
      </w:r>
      <m:oMath xmlns:mml="http://www.w3.org/1998/Math/MathML">
        <m:sSub>
          <m:e>
            <m:r>
              <m:t>L</m:t>
            </m:r>
          </m:e>
          <m:sub>
            <m:r>
              <m:t>2</m:t>
            </m:r>
          </m:sub>
        </m:sSub>
      </m:oMath>
      <w:r>
        <w:rPr>
          <w:rFonts w:ascii="Calibri" w:hAnsi="Calibri"/>
          <w:color w:val="2D3748"/>
          <w:sz w:val="22"/>
        </w:rPr>
        <w:t xml:space="preserve"> mengasumsikan distribusi prior Gaussian zero-mean pada parameter bobot, sedangkan regularisasi </w:t>
      </w:r>
      <m:oMath xmlns:mml="http://www.w3.org/1998/Math/MathML">
        <m:sSub>
          <m:e>
            <m:r>
              <m:t>L</m:t>
            </m:r>
          </m:e>
          <m:sub>
            <m:r>
              <m:t>1</m:t>
            </m:r>
          </m:sub>
        </m:sSub>
      </m:oMath>
      <w:r>
        <w:rPr>
          <w:rFonts w:ascii="Calibri" w:hAnsi="Calibri"/>
          <w:color w:val="2D3748"/>
          <w:sz w:val="22"/>
        </w:rPr>
        <w:t xml:space="preserve"> mengasumsikan distribusi prior Laplace. Di sisi lain, </w:t>
      </w:r>
      <w:r>
        <w:rPr>
          <w:rFonts w:ascii="Calibri" w:hAnsi="Calibri"/>
          <w:i/>
          <w:color w:val="2D3748"/>
          <w:sz w:val="22"/>
        </w:rPr>
        <w:t>Dropout</w:t>
      </w:r>
      <w:r>
        <w:rPr>
          <w:rFonts w:ascii="Calibri" w:hAnsi="Calibri"/>
          <w:color w:val="2D3748"/>
          <w:sz w:val="22"/>
        </w:rPr>
        <w:t xml:space="preserve"> dapat diinterpretasikan secara matematis sebagai aproksimasi Bayesian ensemble dari </w:t>
      </w:r>
      <m:oMath xmlns:mml="http://www.w3.org/1998/Math/MathML">
        <m:sSup>
          <m:e>
            <m:r>
              <m:t>2</m:t>
            </m:r>
          </m:e>
          <m:sup>
            <m:r>
              <m:t>N</m:t>
            </m:r>
          </m:sup>
        </m:sSup>
      </m:oMath>
      <w:r>
        <w:rPr>
          <w:rFonts w:ascii="Calibri" w:hAnsi="Calibri"/>
          <w:color w:val="2D3748"/>
          <w:sz w:val="22"/>
        </w:rPr>
        <w:t xml:space="preserve"> sub-jaringan berbeda yang berbagi parameter, mereduksi varians prediksi secara eksponensial. </w:t>
      </w:r>
      <w:r>
        <w:rPr>
          <w:rFonts w:ascii="Calibri" w:hAnsi="Calibri"/>
          <w:i/>
          <w:color w:val="2D3748"/>
          <w:sz w:val="22"/>
        </w:rPr>
        <w:t>Batch Normalization</w:t>
      </w:r>
      <w:r>
        <w:rPr>
          <w:rFonts w:ascii="Calibri" w:hAnsi="Calibri"/>
          <w:color w:val="2D3748"/>
          <w:sz w:val="22"/>
        </w:rPr>
        <w:t xml:space="preserve"> memecahkan persoalan ketidakstabilan propagasi maju-mundur dengan menstandarkan masukan setiap lapisan tersembunyi, mereduksi korelasi spasial antaraktivasi, serta memuluskan permukaan gradien loss sehingga laju pembelajaran dapat ditingkatkan secara signifikan.</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Teknik Regularisasi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Mekanisme Operasional</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&amp; Batasan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Kompleksitas Tambahan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$L_2$ Regularization (*Weight Decay*)</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Menambahkan penalti kuadrat norma Euclidean bobot ke fungsi rugi.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Menghaluskan permukaan bobot, mencegah pembesaran parameter ekstrem, komputasi analitis sangat efisien.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menghasilkan sparsity parameter (bobot mengecil mendekati nol tetapi tidak tepat nol).</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𝒪(P)</m:t>
              </m:r>
            </m:oMath>
            <w:r>
              <w:rPr>
                <w:rFonts w:ascii="Calibri" w:hAnsi="Calibri"/>
                <w:color w:val="2D3748"/>
                <w:sz w:val="19"/>
              </w:rPr>
              <w:t xml:space="preserve"> operasi penjumlahan pada gradien (</w:t>
            </w:r>
            <m:oMath xmlns:mml="http://www.w3.org/1998/Math/MathML">
              <m:r>
                <m:t>P</m:t>
              </m:r>
            </m:oMath>
            <w:r>
              <w:rPr>
                <w:rFonts w:ascii="Calibri" w:hAnsi="Calibri"/>
                <w:color w:val="2D3748"/>
                <w:sz w:val="19"/>
              </w:rPr>
              <w:t xml:space="preserve"> = jumlah parameter).</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$L_1$ Regularization (*Lasso*)</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Menambahkan penalti nilai mutlak norma Manhattan bobot ke fungsi rugi.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Menghasilkan vektor bobot renggang (</w:t>
            </w:r>
            <w:r>
              <w:rPr>
                <w:rFonts w:ascii="Calibri" w:hAnsi="Calibri"/>
                <w:i/>
                <w:color w:val="2D3748"/>
                <w:sz w:val="19"/>
              </w:rPr>
              <w:t>sparse</w:t>
            </w:r>
            <w:r>
              <w:rPr>
                <w:rFonts w:ascii="Calibri" w:hAnsi="Calibri"/>
                <w:color w:val="2D3748"/>
                <w:sz w:val="19"/>
              </w:rPr>
              <w:t>), berfungsi otomatis sebagai seleksi fitur internal.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Fungsi tidak terdiferensiasi pada titik nol (memerlukan sub-gradien), kinerja kurang stabil jika fitur sangat multikolinear.</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𝒪(P)</m:t>
              </m:r>
            </m:oMath>
            <w:r>
              <w:rPr>
                <w:rFonts w:ascii="Calibri" w:hAnsi="Calibri"/>
                <w:color w:val="2D3748"/>
                <w:sz w:val="19"/>
              </w:rPr>
              <w:t xml:space="preserve"> komputasi fungsi tanda (</w:t>
            </w:r>
            <w:r>
              <w:rPr>
                <w:rFonts w:ascii="Calibri" w:hAnsi="Calibri"/>
                <w:i/>
                <w:color w:val="2D3748"/>
                <w:sz w:val="19"/>
              </w:rPr>
              <w:t>sign function</w:t>
            </w:r>
            <w:r>
              <w:rPr>
                <w:rFonts w:ascii="Calibri" w:hAnsi="Calibri"/>
                <w:color w:val="2D3748"/>
                <w:sz w:val="19"/>
              </w:rPr>
              <w: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Inverted Dropout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Mematikan neuron aktivasi secara acak dengan probabilitas </w:t>
            </w:r>
            <m:oMath xmlns:mml="http://www.w3.org/1998/Math/MathML">
              <m:r>
                <m:t>p</m:t>
              </m:r>
            </m:oMath>
            <w:r>
              <w:rPr>
                <w:rFonts w:ascii="Calibri" w:hAnsi="Calibri"/>
                <w:color w:val="2D3748"/>
                <w:sz w:val="19"/>
              </w:rPr>
              <w:t xml:space="preserve"> saat pelatihan dan membagi aktivasi aktif dengan </w:t>
            </w:r>
            <m:oMath xmlns:mml="http://www.w3.org/1998/Math/MathML">
              <m:r>
                <m:t>(1−p)</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Mencegah ko-adaptasi neuron (</w:t>
            </w:r>
            <w:r>
              <w:rPr>
                <w:rFonts w:ascii="Calibri" w:hAnsi="Calibri"/>
                <w:i/>
                <w:color w:val="2D3748"/>
                <w:sz w:val="19"/>
              </w:rPr>
              <w:t>co-adaptation</w:t>
            </w:r>
            <w:r>
              <w:rPr>
                <w:rFonts w:ascii="Calibri" w:hAnsi="Calibri"/>
                <w:color w:val="2D3748"/>
                <w:sz w:val="19"/>
              </w:rPr>
              <w:t>), mengaproksimasi ensemble arsitektur raksasa secara bebas biaya inferensi.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Memerlukan waktu konvergensi iterasi yang lebih banyak (2-3 kali lipat), tidak aktif saat inferensi.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Pembangkitan bilangan acak binomial </w:t>
            </w:r>
            <m:oMath xmlns:mml="http://www.w3.org/1998/Math/MathML">
              <m:r>
                <m:t>𝒪(N)</m:t>
              </m:r>
            </m:oMath>
            <w:r>
              <w:rPr>
                <w:rFonts w:ascii="Calibri" w:hAnsi="Calibri"/>
                <w:color w:val="2D3748"/>
                <w:sz w:val="19"/>
              </w:rPr>
              <w:t xml:space="preserve"> pada setiap lapisan.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Batch Normalization (BatchNorm)</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Menstandarkan nilai z-score mini-batch lalu melakukan transformasi skala (</w:t>
            </w:r>
            <m:oMath xmlns:mml="http://www.w3.org/1998/Math/MathML">
              <m:r>
                <m:t>γ</m:t>
              </m:r>
            </m:oMath>
            <w:r>
              <w:rPr>
                <w:rFonts w:ascii="Calibri" w:hAnsi="Calibri"/>
                <w:color w:val="2D3748"/>
                <w:sz w:val="19"/>
              </w:rPr>
              <w:t>) dan pergeseran (</w:t>
            </w:r>
            <m:oMath xmlns:mml="http://www.w3.org/1998/Math/MathML">
              <m:r>
                <m:t>β</m:t>
              </m:r>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Mempercepat konvergensi secara masif, memungkinkan </w:t>
            </w:r>
            <w:r>
              <w:rPr>
                <w:rFonts w:ascii="Calibri" w:hAnsi="Calibri"/>
                <w:i/>
                <w:color w:val="2D3748"/>
                <w:sz w:val="19"/>
              </w:rPr>
              <w:t>learning rate</w:t>
            </w:r>
            <w:r>
              <w:rPr>
                <w:rFonts w:ascii="Calibri" w:hAnsi="Calibri"/>
                <w:color w:val="2D3748"/>
                <w:sz w:val="19"/>
              </w:rPr>
              <w:t xml:space="preserve"> tinggi, memiliki efek samping regularisasi ringan.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sensitif terhadap ukuran mini-batch kecil (</w:t>
            </w:r>
            <m:oMath xmlns:mml="http://www.w3.org/1998/Math/MathML">
              <m:r>
                <m:t>m&lt;16</m:t>
              </m:r>
            </m:oMath>
            <w:r>
              <w:rPr>
                <w:rFonts w:ascii="Calibri" w:hAnsi="Calibri"/>
                <w:color w:val="2D3748"/>
                <w:sz w:val="19"/>
              </w:rPr>
              <w:t xml:space="preserve">), komputasi inferensi memerlukan pelacakan </w:t>
            </w:r>
            <w:r>
              <w:rPr>
                <w:rFonts w:ascii="Calibri" w:hAnsi="Calibri"/>
                <w:i/>
                <w:color w:val="2D3748"/>
                <w:sz w:val="19"/>
              </w:rPr>
              <w:t>running statistics</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Menyimpan 4 parameter per neuron (</w:t>
            </w:r>
            <m:oMath xmlns:mml="http://www.w3.org/1998/Math/MathML">
              <m:r>
                <m:t>μ,</m:t>
              </m:r>
              <m:sSup>
                <m:e>
                  <m:r>
                    <m:t>σ</m:t>
                  </m:r>
                </m:e>
                <m:sup>
                  <m:r>
                    <m:t>2</m:t>
                  </m:r>
                </m:sup>
              </m:sSup>
              <m:r>
                <m:t>,γ,β</m:t>
              </m:r>
            </m:oMath>
            <w:r>
              <w:rPr>
                <w:rFonts w:ascii="Calibri" w:hAnsi="Calibri"/>
                <w:color w:val="2D3748"/>
                <w:sz w:val="19"/>
              </w:rPr>
              <w:t>) dan sinkronisasi antarperangkat.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Early Stopping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Menghentikan proses iterasi pelatihan saat galat validasi mulai mengalami peningkatan secara konsisten.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Murni heuristik tanpa modifikasi matematis fungsi rugi, menyelamatkan komputasi, menjamin titik generalisasi optimal.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Berisiko berhenti prematur pada dataran semu (</w:t>
            </w:r>
            <w:r>
              <w:rPr>
                <w:rFonts w:ascii="Calibri" w:hAnsi="Calibri"/>
                <w:i/>
                <w:color w:val="2D3748"/>
                <w:sz w:val="19"/>
              </w:rPr>
              <w:t>plateau</w:t>
            </w:r>
            <w:r>
              <w:rPr>
                <w:rFonts w:ascii="Calibri" w:hAnsi="Calibri"/>
                <w:color w:val="2D3748"/>
                <w:sz w:val="19"/>
              </w:rPr>
              <w:t>), memerlukan alokasi himpunan data validasi representatif.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Pemantauan metrik validasi dan pencadangan memori bobot terbaik (</w:t>
            </w:r>
            <w:r>
              <w:rPr>
                <w:rFonts w:ascii="Calibri" w:hAnsi="Calibri"/>
                <w:i/>
                <w:color w:val="2D3748"/>
                <w:sz w:val="19"/>
              </w:rPr>
              <w:t>checkpoint</w:t>
            </w:r>
            <w:r>
              <w:rPr>
                <w:rFonts w:ascii="Calibri" w:hAnsi="Calibri"/>
                <w:color w:val="2D3748"/>
                <w:sz w:val="19"/>
              </w:rPr>
              <w:t>).</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Model Estimasi Kandungan Nitrogen Daun Sawit Berbasis Spektroskopi Vis-NIR:</w:t>
      </w:r>
    </w:p>
    <w:p>
      <w:pPr>
        <w:spacing w:before="0" w:after="80" w:line="276" w:lineRule="auto"/>
      </w:pPr>
      <w:r>
        <w:rPr>
          <w:rFonts w:ascii="Calibri" w:hAnsi="Calibri"/>
          <w:color w:val="2D3748"/>
          <w:sz w:val="22"/>
        </w:rPr>
        <w:t>Model dilatih menggunakan spektrum panjang gelombang 400–1000 nm (terdiri atas 600 kanal fitur kontinu). Jumlah pohon sawit sampel hanya 150 pohon. Tanpa regularisasi, MLP 3-lapisan langsung mengalami hafalan sempurna (</w:t>
      </w:r>
      <w:r>
        <w:rPr>
          <w:rFonts w:ascii="Calibri" w:hAnsi="Calibri"/>
          <w:i/>
          <w:color w:val="2D3748"/>
          <w:sz w:val="22"/>
        </w:rPr>
        <w:t>train loss</w:t>
      </w:r>
      <w:r>
        <w:rPr>
          <w:rFonts w:ascii="Calibri" w:hAnsi="Calibri"/>
          <w:color w:val="2D3748"/>
          <w:sz w:val="22"/>
        </w:rPr>
        <w:t xml:space="preserve"> </w:t>
      </w:r>
      <m:oMath xmlns:mml="http://www.w3.org/1998/Math/MathML">
        <m:r>
          <m:t>≈0</m:t>
        </m:r>
      </m:oMath>
      <w:r>
        <w:rPr>
          <w:rFonts w:ascii="Calibri" w:hAnsi="Calibri"/>
          <w:color w:val="2D3748"/>
          <w:sz w:val="22"/>
        </w:rPr>
        <w:t xml:space="preserve">, </w:t>
      </w:r>
      <w:r>
        <w:rPr>
          <w:rFonts w:ascii="Calibri" w:hAnsi="Calibri"/>
          <w:i/>
          <w:color w:val="2D3748"/>
          <w:sz w:val="22"/>
        </w:rPr>
        <w:t>val loss</w:t>
      </w:r>
      <w:r>
        <w:rPr>
          <w:rFonts w:ascii="Calibri" w:hAnsi="Calibri"/>
          <w:color w:val="2D3748"/>
          <w:sz w:val="22"/>
        </w:rPr>
        <w:t xml:space="preserve"> melonjak tinggi). Penerapan </w:t>
      </w:r>
      <m:oMath xmlns:mml="http://www.w3.org/1998/Math/MathML">
        <m:sSub>
          <m:e>
            <m:r>
              <m:t>L</m:t>
            </m:r>
          </m:e>
          <m:sub>
            <m:r>
              <m:t>2</m:t>
            </m:r>
          </m:sub>
        </m:sSub>
      </m:oMath>
      <w:r>
        <w:rPr>
          <w:rFonts w:ascii="Calibri" w:hAnsi="Calibri"/>
          <w:color w:val="2D3748"/>
          <w:sz w:val="22"/>
        </w:rPr>
        <w:t xml:space="preserve"> </w:t>
      </w:r>
      <w:r>
        <w:rPr>
          <w:rFonts w:ascii="Calibri" w:hAnsi="Calibri"/>
          <w:i/>
          <w:color w:val="2D3748"/>
          <w:sz w:val="22"/>
        </w:rPr>
        <w:t>Weight Decay</w:t>
      </w:r>
      <w:r>
        <w:rPr>
          <w:rFonts w:ascii="Calibri" w:hAnsi="Calibri"/>
          <w:color w:val="2D3748"/>
          <w:sz w:val="22"/>
        </w:rPr>
        <w:t xml:space="preserve"> (</w:t>
      </w:r>
      <m:oMath xmlns:mml="http://www.w3.org/1998/Math/MathML">
        <m:r>
          <m:t>λ=</m:t>
        </m:r>
        <m:sSup>
          <m:e>
            <m:r>
              <m:t>10</m:t>
            </m:r>
          </m:e>
          <m:sup>
            <m:r>
              <m:t>−3</m:t>
            </m:r>
          </m:sup>
        </m:sSup>
      </m:oMath>
      <w:r>
        <w:rPr>
          <w:rFonts w:ascii="Calibri" w:hAnsi="Calibri"/>
          <w:color w:val="2D3748"/>
          <w:sz w:val="22"/>
        </w:rPr>
        <w:t xml:space="preserve">) dikombinasikan dengan </w:t>
      </w:r>
      <w:r>
        <w:rPr>
          <w:rFonts w:ascii="Calibri" w:hAnsi="Calibri"/>
          <w:i/>
          <w:color w:val="2D3748"/>
          <w:sz w:val="22"/>
        </w:rPr>
        <w:t>Inverted Dropout</w:t>
      </w:r>
      <w:r>
        <w:rPr>
          <w:rFonts w:ascii="Calibri" w:hAnsi="Calibri"/>
          <w:color w:val="2D3748"/>
          <w:sz w:val="22"/>
        </w:rPr>
        <w:t xml:space="preserve"> (</w:t>
      </w:r>
      <m:oMath xmlns:mml="http://www.w3.org/1998/Math/MathML">
        <m:r>
          <m:t>p=0.3</m:t>
        </m:r>
      </m:oMath>
      <w:r>
        <w:rPr>
          <w:rFonts w:ascii="Calibri" w:hAnsi="Calibri"/>
          <w:color w:val="2D3748"/>
          <w:sz w:val="22"/>
        </w:rPr>
        <w:t>) berhasil menurunkan galat validasi rata-rata RMSE dari 0.84% menjadi 0.18% kadar 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Klasifikasi Citra Multispektral UAV untuk Pemetaan Tutupan Kanopi Hutan:</w:t>
      </w:r>
    </w:p>
    <w:p>
      <w:pPr>
        <w:spacing w:before="0" w:after="80" w:line="276" w:lineRule="auto"/>
      </w:pPr>
      <w:r>
        <w:rPr>
          <w:rFonts w:ascii="Calibri" w:hAnsi="Calibri"/>
          <w:color w:val="2D3748"/>
          <w:sz w:val="22"/>
        </w:rPr>
        <w:t xml:space="preserve">Penggunaan </w:t>
      </w:r>
      <w:r>
        <w:rPr>
          <w:rFonts w:ascii="Calibri" w:hAnsi="Calibri"/>
          <w:i/>
          <w:color w:val="2D3748"/>
          <w:sz w:val="22"/>
        </w:rPr>
        <w:t>Batch Normalization</w:t>
      </w:r>
      <w:r>
        <w:rPr>
          <w:rFonts w:ascii="Calibri" w:hAnsi="Calibri"/>
          <w:color w:val="2D3748"/>
          <w:sz w:val="22"/>
        </w:rPr>
        <w:t xml:space="preserve"> pada arsitektur dalam multi-skala memungkinkan model menggeneralisasi klasifikasi tegakan pohon jati dan mahoni di tengah perbedaan pencahayaan dramatis antara survei pagi hari dan siang terik di kawasan hutan lindung Wanagama.</w:t>
      </w:r>
    </w:p>
    <w:p>
      <w:pPr>
        <w:keepNext/>
        <w:spacing w:before="200" w:after="40"/>
      </w:pPr>
      <w:r>
        <w:rPr>
          <w:rFonts w:ascii="Calibri" w:hAnsi="Calibri"/>
          <w:b/>
          <w:color w:val="2D3748"/>
          <w:sz w:val="24"/>
        </w:rPr>
        <w:t>2.6 Aspek Kritis &amp; Catatan Penting Metode (*Key Critical Insights*)</w:t>
      </w:r>
    </w:p>
    <w:p>
      <w:pPr>
        <w:pStyle w:val="ListBullet"/>
        <w:spacing w:before="0" w:after="40" w:line="276" w:lineRule="auto"/>
        <w:ind w:left="360"/>
      </w:pPr>
      <w:r>
        <w:rPr>
          <w:rFonts w:ascii="Calibri" w:hAnsi="Calibri"/>
          <w:b/>
          <w:color w:val="2D3748"/>
          <w:sz w:val="22"/>
        </w:rPr>
        <w:t>Dikotomi Mode Pelatihan (*Training Mode*) vs Mode Inferensi (*Eval Mode*):</w:t>
      </w:r>
    </w:p>
    <w:p>
      <w:pPr>
        <w:spacing w:before="0" w:after="80" w:line="276" w:lineRule="auto"/>
      </w:pPr>
      <w:r>
        <w:rPr>
          <w:rFonts w:ascii="Calibri" w:hAnsi="Calibri"/>
          <w:color w:val="2D3748"/>
          <w:sz w:val="22"/>
        </w:rPr>
        <w:t xml:space="preserve">Teknik seperti </w:t>
      </w:r>
      <w:r>
        <w:rPr>
          <w:rFonts w:ascii="Calibri" w:hAnsi="Calibri"/>
          <w:i/>
          <w:color w:val="2D3748"/>
          <w:sz w:val="22"/>
        </w:rPr>
        <w:t>Dropout</w:t>
      </w:r>
      <w:r>
        <w:rPr>
          <w:rFonts w:ascii="Calibri" w:hAnsi="Calibri"/>
          <w:color w:val="2D3748"/>
          <w:sz w:val="22"/>
        </w:rPr>
        <w:t xml:space="preserve"> dan </w:t>
      </w:r>
      <w:r>
        <w:rPr>
          <w:rFonts w:ascii="Calibri" w:hAnsi="Calibri"/>
          <w:i/>
          <w:color w:val="2D3748"/>
          <w:sz w:val="22"/>
        </w:rPr>
        <w:t>Batch Normalization</w:t>
      </w:r>
      <w:r>
        <w:rPr>
          <w:rFonts w:ascii="Calibri" w:hAnsi="Calibri"/>
          <w:color w:val="2D3748"/>
          <w:sz w:val="22"/>
        </w:rPr>
        <w:t xml:space="preserve"> memiliki perilaku yang berbeda secara fundamental pada saat pelatihan dibanding saat inferensi. Pada </w:t>
      </w:r>
      <w:r>
        <w:rPr>
          <w:rFonts w:ascii="Calibri" w:hAnsi="Calibri"/>
          <w:i/>
          <w:color w:val="2D3748"/>
          <w:sz w:val="22"/>
        </w:rPr>
        <w:t>Dropout</w:t>
      </w:r>
      <w:r>
        <w:rPr>
          <w:rFonts w:ascii="Calibri" w:hAnsi="Calibri"/>
          <w:color w:val="2D3748"/>
          <w:sz w:val="22"/>
        </w:rPr>
        <w:t xml:space="preserve">, pengacakan dinonaktifkan sepenuhnya saat pengujian. Pada </w:t>
      </w:r>
      <w:r>
        <w:rPr>
          <w:rFonts w:ascii="Calibri" w:hAnsi="Calibri"/>
          <w:i/>
          <w:color w:val="2D3748"/>
          <w:sz w:val="22"/>
        </w:rPr>
        <w:t>Batch Normalization</w:t>
      </w:r>
      <w:r>
        <w:rPr>
          <w:rFonts w:ascii="Calibri" w:hAnsi="Calibri"/>
          <w:color w:val="2D3748"/>
          <w:sz w:val="22"/>
        </w:rPr>
        <w:t>, saat inferensi model dilarang menggunakan mean dan varians dari mini-batch uji; model wajib menggunakan akumulasi rata-rata bergerak (</w:t>
      </w:r>
      <w:r>
        <w:rPr>
          <w:rFonts w:ascii="Calibri" w:hAnsi="Calibri"/>
          <w:i/>
          <w:color w:val="2D3748"/>
          <w:sz w:val="22"/>
        </w:rPr>
        <w:t>moving average</w:t>
      </w:r>
      <w:r>
        <w:rPr>
          <w:rFonts w:ascii="Calibri" w:hAnsi="Calibri"/>
          <w:color w:val="2D3748"/>
          <w:sz w:val="22"/>
        </w:rPr>
        <w:t xml:space="preserve">) yang telah dibekukan dari fase pelatihan. Kelalaian memanggil perintah </w:t>
      </w:r>
      <w:r>
        <w:rPr>
          <w:rFonts w:ascii="Consolas" w:hAnsi="Consolas"/>
          <w:color w:val="9C1A1A"/>
          <w:sz w:val="19"/>
        </w:rPr>
        <w:t>model.eval()</w:t>
      </w:r>
      <w:r>
        <w:rPr>
          <w:rFonts w:ascii="Calibri" w:hAnsi="Calibri"/>
          <w:color w:val="2D3748"/>
          <w:sz w:val="22"/>
        </w:rPr>
        <w:t xml:space="preserve"> dalam PyTorch merupakan sumber kegagalan fatal performa di lingkungan produksi.</w:t>
      </w:r>
    </w:p>
    <w:p>
      <w:pPr>
        <w:pStyle w:val="ListBullet"/>
        <w:spacing w:before="0" w:after="40" w:line="276" w:lineRule="auto"/>
        <w:ind w:left="360"/>
      </w:pPr>
      <w:r>
        <w:rPr>
          <w:rFonts w:ascii="Calibri" w:hAnsi="Calibri"/>
          <w:b/>
          <w:color w:val="2D3748"/>
          <w:sz w:val="22"/>
        </w:rPr>
        <w:t>Sensitivitas Ukuran Mini-Batch pada BatchNorm:</w:t>
      </w:r>
    </w:p>
    <w:p>
      <w:pPr>
        <w:spacing w:before="0" w:after="80" w:line="276" w:lineRule="auto"/>
      </w:pPr>
      <w:r>
        <w:rPr>
          <w:rFonts w:ascii="Calibri" w:hAnsi="Calibri"/>
          <w:color w:val="2D3748"/>
          <w:sz w:val="22"/>
        </w:rPr>
        <w:t>Jika ukuran mini-batch terlalu kecil (</w:t>
      </w:r>
      <m:oMath xmlns:mml="http://www.w3.org/1998/Math/MathML">
        <m:r>
          <m:t>m≤4</m:t>
        </m:r>
      </m:oMath>
      <w:r>
        <w:rPr>
          <w:rFonts w:ascii="Calibri" w:hAnsi="Calibri"/>
          <w:color w:val="2D3748"/>
          <w:sz w:val="22"/>
        </w:rPr>
        <w:t>), estimasi statistik mean (</w:t>
      </w:r>
      <m:oMath xmlns:mml="http://www.w3.org/1998/Math/MathML">
        <m:sSub>
          <m:e>
            <m:r>
              <m:t>μ</m:t>
            </m:r>
          </m:e>
          <m:sub>
            <m:r>
              <m:t>ℬ</m:t>
            </m:r>
          </m:sub>
        </m:sSub>
      </m:oMath>
      <w:r>
        <w:rPr>
          <w:rFonts w:ascii="Calibri" w:hAnsi="Calibri"/>
          <w:color w:val="2D3748"/>
          <w:sz w:val="22"/>
        </w:rPr>
        <w:t>) dan varians (</w:t>
      </w:r>
      <m:oMath xmlns:mml="http://www.w3.org/1998/Math/MathML">
        <m:sSubSup>
          <m:e>
            <m:r>
              <m:t>σ</m:t>
            </m:r>
          </m:e>
          <m:sub>
            <m:r>
              <m:t>ℬ</m:t>
            </m:r>
          </m:sub>
          <m:sup>
            <m:r>
              <m:t>2</m:t>
            </m:r>
          </m:sup>
        </m:sSubSup>
      </m:oMath>
      <w:r>
        <w:rPr>
          <w:rFonts w:ascii="Calibri" w:hAnsi="Calibri"/>
          <w:color w:val="2D3748"/>
          <w:sz w:val="22"/>
        </w:rPr>
        <w:t>) menjadi sangat bising (</w:t>
      </w:r>
      <w:r>
        <w:rPr>
          <w:rFonts w:ascii="Calibri" w:hAnsi="Calibri"/>
          <w:i/>
          <w:color w:val="2D3748"/>
          <w:sz w:val="22"/>
        </w:rPr>
        <w:t>noisy</w:t>
      </w:r>
      <w:r>
        <w:rPr>
          <w:rFonts w:ascii="Calibri" w:hAnsi="Calibri"/>
          <w:color w:val="2D3748"/>
          <w:sz w:val="22"/>
        </w:rPr>
        <w:t xml:space="preserve">), yang justru merusak kestabilan representasi fitur. Dalam skenario data pertanian dengan resolusi citra raksasa di mana mini-batch terbatas, praktisi wajib beralih ke </w:t>
      </w:r>
      <w:r>
        <w:rPr>
          <w:rFonts w:ascii="Calibri" w:hAnsi="Calibri"/>
          <w:i/>
          <w:color w:val="2D3748"/>
          <w:sz w:val="22"/>
        </w:rPr>
        <w:t>Layer Normalization</w:t>
      </w:r>
      <w:r>
        <w:rPr>
          <w:rFonts w:ascii="Calibri" w:hAnsi="Calibri"/>
          <w:color w:val="2D3748"/>
          <w:sz w:val="22"/>
        </w:rPr>
        <w:t xml:space="preserve"> atau </w:t>
      </w:r>
      <w:r>
        <w:rPr>
          <w:rFonts w:ascii="Calibri" w:hAnsi="Calibri"/>
          <w:i/>
          <w:color w:val="2D3748"/>
          <w:sz w:val="22"/>
        </w:rPr>
        <w:t>Group Normalization</w:t>
      </w:r>
      <w:r>
        <w:rPr>
          <w:rFonts w:ascii="Calibri" w:hAnsi="Calibri"/>
          <w:color w:val="2D3748"/>
          <w:sz w:val="22"/>
        </w:rPr>
        <w:t>.</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3. Landasan Teori Matematis &amp; Statistik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ARSITEKTUR REGULARISASI: INVERTED DROPOUT DAN BATCH NORMALIZATION                   |</w:t>
              <w:br/>
              <w:t>+---------------------------------------------------------------------------------------------------+</w:t>
              <w:br/>
              <w:t>|                                                                                                   |</w:t>
              <w:br/>
              <w:t>|  [Mini-Batch Input Z] ---&gt; [Hitung Mean &amp; Var] ---&gt; [Standarisasi Z-Score] ---&gt; [Skala &amp; Geser]   |</w:t>
              <w:br/>
              <w:t>|          z^(i)                  mu_B, sigma_B^2          z_hat = (z-mu)/sigma        z_tilde      |</w:t>
              <w:br/>
              <w:t>|                                                                                    = gamma*z + beta</w:t>
              <w:br/>
              <w:t>|                                                                                          |        |</w:t>
              <w:br/>
              <w:t>|  [Aktivasi Dropout a] &lt;--- [Inversi Skala 1/(1-p)] &lt;--- [Masking Bernoulli] &lt;-----------+        |</w:t>
              <w:br/>
              <w:t>|                                   a_drop = a * r / (1-p)         r ~ Bern(1-p)                    |</w:t>
              <w:br/>
              <w:t>+---------------------------------------------------------------------------------------------------+</w:t>
            </w:r>
          </w:p>
        </w:tc>
      </w:tr>
    </w:tbl>
    <w:p>
      <w:pPr>
        <w:spacing w:after="80"/>
      </w:pPr>
    </w:p>
    <w:p>
      <w:pPr>
        <w:keepNext/>
        <w:spacing w:before="200" w:after="40"/>
      </w:pPr>
      <w:r>
        <w:rPr>
          <w:rFonts w:ascii="Calibri" w:hAnsi="Calibri"/>
          <w:b/>
          <w:color w:val="2D3748"/>
          <w:sz w:val="24"/>
        </w:rPr>
        <w:t>3.1 Penalti Pembobotan Norma $L_2$ (*Weight Decay / Ridge*)</w:t>
      </w:r>
    </w:p>
    <w:p>
      <w:pPr>
        <w:spacing w:before="0" w:after="80" w:line="276" w:lineRule="auto"/>
      </w:pPr>
      <w:r>
        <w:rPr>
          <w:rFonts w:ascii="Calibri" w:hAnsi="Calibri"/>
          <w:color w:val="2D3748"/>
          <w:sz w:val="22"/>
        </w:rPr>
        <w:t xml:space="preserve">Fungsi rugi total dengan penalti </w:t>
      </w:r>
      <m:oMath xmlns:mml="http://www.w3.org/1998/Math/MathML">
        <m:sSub>
          <m:e>
            <m:r>
              <m:t>L</m:t>
            </m:r>
          </m:e>
          <m:sub>
            <m:r>
              <m:t>2</m:t>
            </m:r>
          </m:sub>
        </m:sSub>
      </m:oMath>
      <w:r>
        <w:rPr>
          <w:rFonts w:ascii="Calibri" w:hAnsi="Calibri"/>
          <w:color w:val="2D3748"/>
          <w:sz w:val="22"/>
        </w:rPr>
        <w:t xml:space="preserve"> didefinisikan sebagai penjumlahan antara fungsi rugi empiris awal </w:t>
      </w:r>
      <m:oMath xmlns:mml="http://www.w3.org/1998/Math/MathML">
        <m:sSub>
          <m:e>
            <m:r>
              <m:t>ℒ</m:t>
            </m:r>
          </m:e>
          <m:sub>
            <m:r>
              <m:t>0</m:t>
            </m:r>
          </m:sub>
        </m:sSub>
      </m:oMath>
      <w:r>
        <w:rPr>
          <w:rFonts w:ascii="Calibri" w:hAnsi="Calibri"/>
          <w:color w:val="2D3748"/>
          <w:sz w:val="22"/>
        </w:rPr>
        <w:t xml:space="preserve"> dengan kuadrat norma Frobenius matriks bobot di seluruh </w:t>
      </w:r>
      <m:oMath xmlns:mml="http://www.w3.org/1998/Math/MathML">
        <m:r>
          <m:t>L</m:t>
        </m:r>
      </m:oMath>
      <w:r>
        <w:rPr>
          <w:rFonts w:ascii="Calibri" w:hAnsi="Calibri"/>
          <w:color w:val="2D3748"/>
          <w:sz w:val="22"/>
        </w:rPr>
        <w:t xml:space="preserve"> lapisan jaringan:</w:t>
      </w:r>
    </w:p>
    <w:p>
      <w:pPr>
        <w:spacing w:before="120" w:after="120"/>
        <w:jc w:val="center"/>
      </w:pPr>
      <m:oMath xmlns:mml="http://www.w3.org/1998/Math/MathML">
        <m:sSub>
          <m:e>
            <m:r>
              <m:t>ℒ</m:t>
            </m:r>
          </m:e>
          <m:sub>
            <m:r>
              <m:t>reg</m:t>
            </m:r>
          </m:sub>
        </m:sSub>
        <m:r>
          <m:t>(𝐖,𝐛)=</m:t>
        </m:r>
        <m:sSub>
          <m:e>
            <m:r>
              <m:t>ℒ</m:t>
            </m:r>
          </m:e>
          <m:sub>
            <m:r>
              <m:t>0</m:t>
            </m:r>
          </m:sub>
        </m:sSub>
        <m:r>
          <m:t>(𝐖,𝐛)+</m:t>
        </m:r>
        <m:f>
          <m:fPr>
            <m:type m:val="bar"/>
          </m:fPr>
          <m:num>
            <m:r>
              <m:t>λ</m:t>
            </m:r>
          </m:num>
          <m:den>
            <m:r>
              <m:t>2m</m:t>
            </m:r>
          </m:den>
        </m:f>
        <m:nary>
          <m:naryPr>
            <m:chr m:val="∑"/>
            <m:limLoc m:val="subSup"/>
            <m:grow m:val="1"/>
            <m:subHide m:val="off"/>
            <m:supHide m:val="off"/>
          </m:naryPr>
          <m:sub>
            <m:r>
              <m:t>l=1</m:t>
            </m:r>
          </m:sub>
          <m:sup>
            <m:r>
              <m:t>L</m:t>
            </m:r>
          </m:sup>
          <m:e/>
        </m:nary>
        <m:r>
          <m:t>‖</m:t>
        </m:r>
        <m:sSup>
          <m:e>
            <m:r>
              <m:t>𝐖</m:t>
            </m:r>
          </m:e>
          <m:sup>
            <m:r>
              <m:t>[l]</m:t>
            </m:r>
          </m:sup>
        </m:sSup>
        <m:sSubSup>
          <m:e>
            <m:r>
              <m:t>‖</m:t>
            </m:r>
          </m:e>
          <m:sub>
            <m:r>
              <m:t>F</m:t>
            </m:r>
          </m:sub>
          <m:sup>
            <m:r>
              <m:t>2</m:t>
            </m:r>
          </m:sup>
        </m:sSubSup>
      </m:oMath>
    </w:p>
    <w:p>
      <w:pPr>
        <w:spacing w:before="120" w:after="120"/>
        <w:jc w:val="center"/>
      </w:pPr>
      <m:oMath xmlns:mml="http://www.w3.org/1998/Math/MathML">
        <m:r>
          <m:t>‖</m:t>
        </m:r>
        <m:sSup>
          <m:e>
            <m:r>
              <m:t>𝐖</m:t>
            </m:r>
          </m:e>
          <m:sup>
            <m:r>
              <m:t>[l]</m:t>
            </m:r>
          </m:sup>
        </m:sSup>
        <m:sSubSup>
          <m:e>
            <m:r>
              <m:t>‖</m:t>
            </m:r>
          </m:e>
          <m:sub>
            <m:r>
              <m:t>F</m:t>
            </m:r>
          </m:sub>
          <m:sup>
            <m:r>
              <m:t>2</m:t>
            </m:r>
          </m:sup>
        </m:sSubSup>
        <m:r>
          <m:t>=</m:t>
        </m:r>
        <m:nary>
          <m:naryPr>
            <m:chr m:val="∑"/>
            <m:limLoc m:val="subSup"/>
            <m:grow m:val="1"/>
            <m:subHide m:val="off"/>
            <m:supHide m:val="off"/>
          </m:naryPr>
          <m:sub>
            <m:r>
              <m:t>i=1</m:t>
            </m:r>
          </m:sub>
          <m:sup>
            <m:sSup>
              <m:e>
                <m:r>
                  <m:t>n</m:t>
                </m:r>
              </m:e>
              <m:sup>
                <m:r>
                  <m:t>[l]</m:t>
                </m:r>
              </m:sup>
            </m:sSup>
          </m:sup>
          <m:e/>
        </m:nary>
        <m:nary>
          <m:naryPr>
            <m:chr m:val="∑"/>
            <m:limLoc m:val="subSup"/>
            <m:grow m:val="1"/>
            <m:subHide m:val="off"/>
            <m:supHide m:val="off"/>
          </m:naryPr>
          <m:sub>
            <m:r>
              <m:t>j=1</m:t>
            </m:r>
          </m:sub>
          <m:sup>
            <m:sSup>
              <m:e>
                <m:r>
                  <m:t>n</m:t>
                </m:r>
              </m:e>
              <m:sup>
                <m:r>
                  <m:t>[l−1]</m:t>
                </m:r>
              </m:sup>
            </m:sSup>
          </m:sup>
          <m:e/>
        </m:nary>
        <m:r>
          <m:t>(</m:t>
        </m:r>
        <m:sSubSup>
          <m:e>
            <m:r>
              <m:t>W</m:t>
            </m:r>
          </m:e>
          <m:sub>
            <m:r>
              <m:t>i,j</m:t>
            </m:r>
          </m:sub>
          <m:sup>
            <m:r>
              <m:t>[l]</m:t>
            </m:r>
          </m:sup>
        </m:sSubSup>
        <m:sSup>
          <m:e>
            <m:r>
              <m:t>)</m:t>
            </m:r>
          </m:e>
          <m:sup>
            <m:r>
              <m:t>2</m:t>
            </m:r>
          </m:sup>
        </m:sSup>
      </m:oMath>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"L-regulerisasi dari W kapital dan b vektor sama dengan L-nol dari W kapital dan b vektor, ditambah lambda per dua m, dikalikan penjumlahan dari el sama dengan satu hingga L kapital dari norma Frobenius kuadrat W matriks lapisan el."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Simbol</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Tipe Matematis</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Definisi dan Keterangan Fisis</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r>
      <w:tr>
        <w:tc>
          <w:tcPr>
            <w:tcW w:type="dxa" w:w="1872"/>
            <w:shd w:fill="F7FAFC"/>
            <w:tcMar>
              <w:top w:w="120" w:type="dxa"/>
              <w:bottom w:w="120" w:type="dxa"/>
              <w:left w:w="150" w:type="dxa"/>
              <w:right w:w="150" w:type="dxa"/>
            </w:tcMar>
            <w:vAlign w:val="center"/>
          </w:tcPr>
          <w:p>
            <w:pPr>
              <w:spacing w:before="0" w:after="0" w:line="276" w:lineRule="auto"/>
            </w:pPr>
            <m:oMath xmlns:mml="http://www.w3.org/1998/Math/MathML">
              <m:sSub>
                <m:e>
                  <m:r>
                    <m:t>ℒ</m:t>
                  </m:r>
                </m:e>
                <m:sub>
                  <m:r>
                    <m:t>reg</m:t>
                  </m:r>
                </m:sub>
              </m:sSub>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Skalar Riil (</w:t>
            </w:r>
            <m:oMath xmlns:mml="http://www.w3.org/1998/Math/MathML">
              <m:r>
                <m:t>ℝ</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Nilai fungsi rugi total teraturisasi yang dioptimalkan oleh algoritma.</w:t>
            </w:r>
          </w:p>
        </w:tc>
        <w:tc>
          <w:tcPr>
            <w:tcW w:type="dxa" w:w="1872"/>
            <w:shd w:fill="F7FAFC"/>
            <w:tcMar>
              <w:top w:w="120" w:type="dxa"/>
              <w:bottom w:w="120" w:type="dxa"/>
              <w:left w:w="150" w:type="dxa"/>
              <w:right w:w="150" w:type="dxa"/>
            </w:tcMar>
            <w:vAlign w:val="center"/>
          </w:tcPr>
          <w:p>
            <w:pPr>
              <w:spacing w:before="0" w:after="0" w:line="276" w:lineRule="auto"/>
            </w:pPr>
          </w:p>
        </w:tc>
        <w:tc>
          <w:tcPr>
            <w:tcW w:type="dxa" w:w="1872"/>
            <w:shd w:fill="F7FAFC"/>
            <w:tcMar>
              <w:top w:w="120" w:type="dxa"/>
              <w:bottom w:w="120" w:type="dxa"/>
              <w:left w:w="150" w:type="dxa"/>
              <w:right w:w="150" w:type="dxa"/>
            </w:tcMar>
            <w:vAlign w:val="center"/>
          </w:tcPr>
          <w:p>
            <w:pPr>
              <w:spacing w:before="0" w:after="0" w:line="276" w:lineRule="auto"/>
            </w:pPr>
          </w:p>
        </w:tc>
      </w:tr>
      <w:tr>
        <w:tc>
          <w:tcPr>
            <w:tcW w:type="dxa" w:w="1872"/>
            <w:shd w:fill="FFFFFF"/>
            <w:tcMar>
              <w:top w:w="120" w:type="dxa"/>
              <w:bottom w:w="120" w:type="dxa"/>
              <w:left w:w="150" w:type="dxa"/>
              <w:right w:w="150" w:type="dxa"/>
            </w:tcMar>
            <w:vAlign w:val="center"/>
          </w:tcPr>
          <w:p>
            <w:pPr>
              <w:spacing w:before="0" w:after="0" w:line="276" w:lineRule="auto"/>
            </w:pPr>
            <m:oMath xmlns:mml="http://www.w3.org/1998/Math/MathML">
              <m:sSub>
                <m:e>
                  <m:r>
                    <m:t>ℒ</m:t>
                  </m:r>
                </m:e>
                <m:sub>
                  <m:r>
                    <m:t>0</m:t>
                  </m:r>
                </m:sub>
              </m:sSub>
            </m:oMath>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Skalar Riil (</w:t>
            </w:r>
            <m:oMath xmlns:mml="http://www.w3.org/1998/Math/MathML">
              <m:r>
                <m:t>ℝ</m:t>
              </m:r>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Fungsi rugi empiris murni (misalnya </w:t>
            </w:r>
            <w:r>
              <w:rPr>
                <w:rFonts w:ascii="Calibri" w:hAnsi="Calibri"/>
                <w:i/>
                <w:color w:val="2D3748"/>
                <w:sz w:val="19"/>
              </w:rPr>
              <w:t>Cross-Entropy</w:t>
            </w:r>
            <w:r>
              <w:rPr>
                <w:rFonts w:ascii="Calibri" w:hAnsi="Calibri"/>
                <w:color w:val="2D3748"/>
                <w:sz w:val="19"/>
              </w:rPr>
              <w:t xml:space="preserve"> atau MSE).</w:t>
            </w:r>
          </w:p>
        </w:tc>
        <w:tc>
          <w:tcPr>
            <w:tcW w:type="dxa" w:w="1872"/>
            <w:shd w:fill="FFFFFF"/>
            <w:tcMar>
              <w:top w:w="120" w:type="dxa"/>
              <w:bottom w:w="120" w:type="dxa"/>
              <w:left w:w="150" w:type="dxa"/>
              <w:right w:w="150" w:type="dxa"/>
            </w:tcMar>
            <w:vAlign w:val="center"/>
          </w:tcPr>
          <w:p>
            <w:pPr>
              <w:spacing w:before="0" w:after="0" w:line="276" w:lineRule="auto"/>
            </w:pPr>
          </w:p>
        </w:tc>
        <w:tc>
          <w:tcPr>
            <w:tcW w:type="dxa" w:w="1872"/>
            <w:shd w:fill="FFFFFF"/>
            <w:tcMar>
              <w:top w:w="120" w:type="dxa"/>
              <w:bottom w:w="120" w:type="dxa"/>
              <w:left w:w="150" w:type="dxa"/>
              <w:right w:w="150" w:type="dxa"/>
            </w:tcMar>
            <w:vAlign w:val="center"/>
          </w:tcPr>
          <w:p>
            <w:pPr>
              <w:spacing w:before="0" w:after="0" w:line="276" w:lineRule="auto"/>
            </w:pPr>
          </w:p>
        </w:tc>
      </w:tr>
      <w:tr>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λ</m:t>
              </m:r>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Skalar Non-negatif (</w:t>
            </w:r>
            <m:oMath xmlns:mml="http://www.w3.org/1998/Math/MathML">
              <m:sSup>
                <m:e>
                  <m:r>
                    <m:t>ℝ</m:t>
                  </m:r>
                </m:e>
                <m:sup>
                  <m:r>
                    <m:t>+</m:t>
                  </m:r>
                </m:sup>
              </m:sSup>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Koefisien hiperparameter regularisasi (</w:t>
            </w:r>
            <w:r>
              <w:rPr>
                <w:rFonts w:ascii="Calibri" w:hAnsi="Calibri"/>
                <w:i/>
                <w:color w:val="2D3748"/>
                <w:sz w:val="19"/>
              </w:rPr>
              <w:t>weight decay coefficient</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p>
        </w:tc>
        <w:tc>
          <w:tcPr>
            <w:tcW w:type="dxa" w:w="1872"/>
            <w:shd w:fill="F7FAFC"/>
            <w:tcMar>
              <w:top w:w="120" w:type="dxa"/>
              <w:bottom w:w="120" w:type="dxa"/>
              <w:left w:w="150" w:type="dxa"/>
              <w:right w:w="150" w:type="dxa"/>
            </w:tcMar>
            <w:vAlign w:val="center"/>
          </w:tcPr>
          <w:p>
            <w:pPr>
              <w:spacing w:before="0" w:after="0" w:line="276" w:lineRule="auto"/>
            </w:pPr>
          </w:p>
        </w:tc>
      </w:tr>
      <w:tr>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m</m:t>
              </m:r>
            </m:oMath>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Bilangan Bulat Positif (</w:t>
            </w:r>
            <m:oMath xmlns:mml="http://www.w3.org/1998/Math/MathML">
              <m:sSup>
                <m:e>
                  <m:r>
                    <m:t>ℤ</m:t>
                  </m:r>
                </m:e>
                <m:sup>
                  <m:r>
                    <m:t>+</m:t>
                  </m:r>
                </m:sup>
              </m:sSup>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Ukuran mini-batch sampel komputasi.</w:t>
            </w:r>
          </w:p>
        </w:tc>
        <w:tc>
          <w:tcPr>
            <w:tcW w:type="dxa" w:w="1872"/>
            <w:shd w:fill="FFFFFF"/>
            <w:tcMar>
              <w:top w:w="120" w:type="dxa"/>
              <w:bottom w:w="120" w:type="dxa"/>
              <w:left w:w="150" w:type="dxa"/>
              <w:right w:w="150" w:type="dxa"/>
            </w:tcMar>
            <w:vAlign w:val="center"/>
          </w:tcPr>
          <w:p>
            <w:pPr>
              <w:spacing w:before="0" w:after="0" w:line="276" w:lineRule="auto"/>
            </w:pPr>
          </w:p>
        </w:tc>
        <w:tc>
          <w:tcPr>
            <w:tcW w:type="dxa" w:w="1872"/>
            <w:shd w:fill="FFFFFF"/>
            <w:tcMar>
              <w:top w:w="120" w:type="dxa"/>
              <w:bottom w:w="120" w:type="dxa"/>
              <w:left w:w="150" w:type="dxa"/>
              <w:right w:w="150" w:type="dxa"/>
            </w:tcMar>
            <w:vAlign w:val="center"/>
          </w:tcPr>
          <w:p>
            <w:pPr>
              <w:spacing w:before="0" w:after="0" w:line="276" w:lineRule="auto"/>
            </w:pPr>
          </w:p>
        </w:tc>
      </w:tr>
      <w:tr>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L</m:t>
              </m:r>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Bilangan Bulat Positif (</w:t>
            </w:r>
            <m:oMath xmlns:mml="http://www.w3.org/1998/Math/MathML">
              <m:sSup>
                <m:e>
                  <m:r>
                    <m:t>ℤ</m:t>
                  </m:r>
                </m:e>
                <m:sup>
                  <m:r>
                    <m:t>+</m:t>
                  </m:r>
                </m:sup>
              </m:sSup>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Jumlah total lapisan tersembunyi dan keluaran dalam jaringan.</w:t>
            </w:r>
          </w:p>
        </w:tc>
        <w:tc>
          <w:tcPr>
            <w:tcW w:type="dxa" w:w="1872"/>
            <w:shd w:fill="F7FAFC"/>
            <w:tcMar>
              <w:top w:w="120" w:type="dxa"/>
              <w:bottom w:w="120" w:type="dxa"/>
              <w:left w:w="150" w:type="dxa"/>
              <w:right w:w="150" w:type="dxa"/>
            </w:tcMar>
            <w:vAlign w:val="center"/>
          </w:tcPr>
          <w:p>
            <w:pPr>
              <w:spacing w:before="0" w:after="0" w:line="276" w:lineRule="auto"/>
            </w:pPr>
          </w:p>
        </w:tc>
        <w:tc>
          <w:tcPr>
            <w:tcW w:type="dxa" w:w="1872"/>
            <w:shd w:fill="F7FAFC"/>
            <w:tcMar>
              <w:top w:w="120" w:type="dxa"/>
              <w:bottom w:w="120" w:type="dxa"/>
              <w:left w:w="150" w:type="dxa"/>
              <w:right w:w="150" w:type="dxa"/>
            </w:tcMar>
            <w:vAlign w:val="center"/>
          </w:tcPr>
          <w:p>
            <w:pPr>
              <w:spacing w:before="0" w:after="0" w:line="276" w:lineRule="auto"/>
            </w:pPr>
          </w:p>
        </w:tc>
      </w:tr>
      <w:tr>
        <w:tc>
          <w:tcPr>
            <w:tcW w:type="dxa" w:w="1872"/>
            <w:shd w:fill="FFFFFF"/>
            <w:tcMar>
              <w:top w:w="120" w:type="dxa"/>
              <w:bottom w:w="120" w:type="dxa"/>
              <w:left w:w="150" w:type="dxa"/>
              <w:right w:w="150" w:type="dxa"/>
            </w:tcMar>
            <w:vAlign w:val="center"/>
          </w:tcPr>
          <w:p>
            <w:pPr>
              <w:spacing w:before="0" w:after="0" w:line="276" w:lineRule="auto"/>
            </w:pPr>
            <m:oMath xmlns:mml="http://www.w3.org/1998/Math/MathML">
              <m:sSup>
                <m:e>
                  <m:r>
                    <m:t>𝐖</m:t>
                  </m:r>
                </m:e>
                <m:sup>
                  <m:r>
                    <m:t>[l]</m:t>
                  </m:r>
                </m:sup>
              </m:sSup>
            </m:oMath>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Matriks Dimensi </w:t>
            </w:r>
            <m:oMath xmlns:mml="http://www.w3.org/1998/Math/MathML">
              <m:sSup>
                <m:e>
                  <m:r>
                    <m:t>ℝ</m:t>
                  </m:r>
                </m:e>
                <m:sup>
                  <m:sSup>
                    <m:e>
                      <m:r>
                        <m:t>n</m:t>
                      </m:r>
                    </m:e>
                    <m:sup>
                      <m:r>
                        <m:t>[l]</m:t>
                      </m:r>
                    </m:sup>
                  </m:sSup>
                  <m:r>
                    <m:t>×</m:t>
                  </m:r>
                  <m:sSup>
                    <m:e>
                      <m:r>
                        <m:t>n</m:t>
                      </m:r>
                    </m:e>
                    <m:sup>
                      <m:r>
                        <m:t>[l−1]</m:t>
                      </m:r>
                    </m:sup>
                  </m:sSup>
                </m:sup>
              </m:sSup>
            </m:oMath>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Matriks parameter bobot penimbang pada lapisan </w:t>
            </w:r>
            <m:oMath xmlns:mml="http://www.w3.org/1998/Math/MathML">
              <m:r>
                <m:t>l</m:t>
              </m:r>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p>
        </w:tc>
        <w:tc>
          <w:tcPr>
            <w:tcW w:type="dxa" w:w="1872"/>
            <w:shd w:fill="FFFFFF"/>
            <w:tcMar>
              <w:top w:w="120" w:type="dxa"/>
              <w:bottom w:w="120" w:type="dxa"/>
              <w:left w:w="150" w:type="dxa"/>
              <w:right w:w="150" w:type="dxa"/>
            </w:tcMar>
            <w:vAlign w:val="center"/>
          </w:tcPr>
          <w:p>
            <w:pPr>
              <w:spacing w:before="0" w:after="0" w:line="276" w:lineRule="auto"/>
            </w:pP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\cdot\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_F$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Metrik Norma Riil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Norma Frobenius matriks, setara akar kuadrat jumlah elemen kuadrat.</w:t>
            </w:r>
          </w:p>
        </w:tc>
      </w:tr>
    </w:tbl>
    <w:p>
      <w:pPr>
        <w:spacing w:after="80"/>
      </w:pPr>
    </w:p>
    <w:p>
      <w:pPr>
        <w:spacing w:before="0" w:after="80" w:line="276" w:lineRule="auto"/>
      </w:pPr>
      <w:r>
        <w:rPr>
          <w:rFonts w:ascii="Calibri" w:hAnsi="Calibri"/>
          <w:color w:val="2D3748"/>
          <w:sz w:val="22"/>
        </w:rPr>
        <w:t xml:space="preserve">Dinamika penurunan gradien pada bobot </w:t>
      </w:r>
      <m:oMath xmlns:mml="http://www.w3.org/1998/Math/MathML">
        <m:sSup>
          <m:e>
            <m:r>
              <m:t>𝐖</m:t>
            </m:r>
          </m:e>
          <m:sup>
            <m:r>
              <m:t>[l]</m:t>
            </m:r>
          </m:sup>
        </m:sSup>
      </m:oMath>
      <w:r>
        <w:rPr>
          <w:rFonts w:ascii="Calibri" w:hAnsi="Calibri"/>
          <w:color w:val="2D3748"/>
          <w:sz w:val="22"/>
        </w:rPr>
        <w:t xml:space="preserve"> dengan penalti </w:t>
      </w:r>
      <m:oMath xmlns:mml="http://www.w3.org/1998/Math/MathML">
        <m:sSub>
          <m:e>
            <m:r>
              <m:t>L</m:t>
            </m:r>
          </m:e>
          <m:sub>
            <m:r>
              <m:t>2</m:t>
            </m:r>
          </m:sub>
        </m:sSub>
      </m:oMath>
      <w:r>
        <w:rPr>
          <w:rFonts w:ascii="Calibri" w:hAnsi="Calibri"/>
          <w:color w:val="2D3748"/>
          <w:sz w:val="22"/>
        </w:rPr>
        <w:t xml:space="preserve"> dirumuskan sebagai:</w:t>
      </w:r>
    </w:p>
    <w:p>
      <w:pPr>
        <w:spacing w:before="120" w:after="120"/>
        <w:jc w:val="center"/>
      </w:pPr>
      <m:oMath xmlns:mml="http://www.w3.org/1998/Math/MathML">
        <m:f>
          <m:fPr>
            <m:type m:val="bar"/>
          </m:fPr>
          <m:num>
            <m:r>
              <m:t>∂</m:t>
            </m:r>
            <m:sSub>
              <m:e>
                <m:r>
                  <m:t>ℒ</m:t>
                </m:r>
              </m:e>
              <m:sub>
                <m:r>
                  <m:t>reg</m:t>
                </m:r>
              </m:sub>
            </m:sSub>
          </m:num>
          <m:den>
            <m:r>
              <m:t>∂</m:t>
            </m:r>
            <m:sSup>
              <m:e>
                <m:r>
                  <m:t>𝐖</m:t>
                </m:r>
              </m:e>
              <m:sup>
                <m:r>
                  <m:t>[l]</m:t>
                </m:r>
              </m:sup>
            </m:sSup>
          </m:den>
        </m:f>
        <m:r>
          <m:t>=</m:t>
        </m:r>
        <m:f>
          <m:fPr>
            <m:type m:val="bar"/>
          </m:fPr>
          <m:num>
            <m:r>
              <m:t>∂</m:t>
            </m:r>
            <m:sSub>
              <m:e>
                <m:r>
                  <m:t>ℒ</m:t>
                </m:r>
              </m:e>
              <m:sub>
                <m:r>
                  <m:t>0</m:t>
                </m:r>
              </m:sub>
            </m:sSub>
          </m:num>
          <m:den>
            <m:r>
              <m:t>∂</m:t>
            </m:r>
            <m:sSup>
              <m:e>
                <m:r>
                  <m:t>𝐖</m:t>
                </m:r>
              </m:e>
              <m:sup>
                <m:r>
                  <m:t>[l]</m:t>
                </m:r>
              </m:sup>
            </m:sSup>
          </m:den>
        </m:f>
        <m:r>
          <m:t>+</m:t>
        </m:r>
        <m:f>
          <m:fPr>
            <m:type m:val="bar"/>
          </m:fPr>
          <m:num>
            <m:r>
              <m:t>λ</m:t>
            </m:r>
          </m:num>
          <m:den>
            <m:r>
              <m:t>m</m:t>
            </m:r>
          </m:den>
        </m:f>
        <m:sSup>
          <m:e>
            <m:r>
              <m:t>𝐖</m:t>
            </m:r>
          </m:e>
          <m:sup>
            <m:r>
              <m:t>[l]</m:t>
            </m:r>
          </m:sup>
        </m:sSup>
      </m:oMath>
    </w:p>
    <w:p>
      <w:pPr>
        <w:spacing w:before="120" w:after="120"/>
        <w:jc w:val="center"/>
      </w:pPr>
      <w:r>
        <w:rPr>
          <w:rFonts w:ascii="Cambria Math" w:hAnsi="Cambria Math"/>
          <w:i/>
          <w:color w:val="1A365D"/>
          <w:sz w:val="24"/>
        </w:rPr>
        <w:t>\mathbf{W}^{[l](t+1)} = \mathbf{W}^{[l](t)} - \eta \left( \frac{\partial \mathcal{L}_0}{\partial \mathbf{W}^{[l]}} + \frac{\lambda}{m} \mathbf{W}^{[l](t)} \right) = \left( 1 - \frac{\eta \lambda}{m} \right) \mathbf{W}^{[l](t)} - \eta \frac{\partial \mathcal{L}_0}{\partial \mathbf{W}^{[l]}}</w:t>
      </w:r>
    </w:p>
    <w:p>
      <w:pPr>
        <w:spacing w:before="0" w:after="80" w:line="276" w:lineRule="auto"/>
      </w:pPr>
      <w:r>
        <w:rPr>
          <w:rFonts w:ascii="Calibri" w:hAnsi="Calibri"/>
          <w:color w:val="2D3748"/>
          <w:sz w:val="22"/>
        </w:rPr>
        <w:t xml:space="preserve">Persamaan di atas menunjukkan mengapa regularisasi </w:t>
      </w:r>
      <m:oMath xmlns:mml="http://www.w3.org/1998/Math/MathML">
        <m:sSub>
          <m:e>
            <m:r>
              <m:t>L</m:t>
            </m:r>
          </m:e>
          <m:sub>
            <m:r>
              <m:t>2</m:t>
            </m:r>
          </m:sub>
        </m:sSub>
      </m:oMath>
      <w:r>
        <w:rPr>
          <w:rFonts w:ascii="Calibri" w:hAnsi="Calibri"/>
          <w:color w:val="2D3748"/>
          <w:sz w:val="22"/>
        </w:rPr>
        <w:t xml:space="preserve"> disebut </w:t>
      </w:r>
      <w:r>
        <w:rPr>
          <w:rFonts w:ascii="Calibri" w:hAnsi="Calibri"/>
          <w:i/>
          <w:color w:val="2D3748"/>
          <w:sz w:val="22"/>
        </w:rPr>
        <w:t>Weight Decay</w:t>
      </w:r>
      <w:r>
        <w:rPr>
          <w:rFonts w:ascii="Calibri" w:hAnsi="Calibri"/>
          <w:color w:val="2D3748"/>
          <w:sz w:val="22"/>
        </w:rPr>
        <w:t xml:space="preserve">: sebelum bobot diperbarui ke arah lawan gradien, nilai bobot lama </w:t>
      </w:r>
      <m:oMath xmlns:mml="http://www.w3.org/1998/Math/MathML">
        <m:sSup>
          <m:e>
            <m:r>
              <m:t>𝐖</m:t>
            </m:r>
          </m:e>
          <m:sup>
            <m:r>
              <m:t>[l](t)</m:t>
            </m:r>
          </m:sup>
        </m:sSup>
      </m:oMath>
      <w:r>
        <w:rPr>
          <w:rFonts w:ascii="Calibri" w:hAnsi="Calibri"/>
          <w:color w:val="2D3748"/>
          <w:sz w:val="22"/>
        </w:rPr>
        <w:t xml:space="preserve"> dipotong (</w:t>
      </w:r>
      <w:r>
        <w:rPr>
          <w:rFonts w:ascii="Calibri" w:hAnsi="Calibri"/>
          <w:i/>
          <w:color w:val="2D3748"/>
          <w:sz w:val="22"/>
        </w:rPr>
        <w:t>decayed</w:t>
      </w:r>
      <w:r>
        <w:rPr>
          <w:rFonts w:ascii="Calibri" w:hAnsi="Calibri"/>
          <w:color w:val="2D3748"/>
          <w:sz w:val="22"/>
        </w:rPr>
        <w:t xml:space="preserve">) oleh faktor pengali </w:t>
      </w:r>
      <m:oMath xmlns:mml="http://www.w3.org/1998/Math/MathML">
        <m:r>
          <m:t>(1−</m:t>
        </m:r>
        <m:f>
          <m:fPr>
            <m:type m:val="bar"/>
          </m:fPr>
          <m:num>
            <m:r>
              <m:t>ηλ</m:t>
            </m:r>
          </m:num>
          <m:den>
            <m:r>
              <m:t>m</m:t>
            </m:r>
          </m:den>
        </m:f>
        <m:r>
          <m:t>)</m:t>
        </m:r>
      </m:oMath>
      <w:r>
        <w:rPr>
          <w:rFonts w:ascii="Calibri" w:hAnsi="Calibri"/>
          <w:color w:val="2D3748"/>
          <w:sz w:val="22"/>
        </w:rPr>
        <w:t xml:space="preserve"> yang nilainya berada sedikit di bawah </w:t>
      </w:r>
      <m:oMath xmlns:mml="http://www.w3.org/1998/Math/MathML">
        <m:r>
          <m:t>1.0</m:t>
        </m:r>
      </m:oMath>
      <w:r>
        <w:rPr>
          <w:rFonts w:ascii="Calibri" w:hAnsi="Calibri"/>
          <w:color w:val="2D3748"/>
          <w:sz w:val="22"/>
        </w:rPr>
        <w:t>.</w:t>
      </w:r>
    </w:p>
    <w:p>
      <w:pPr>
        <w:keepNext/>
        <w:spacing w:before="200" w:after="40"/>
      </w:pPr>
      <w:r>
        <w:rPr>
          <w:rFonts w:ascii="Calibri" w:hAnsi="Calibri"/>
          <w:b/>
          <w:color w:val="2D3748"/>
          <w:sz w:val="24"/>
        </w:rPr>
        <w:t>3.2 Penalti Pembobotan Norma $L_1$ (*Lasso*)</w:t>
      </w:r>
    </w:p>
    <w:p>
      <w:pPr>
        <w:spacing w:before="0" w:after="80" w:line="276" w:lineRule="auto"/>
      </w:pPr>
      <w:r>
        <w:rPr>
          <w:rFonts w:ascii="Calibri" w:hAnsi="Calibri"/>
          <w:color w:val="2D3748"/>
          <w:sz w:val="22"/>
        </w:rPr>
        <w:t xml:space="preserve">Pada regularisasi </w:t>
      </w:r>
      <m:oMath xmlns:mml="http://www.w3.org/1998/Math/MathML">
        <m:sSub>
          <m:e>
            <m:r>
              <m:t>L</m:t>
            </m:r>
          </m:e>
          <m:sub>
            <m:r>
              <m:t>1</m:t>
            </m:r>
          </m:sub>
        </m:sSub>
      </m:oMath>
      <w:r>
        <w:rPr>
          <w:rFonts w:ascii="Calibri" w:hAnsi="Calibri"/>
          <w:color w:val="2D3748"/>
          <w:sz w:val="22"/>
        </w:rPr>
        <w:t>, penalti dihitung berdasarkan jumlah absolut dari seluruh koefisien parameter:</w:t>
      </w:r>
    </w:p>
    <w:p>
      <w:pPr>
        <w:spacing w:before="120" w:after="120"/>
        <w:jc w:val="center"/>
      </w:pPr>
      <m:oMath xmlns:mml="http://www.w3.org/1998/Math/MathML">
        <m:sSub>
          <m:e>
            <m:r>
              <m:t>ℒ</m:t>
            </m:r>
          </m:e>
          <m:sub>
            <m:r>
              <m:t>reg</m:t>
            </m:r>
          </m:sub>
        </m:sSub>
        <m:r>
          <m:t>(𝐖,𝐛)=</m:t>
        </m:r>
        <m:sSub>
          <m:e>
            <m:r>
              <m:t>ℒ</m:t>
            </m:r>
          </m:e>
          <m:sub>
            <m:r>
              <m:t>0</m:t>
            </m:r>
          </m:sub>
        </m:sSub>
        <m:r>
          <m:t>(𝐖,𝐛)+</m:t>
        </m:r>
        <m:f>
          <m:fPr>
            <m:type m:val="bar"/>
          </m:fPr>
          <m:num>
            <m:r>
              <m:t>λ</m:t>
            </m:r>
          </m:num>
          <m:den>
            <m:r>
              <m:t>m</m:t>
            </m:r>
          </m:den>
        </m:f>
        <m:nary>
          <m:naryPr>
            <m:chr m:val="∑"/>
            <m:limLoc m:val="subSup"/>
            <m:grow m:val="1"/>
            <m:subHide m:val="off"/>
            <m:supHide m:val="off"/>
          </m:naryPr>
          <m:sub>
            <m:r>
              <m:t>l=1</m:t>
            </m:r>
          </m:sub>
          <m:sup>
            <m:r>
              <m:t>L</m:t>
            </m:r>
          </m:sup>
          <m:e/>
        </m:nary>
        <m:r>
          <m:t>‖</m:t>
        </m:r>
        <m:sSup>
          <m:e>
            <m:r>
              <m:t>𝐖</m:t>
            </m:r>
          </m:e>
          <m:sup>
            <m:r>
              <m:t>[l]</m:t>
            </m:r>
          </m:sup>
        </m:sSup>
        <m:sSub>
          <m:e>
            <m:r>
              <m:t>‖</m:t>
            </m:r>
          </m:e>
          <m:sub>
            <m:r>
              <m:t>1</m:t>
            </m:r>
          </m:sub>
        </m:sSub>
        <m:r>
          <m:t>=</m:t>
        </m:r>
        <m:sSub>
          <m:e>
            <m:r>
              <m:t>ℒ</m:t>
            </m:r>
          </m:e>
          <m:sub>
            <m:r>
              <m:t>0</m:t>
            </m:r>
          </m:sub>
        </m:sSub>
        <m:r>
          <m:t>(𝐖,𝐛)+</m:t>
        </m:r>
        <m:f>
          <m:fPr>
            <m:type m:val="bar"/>
          </m:fPr>
          <m:num>
            <m:r>
              <m:t>λ</m:t>
            </m:r>
          </m:num>
          <m:den>
            <m:r>
              <m:t>m</m:t>
            </m:r>
          </m:den>
        </m:f>
        <m:nary>
          <m:naryPr>
            <m:chr m:val="∑"/>
            <m:limLoc m:val="subSup"/>
            <m:grow m:val="1"/>
            <m:subHide m:val="off"/>
            <m:supHide m:val="off"/>
          </m:naryPr>
          <m:sub>
            <m:r>
              <m:t>l=1</m:t>
            </m:r>
          </m:sub>
          <m:sup>
            <m:r>
              <m:t>L</m:t>
            </m:r>
          </m:sup>
          <m:e/>
        </m:nary>
        <m:nary>
          <m:naryPr>
            <m:chr m:val="∑"/>
            <m:limLoc m:val="subSup"/>
            <m:grow m:val="1"/>
            <m:subHide m:val="off"/>
            <m:supHide m:val="on"/>
          </m:naryPr>
          <m:sub>
            <m:r>
              <m:t>i</m:t>
            </m:r>
          </m:sub>
          <m:sup/>
          <m:e/>
        </m:nary>
        <m:nary>
          <m:naryPr>
            <m:chr m:val="∑"/>
            <m:limLoc m:val="subSup"/>
            <m:grow m:val="1"/>
            <m:subHide m:val="off"/>
            <m:supHide m:val="on"/>
          </m:naryPr>
          <m:sub>
            <m:r>
              <m:t>j</m:t>
            </m:r>
          </m:sub>
          <m:sup/>
          <m:e/>
        </m:nary>
        <m:r>
          <m:t>|</m:t>
        </m:r>
        <m:sSubSup>
          <m:e>
            <m:r>
              <m:t>W</m:t>
            </m:r>
          </m:e>
          <m:sub>
            <m:r>
              <m:t>i,j</m:t>
            </m:r>
          </m:sub>
          <m:sup>
            <m:r>
              <m:t>[l]</m:t>
            </m:r>
          </m:sup>
        </m:sSubSup>
        <m:r>
          <m:t>|</m:t>
        </m:r>
      </m:oMath>
    </w:p>
    <w:p>
      <w:pPr>
        <w:spacing w:before="0" w:after="80" w:line="276" w:lineRule="auto"/>
      </w:pPr>
      <w:r>
        <w:rPr>
          <w:rFonts w:ascii="Calibri" w:hAnsi="Calibri"/>
          <w:color w:val="2D3748"/>
          <w:sz w:val="22"/>
        </w:rPr>
        <w:t>Gradien terhadap bobot melibatkan fungsi tanda (</w:t>
      </w:r>
      <w:r>
        <w:rPr>
          <w:rFonts w:ascii="Calibri" w:hAnsi="Calibri"/>
          <w:i/>
          <w:color w:val="2D3748"/>
          <w:sz w:val="22"/>
        </w:rPr>
        <w:t>sub-gradient sign function</w:t>
      </w:r>
      <w:r>
        <w:rPr>
          <w:rFonts w:ascii="Calibri" w:hAnsi="Calibri"/>
          <w:color w:val="2D3748"/>
          <w:sz w:val="22"/>
        </w:rPr>
        <w:t>):</w:t>
      </w:r>
    </w:p>
    <w:p>
      <w:pPr>
        <w:spacing w:before="120" w:after="120"/>
        <w:jc w:val="center"/>
      </w:pPr>
      <m:oMath xmlns:mml="http://www.w3.org/1998/Math/MathML">
        <m:f>
          <m:fPr>
            <m:type m:val="bar"/>
          </m:fPr>
          <m:num>
            <m:r>
              <m:t>∂</m:t>
            </m:r>
            <m:sSub>
              <m:e>
                <m:r>
                  <m:t>ℒ</m:t>
                </m:r>
              </m:e>
              <m:sub>
                <m:r>
                  <m:t>reg</m:t>
                </m:r>
              </m:sub>
            </m:sSub>
          </m:num>
          <m:den>
            <m:r>
              <m:t>∂</m:t>
            </m:r>
            <m:sSup>
              <m:e>
                <m:r>
                  <m:t>𝐖</m:t>
                </m:r>
              </m:e>
              <m:sup>
                <m:r>
                  <m:t>[l]</m:t>
                </m:r>
              </m:sup>
            </m:sSup>
          </m:den>
        </m:f>
        <m:r>
          <m:t>=</m:t>
        </m:r>
        <m:f>
          <m:fPr>
            <m:type m:val="bar"/>
          </m:fPr>
          <m:num>
            <m:r>
              <m:t>∂</m:t>
            </m:r>
            <m:sSub>
              <m:e>
                <m:r>
                  <m:t>ℒ</m:t>
                </m:r>
              </m:e>
              <m:sub>
                <m:r>
                  <m:t>0</m:t>
                </m:r>
              </m:sub>
            </m:sSub>
          </m:num>
          <m:den>
            <m:r>
              <m:t>∂</m:t>
            </m:r>
            <m:sSup>
              <m:e>
                <m:r>
                  <m:t>𝐖</m:t>
                </m:r>
              </m:e>
              <m:sup>
                <m:r>
                  <m:t>[l]</m:t>
                </m:r>
              </m:sup>
            </m:sSup>
          </m:den>
        </m:f>
        <m:r>
          <m:t>+</m:t>
        </m:r>
        <m:f>
          <m:fPr>
            <m:type m:val="bar"/>
          </m:fPr>
          <m:num>
            <m:r>
              <m:t>λ</m:t>
            </m:r>
          </m:num>
          <m:den>
            <m:r>
              <m:t>m</m:t>
            </m:r>
          </m:den>
        </m:f>
        <m:r>
          <m:rPr>
            <m:nor/>
          </m:rPr>
          <m:t>sign</m:t>
        </m:r>
        <m:r>
          <m:t>(</m:t>
        </m:r>
        <m:sSup>
          <m:e>
            <m:r>
              <m:t>𝐖</m:t>
            </m:r>
          </m:e>
          <m:sup>
            <m:r>
              <m:t>[l]</m:t>
            </m:r>
          </m:sup>
        </m:sSup>
        <m:r>
          <m:t>)</m:t>
        </m:r>
      </m:oMath>
    </w:p>
    <w:p>
      <w:pPr>
        <w:spacing w:before="120" w:after="120"/>
        <w:jc w:val="center"/>
      </w:pPr>
      <m:oMath xmlns:mml="http://www.w3.org/1998/Math/MathML">
        <m:r>
          <m:rPr>
            <m:nor/>
          </m:rPr>
          <m:t>sign</m:t>
        </m:r>
        <m:r>
          <m:t>(w)=</m:t>
        </m:r>
        <m:r>
          <m:t>{</m:t>
        </m:r>
        <m:m>
          <m:mPr>
            <m:baseJc m:val="center"/>
            <m:plcHide m:val="on"/>
            <m:mcs>
              <m:mc>
                <m:mcPr>
                  <m:count m:val="2"/>
                  <m:mcJc m:val="center"/>
                </m:mcPr>
              </m:mc>
            </m:mcs>
          </m:mPr>
          <m:mr>
            <m:e>
              <m:r>
                <m:t>+1,</m:t>
              </m:r>
            </m:e>
            <m:e>
              <m:r>
                <m:t>w&gt;0</m:t>
              </m:r>
            </m:e>
          </m:mr>
          <m:mr>
            <m:e>
              <m:r>
                <m:t>0,</m:t>
              </m:r>
            </m:e>
            <m:e>
              <m:r>
                <m:t>w=0</m:t>
              </m:r>
            </m:e>
          </m:mr>
          <m:mr>
            <m:e>
              <m:r>
                <m:t>−1,</m:t>
              </m:r>
            </m:e>
            <m:e>
              <m:r>
                <m:t>w&lt;0</m:t>
              </m:r>
            </m:e>
          </m:mr>
        </m:m>
      </m:oMath>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"Turunan parsial L-regulerisasi terhadap W matriks lapisan el sama dengan turunan parsial L-nol terhadap W matriks lapisan el, ditambah lambda per m dikalikan fungsi signum dari elemen-elemen matriks W lapisan el."</w:t>
      </w:r>
    </w:p>
    <w:p>
      <w:pPr>
        <w:keepNext/>
        <w:spacing w:before="200" w:after="40"/>
      </w:pPr>
      <w:r>
        <w:rPr>
          <w:rFonts w:ascii="Calibri" w:hAnsi="Calibri"/>
          <w:b/>
          <w:color w:val="2D3748"/>
          <w:sz w:val="24"/>
        </w:rPr>
        <w:t>3.3 Algoritma Inverted Dropout</w:t>
      </w:r>
    </w:p>
    <w:p>
      <w:pPr>
        <w:spacing w:before="0" w:after="80" w:line="276" w:lineRule="auto"/>
      </w:pPr>
      <w:r>
        <w:rPr>
          <w:rFonts w:ascii="Calibri" w:hAnsi="Calibri"/>
          <w:color w:val="2D3748"/>
          <w:sz w:val="22"/>
        </w:rPr>
        <w:t xml:space="preserve">Dropout meniadakan kontribusi simpul neuron secara stokastik pada fase propagasi maju. Untuk mempertahankan skala ekspektasi aktivasi tanpa perlu mengalikan bobot pada fase inferensi, digunakan teknik </w:t>
      </w:r>
      <w:r>
        <w:rPr>
          <w:rFonts w:ascii="Calibri" w:hAnsi="Calibri"/>
          <w:i/>
          <w:color w:val="2D3748"/>
          <w:sz w:val="22"/>
        </w:rPr>
        <w:t>Inverted Dropout</w:t>
      </w:r>
      <w:r>
        <w:rPr>
          <w:rFonts w:ascii="Calibri" w:hAnsi="Calibri"/>
          <w:color w:val="2D3748"/>
          <w:sz w:val="22"/>
        </w:rPr>
        <w:t>:</w:t>
      </w:r>
    </w:p>
    <w:p>
      <w:pPr>
        <w:spacing w:before="120" w:after="120"/>
        <w:jc w:val="center"/>
      </w:pPr>
      <m:oMath xmlns:mml="http://www.w3.org/1998/Math/MathML">
        <m:sSup>
          <m:e>
            <m:r>
              <m:t>𝐫</m:t>
            </m:r>
          </m:e>
          <m:sup>
            <m:r>
              <m:t>[l]</m:t>
            </m:r>
          </m:sup>
        </m:sSup>
        <m:r>
          <m:t>~</m:t>
        </m:r>
        <m:r>
          <m:rPr>
            <m:nor/>
          </m:rPr>
          <m:t>Bernoulli</m:t>
        </m:r>
        <m:r>
          <m:t>(1−p)</m:t>
        </m:r>
      </m:oMath>
    </w:p>
    <w:p>
      <w:pPr>
        <w:spacing w:before="120" w:after="120"/>
        <w:jc w:val="center"/>
      </w:pPr>
      <m:oMath xmlns:mml="http://www.w3.org/1998/Math/MathML">
        <m:sSup>
          <m:e>
            <m:limUpp>
              <m:e>
                <m:r>
                  <m:rPr>
                    <m:sty m:val="b"/>
                  </m:rPr>
                  <m:t>a</m:t>
                </m:r>
              </m:e>
              <m:lim>
                <m:r>
                  <m:t>~</m:t>
                </m:r>
              </m:lim>
            </m:limUpp>
          </m:e>
          <m:sup>
            <m:r>
              <m:t>[l]</m:t>
            </m:r>
          </m:sup>
        </m:sSup>
        <m:r>
          <m:t>=</m:t>
        </m:r>
        <m:f>
          <m:fPr>
            <m:type m:val="bar"/>
          </m:fPr>
          <m:num>
            <m:sSup>
              <m:e>
                <m:r>
                  <m:t>𝐚</m:t>
                </m:r>
              </m:e>
              <m:sup>
                <m:r>
                  <m:t>[l]</m:t>
                </m:r>
              </m:sup>
            </m:sSup>
            <m:r>
              <m:t>⊙</m:t>
            </m:r>
            <m:sSup>
              <m:e>
                <m:r>
                  <m:t>𝐫</m:t>
                </m:r>
              </m:e>
              <m:sup>
                <m:r>
                  <m:t>[l]</m:t>
                </m:r>
              </m:sup>
            </m:sSup>
          </m:num>
          <m:den>
            <m:r>
              <m:t>1−p</m:t>
            </m:r>
          </m:den>
        </m:f>
      </m:oMath>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"Vektor r lapisan el ditarik dari distribusi Bernoulli dengan parameter satu minus p. Vektor a-tilda lapisan el sama dengan hasil perkalian Hadamard vektor aktivasi a lapisan el dengan vektor biner r, dibagi dengan skalar satu minus p."</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Simbol</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Tipe Matematis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Definisi dan Keterangan Fisis</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p</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Skalar Probabilitas </w:t>
            </w:r>
            <m:oMath xmlns:mml="http://www.w3.org/1998/Math/MathML">
              <m:r>
                <m:t>[0,1)</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Tingkat dropout (</w:t>
            </w:r>
            <w:r>
              <w:rPr>
                <w:rFonts w:ascii="Calibri" w:hAnsi="Calibri"/>
                <w:i/>
                <w:color w:val="2D3748"/>
                <w:sz w:val="19"/>
              </w:rPr>
              <w:t>dropout rate</w:t>
            </w:r>
            <w:r>
              <w:rPr>
                <w:rFonts w:ascii="Calibri" w:hAnsi="Calibri"/>
                <w:color w:val="2D3748"/>
                <w:sz w:val="19"/>
              </w:rPr>
              <w:t>), probabilitas neuron dipadamkan.</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1−p</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Skalar Probabilitas </w:t>
            </w:r>
            <m:oMath xmlns:mml="http://www.w3.org/1998/Math/MathML">
              <m:r>
                <m:t>(0,1]</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Tingkat retensi neuron (</w:t>
            </w:r>
            <w:r>
              <w:rPr>
                <w:rFonts w:ascii="Calibri" w:hAnsi="Calibri"/>
                <w:i/>
                <w:color w:val="2D3748"/>
                <w:sz w:val="19"/>
              </w:rPr>
              <w:t>keep probability</w:t>
            </w:r>
            <w:r>
              <w:rPr>
                <w:rFonts w:ascii="Calibri" w:hAnsi="Calibri"/>
                <w:color w:val="2D3748"/>
                <w:sz w:val="19"/>
              </w:rPr>
              <w:t>).</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sSup>
                <m:e>
                  <m:r>
                    <m:t>𝐫</m:t>
                  </m:r>
                </m:e>
                <m:sup>
                  <m:r>
                    <m:t>[l]</m:t>
                  </m:r>
                </m:sup>
              </m:sSup>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Biner </w:t>
            </w:r>
            <m:oMath xmlns:mml="http://www.w3.org/1998/Math/MathML">
              <m:r>
                <m:t>{0,1</m:t>
              </m:r>
              <m:sSup>
                <m:e>
                  <m:r>
                    <m:t>}</m:t>
                  </m:r>
                </m:e>
                <m:sup>
                  <m:sSup>
                    <m:e>
                      <m:r>
                        <m:t>n</m:t>
                      </m:r>
                    </m:e>
                    <m:sup>
                      <m:r>
                        <m:t>[l]</m:t>
                      </m:r>
                    </m:sup>
                  </m:sSup>
                </m:sup>
              </m:sSup>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Masker penutup stokastik; bernilai 1 jika aktif, 0 jika dipadamkan.</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sSup>
                <m:e>
                  <m:r>
                    <m:t>𝐚</m:t>
                  </m:r>
                </m:e>
                <m:sup>
                  <m:r>
                    <m:t>[l]</m:t>
                  </m:r>
                </m:sup>
              </m:s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Aktivasi </w:t>
            </w:r>
            <m:oMath xmlns:mml="http://www.w3.org/1998/Math/MathML">
              <m:sSup>
                <m:e>
                  <m:r>
                    <m:t>ℝ</m:t>
                  </m:r>
                </m:e>
                <m:sup>
                  <m:sSup>
                    <m:e>
                      <m:r>
                        <m:t>n</m:t>
                      </m:r>
                    </m:e>
                    <m:sup>
                      <m:r>
                        <m:t>[l]</m:t>
                      </m:r>
                    </m:sup>
                  </m:sSup>
                </m:sup>
              </m:s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Nilai keluaran fungsi aktivasi murni sebelum penapisan dropout.</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Operator Hadamard</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Perkalian elemen-demi-elemen (</w:t>
            </w:r>
            <w:r>
              <w:rPr>
                <w:rFonts w:ascii="Calibri" w:hAnsi="Calibri"/>
                <w:i/>
                <w:color w:val="2D3748"/>
                <w:sz w:val="19"/>
              </w:rPr>
              <w:t>element-wise product</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sSup>
                <m:e>
                  <m:limUpp>
                    <m:e>
                      <m:r>
                        <m:rPr>
                          <m:sty m:val="b"/>
                        </m:rPr>
                        <m:t>a</m:t>
                      </m:r>
                    </m:e>
                    <m:lim>
                      <m:r>
                        <m:t>~</m:t>
                      </m:r>
                    </m:lim>
                  </m:limUpp>
                </m:e>
                <m:sup>
                  <m:r>
                    <m:t>[l]</m:t>
                  </m:r>
                </m:sup>
              </m:s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Vektor Aktivasi Tereduksi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Vektor aktivasi teregulasi yang diumpankan ke lapisan berikutnya.</w:t>
            </w:r>
          </w:p>
        </w:tc>
      </w:tr>
    </w:tbl>
    <w:p>
      <w:pPr>
        <w:spacing w:after="80"/>
      </w:pPr>
    </w:p>
    <w:p>
      <w:pPr>
        <w:spacing w:before="0" w:after="80" w:line="276" w:lineRule="auto"/>
      </w:pPr>
      <w:r>
        <w:rPr>
          <w:rFonts w:ascii="Calibri" w:hAnsi="Calibri"/>
          <w:color w:val="2D3748"/>
          <w:sz w:val="22"/>
        </w:rPr>
        <w:t>Secara matematis, ekspektasi nilai aktivasi tereduksi terbukti invariant terhadap nilai probabilitas retensi:</w:t>
      </w:r>
    </w:p>
    <w:p>
      <w:pPr>
        <w:spacing w:before="120" w:after="120"/>
        <w:jc w:val="center"/>
      </w:pPr>
      <m:oMath xmlns:mml="http://www.w3.org/1998/Math/MathML">
        <m:r>
          <m:t>𝔼[</m:t>
        </m:r>
        <m:sSup>
          <m:e>
            <m:limUpp>
              <m:e>
                <m:r>
                  <m:rPr>
                    <m:sty m:val="b"/>
                  </m:rPr>
                  <m:t>a</m:t>
                </m:r>
              </m:e>
              <m:lim>
                <m:r>
                  <m:t>~</m:t>
                </m:r>
              </m:lim>
            </m:limUpp>
          </m:e>
          <m:sup>
            <m:r>
              <m:t>[l]</m:t>
            </m:r>
          </m:sup>
        </m:sSup>
        <m:r>
          <m:t>]=</m:t>
        </m:r>
        <m:f>
          <m:fPr>
            <m:type m:val="bar"/>
          </m:fPr>
          <m:num>
            <m:r>
              <m:t>𝔼[</m:t>
            </m:r>
            <m:sSup>
              <m:e>
                <m:r>
                  <m:t>𝐚</m:t>
                </m:r>
              </m:e>
              <m:sup>
                <m:r>
                  <m:t>[l]</m:t>
                </m:r>
              </m:sup>
            </m:sSup>
            <m:r>
              <m:t>⊙</m:t>
            </m:r>
            <m:sSup>
              <m:e>
                <m:r>
                  <m:t>𝐫</m:t>
                </m:r>
              </m:e>
              <m:sup>
                <m:r>
                  <m:t>[l]</m:t>
                </m:r>
              </m:sup>
            </m:sSup>
            <m:r>
              <m:t>]</m:t>
            </m:r>
          </m:num>
          <m:den>
            <m:r>
              <m:t>1−p</m:t>
            </m:r>
          </m:den>
        </m:f>
        <m:r>
          <m:t>=</m:t>
        </m:r>
        <m:f>
          <m:fPr>
            <m:type m:val="bar"/>
          </m:fPr>
          <m:num>
            <m:sSup>
              <m:e>
                <m:r>
                  <m:t>𝐚</m:t>
                </m:r>
              </m:e>
              <m:sup>
                <m:r>
                  <m:t>[l]</m:t>
                </m:r>
              </m:sup>
            </m:sSup>
            <m:r>
              <m:t>·(1−p)</m:t>
            </m:r>
          </m:num>
          <m:den>
            <m:r>
              <m:t>1−p</m:t>
            </m:r>
          </m:den>
        </m:f>
        <m:r>
          <m:t>=</m:t>
        </m:r>
        <m:sSup>
          <m:e>
            <m:r>
              <m:t>𝐚</m:t>
            </m:r>
          </m:e>
          <m:sup>
            <m:r>
              <m:t>[l]</m:t>
            </m:r>
          </m:sup>
        </m:sSup>
      </m:oMath>
    </w:p>
    <w:p>
      <w:pPr>
        <w:spacing w:before="0" w:after="80" w:line="276" w:lineRule="auto"/>
      </w:pPr>
      <w:r>
        <w:rPr>
          <w:rFonts w:ascii="Calibri" w:hAnsi="Calibri"/>
          <w:color w:val="2D3748"/>
          <w:sz w:val="22"/>
        </w:rPr>
        <w:t xml:space="preserve">Ekuivalensi ekspektasi ini memungkinkan model langsung dievaluasi pada saat inferensi dengan menetapkan </w:t>
      </w:r>
      <m:oMath xmlns:mml="http://www.w3.org/1998/Math/MathML">
        <m:sSup>
          <m:e>
            <m:limUpp>
              <m:e>
                <m:r>
                  <m:rPr>
                    <m:sty m:val="b"/>
                  </m:rPr>
                  <m:t>a</m:t>
                </m:r>
              </m:e>
              <m:lim>
                <m:r>
                  <m:t>~</m:t>
                </m:r>
              </m:lim>
            </m:limUpp>
          </m:e>
          <m:sup>
            <m:r>
              <m:t>[l]</m:t>
            </m:r>
          </m:sup>
        </m:sSup>
        <m:r>
          <m:t>=</m:t>
        </m:r>
        <m:sSup>
          <m:e>
            <m:r>
              <m:t>𝐚</m:t>
            </m:r>
          </m:e>
          <m:sup>
            <m:r>
              <m:t>[l]</m:t>
            </m:r>
          </m:sup>
        </m:sSup>
      </m:oMath>
      <w:r>
        <w:rPr>
          <w:rFonts w:ascii="Calibri" w:hAnsi="Calibri"/>
          <w:color w:val="2D3748"/>
          <w:sz w:val="22"/>
        </w:rPr>
        <w:t xml:space="preserve"> tanpa penskalaan tambahan.</w:t>
      </w:r>
    </w:p>
    <w:p>
      <w:pPr>
        <w:keepNext/>
        <w:spacing w:before="200" w:after="40"/>
      </w:pPr>
      <w:r>
        <w:rPr>
          <w:rFonts w:ascii="Calibri" w:hAnsi="Calibri"/>
          <w:b/>
          <w:color w:val="2D3748"/>
          <w:sz w:val="24"/>
        </w:rPr>
        <w:t>3.4 Batch Normalization (Ioffe &amp; Szegedy, 2015)</w:t>
      </w:r>
    </w:p>
    <w:p>
      <w:pPr>
        <w:spacing w:before="0" w:after="80" w:line="276" w:lineRule="auto"/>
      </w:pPr>
      <w:r>
        <w:rPr>
          <w:rFonts w:ascii="Calibri" w:hAnsi="Calibri"/>
          <w:color w:val="2D3748"/>
          <w:sz w:val="22"/>
        </w:rPr>
        <w:t xml:space="preserve">Diberikan himpunan nilai pre-aktivasi mini-batch </w:t>
      </w:r>
      <m:oMath xmlns:mml="http://www.w3.org/1998/Math/MathML">
        <m:r>
          <m:t>ℬ={</m:t>
        </m:r>
        <m:sSup>
          <m:e>
            <m:r>
              <m:t>𝐳</m:t>
            </m:r>
          </m:e>
          <m:sup>
            <m:r>
              <m:t>(1)</m:t>
            </m:r>
          </m:sup>
        </m:sSup>
        <m:r>
          <m:t>,</m:t>
        </m:r>
        <m:sSup>
          <m:e>
            <m:r>
              <m:t>𝐳</m:t>
            </m:r>
          </m:e>
          <m:sup>
            <m:r>
              <m:t>(2)</m:t>
            </m:r>
          </m:sup>
        </m:sSup>
        <m:r>
          <m:t>,…,</m:t>
        </m:r>
        <m:sSup>
          <m:e>
            <m:r>
              <m:t>𝐳</m:t>
            </m:r>
          </m:e>
          <m:sup>
            <m:r>
              <m:t>(m)</m:t>
            </m:r>
          </m:sup>
        </m:sSup>
        <m:r>
          <m:t>}</m:t>
        </m:r>
      </m:oMath>
      <w:r>
        <w:rPr>
          <w:rFonts w:ascii="Calibri" w:hAnsi="Calibri"/>
          <w:color w:val="2D3748"/>
          <w:sz w:val="22"/>
        </w:rPr>
        <w:t xml:space="preserve"> untuk lapisan tertentu dengan dimensi </w:t>
      </w:r>
      <m:oMath xmlns:mml="http://www.w3.org/1998/Math/MathML">
        <m:r>
          <m:t>d</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Rata-rata Mini-Batch:</w:t>
      </w:r>
    </w:p>
    <w:p>
      <w:pPr>
        <w:spacing w:before="120" w:after="120"/>
        <w:jc w:val="center"/>
      </w:pPr>
      <m:oMath xmlns:mml="http://www.w3.org/1998/Math/MathML">
        <m:sSub>
          <m:e>
            <m:r>
              <m:t>μ</m:t>
            </m:r>
          </m:e>
          <m:sub>
            <m:r>
              <m:t>ℬ</m:t>
            </m:r>
          </m:sub>
        </m:sSub>
        <m:r>
          <m:t>=</m:t>
        </m:r>
        <m:f>
          <m:fPr>
            <m:type m:val="bar"/>
          </m:fPr>
          <m:num>
            <m:r>
              <m:t>1</m:t>
            </m:r>
          </m:num>
          <m:den>
            <m:r>
              <m:t>m</m:t>
            </m:r>
          </m:den>
        </m:f>
        <m:nary>
          <m:naryPr>
            <m:chr m:val="∑"/>
            <m:limLoc m:val="subSup"/>
            <m:grow m:val="1"/>
            <m:subHide m:val="off"/>
            <m:supHide m:val="off"/>
          </m:naryPr>
          <m:sub>
            <m:r>
              <m:t>i=1</m:t>
            </m:r>
          </m:sub>
          <m:sup>
            <m:r>
              <m:t>m</m:t>
            </m:r>
          </m:sup>
          <m:e/>
        </m:nary>
        <m:sSup>
          <m:e>
            <m:r>
              <m:t>𝐳</m:t>
            </m:r>
          </m:e>
          <m:sup>
            <m:r>
              <m:t>(i)</m:t>
            </m:r>
          </m:sup>
        </m:sSup>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Varians Mini-Batch:</w:t>
      </w:r>
    </w:p>
    <w:p>
      <w:pPr>
        <w:spacing w:before="120" w:after="120"/>
        <w:jc w:val="center"/>
      </w:pPr>
      <m:oMath xmlns:mml="http://www.w3.org/1998/Math/MathML">
        <m:sSubSup>
          <m:e>
            <m:r>
              <m:t>σ</m:t>
            </m:r>
          </m:e>
          <m:sub>
            <m:r>
              <m:t>ℬ</m:t>
            </m:r>
          </m:sub>
          <m:sup>
            <m:r>
              <m:t>2</m:t>
            </m:r>
          </m:sup>
        </m:sSubSup>
        <m:r>
          <m:t>=</m:t>
        </m:r>
        <m:f>
          <m:fPr>
            <m:type m:val="bar"/>
          </m:fPr>
          <m:num>
            <m:r>
              <m:t>1</m:t>
            </m:r>
          </m:num>
          <m:den>
            <m:r>
              <m:t>m</m:t>
            </m:r>
          </m:den>
        </m:f>
        <m:nary>
          <m:naryPr>
            <m:chr m:val="∑"/>
            <m:limLoc m:val="subSup"/>
            <m:grow m:val="1"/>
            <m:subHide m:val="off"/>
            <m:supHide m:val="off"/>
          </m:naryPr>
          <m:sub>
            <m:r>
              <m:t>i=1</m:t>
            </m:r>
          </m:sub>
          <m:sup>
            <m:r>
              <m:t>m</m:t>
            </m:r>
          </m:sup>
          <m:e/>
        </m:nary>
        <m:r>
          <m:t>(</m:t>
        </m:r>
        <m:sSup>
          <m:e>
            <m:r>
              <m:t>𝐳</m:t>
            </m:r>
          </m:e>
          <m:sup>
            <m:r>
              <m:t>(i)</m:t>
            </m:r>
          </m:sup>
        </m:sSup>
        <m:r>
          <m:t>−</m:t>
        </m:r>
        <m:sSub>
          <m:e>
            <m:r>
              <m:t>μ</m:t>
            </m:r>
          </m:e>
          <m:sub>
            <m:r>
              <m:t>ℬ</m:t>
            </m:r>
          </m:sub>
        </m:sSub>
        <m:sSup>
          <m:e>
            <m:r>
              <m:t>)</m:t>
            </m:r>
          </m:e>
          <m:sup>
            <m:r>
              <m:t>2</m:t>
            </m:r>
          </m:sup>
        </m:sSup>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Standarisasi Z-Score:</w:t>
      </w:r>
    </w:p>
    <w:p>
      <w:pPr>
        <w:spacing w:before="120" w:after="120"/>
        <w:jc w:val="center"/>
      </w:pPr>
      <m:oMath xmlns:mml="http://www.w3.org/1998/Math/MathML">
        <m:sSup>
          <m:e>
            <m:acc>
              <m:accPr>
                <m:chr m:val="̂"/>
              </m:accPr>
              <m:e>
                <m:r>
                  <m:t>𝐳</m:t>
                </m:r>
              </m:e>
            </m:acc>
          </m:e>
          <m:sup>
            <m:r>
              <m:t>(i)</m:t>
            </m:r>
          </m:sup>
        </m:sSup>
        <m:r>
          <m:t>=</m:t>
        </m:r>
        <m:f>
          <m:fPr>
            <m:type m:val="bar"/>
          </m:fPr>
          <m:num>
            <m:sSup>
              <m:e>
                <m:r>
                  <m:t>𝐳</m:t>
                </m:r>
              </m:e>
              <m:sup>
                <m:r>
                  <m:t>(i)</m:t>
                </m:r>
              </m:sup>
            </m:sSup>
            <m:r>
              <m:t>−</m:t>
            </m:r>
            <m:sSub>
              <m:e>
                <m:r>
                  <m:t>μ</m:t>
                </m:r>
              </m:e>
              <m:sub>
                <m:r>
                  <m:t>ℬ</m:t>
                </m:r>
              </m:sub>
            </m:sSub>
          </m:num>
          <m:den>
            <m:rad>
              <m:radPr>
                <m:degHide m:val="on"/>
              </m:radPr>
              <m:deg/>
              <m:e>
                <m:sSubSup>
                  <m:e>
                    <m:r>
                      <m:t>σ</m:t>
                    </m:r>
                  </m:e>
                  <m:sub>
                    <m:r>
                      <m:t>ℬ</m:t>
                    </m:r>
                  </m:sub>
                  <m:sup>
                    <m:r>
                      <m:t>2</m:t>
                    </m:r>
                  </m:sup>
                </m:sSubSup>
                <m:r>
                  <m:t>+ϵ</m:t>
                </m:r>
              </m:e>
            </m:rad>
          </m:den>
        </m:f>
      </m:oMath>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Transformasi Skala dan Geser (*Affine Transformation*):</w:t>
      </w:r>
    </w:p>
    <w:p>
      <w:pPr>
        <w:spacing w:before="120" w:after="120"/>
        <w:jc w:val="center"/>
      </w:pPr>
      <m:oMath xmlns:mml="http://www.w3.org/1998/Math/MathML">
        <m:sSup>
          <m:e>
            <m:limUpp>
              <m:e>
                <m:r>
                  <m:rPr>
                    <m:sty m:val="b"/>
                  </m:rPr>
                  <m:t>z</m:t>
                </m:r>
              </m:e>
              <m:lim>
                <m:r>
                  <m:t>~</m:t>
                </m:r>
              </m:lim>
            </m:limUpp>
          </m:e>
          <m:sup>
            <m:r>
              <m:t>(i)</m:t>
            </m:r>
          </m:sup>
        </m:sSup>
        <m:r>
          <m:t>=γ⊙</m:t>
        </m:r>
        <m:sSup>
          <m:e>
            <m:acc>
              <m:accPr>
                <m:chr m:val="̂"/>
              </m:accPr>
              <m:e>
                <m:r>
                  <m:t>𝐳</m:t>
                </m:r>
              </m:e>
            </m:acc>
          </m:e>
          <m:sup>
            <m:r>
              <m:t>(i)</m:t>
            </m:r>
          </m:sup>
        </m:sSup>
        <m:r>
          <m:t>+β≡</m:t>
        </m:r>
        <m:sSub>
          <m:e>
            <m:r>
              <m:rPr>
                <m:nor/>
              </m:rPr>
              <m:t>BN</m:t>
            </m:r>
          </m:e>
          <m:sub>
            <m:r>
              <m:t>γ,β</m:t>
            </m:r>
          </m:sub>
        </m:sSub>
        <m:r>
          <m:t>(</m:t>
        </m:r>
        <m:sSup>
          <m:e>
            <m:r>
              <m:t>𝐳</m:t>
            </m:r>
          </m:e>
          <m:sup>
            <m:r>
              <m:t>(i)</m:t>
            </m:r>
          </m:sup>
        </m:sSup>
        <m:r>
          <m:t>)</m:t>
        </m:r>
      </m:oMath>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"Mu mini-batch sama dengan satu per m dikalikan sigma i sama dengan satu hingga m dari vektor z indeks i. Sigma kuadrat mini-batch sama dengan satu per m dikalikan sigma kuadrat selisih z indeks i terhadap mu mini-batch. Z-topi indeks i sama dengan selisih z indeks i dikurangi mu mini-batch, dibagi akar dari kuadrat varians mini-batch ditambah epsilon skalar penstabil. Z-tilda indeks i sama dengan gamma vektor skala dikalikan Hadamard z-topi indeks i, ditambah beta vektor pergeseran."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Simbol</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Tipe Matematis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Definisi dan Keterangan Fisis</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sSub>
                <m:e>
                  <m:r>
                    <m:t>μ</m:t>
                  </m:r>
                </m:e>
                <m:sub>
                  <m:r>
                    <m:t>ℬ</m:t>
                  </m:r>
                </m:sub>
              </m:sSub>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Dimensi </w:t>
            </w:r>
            <m:oMath xmlns:mml="http://www.w3.org/1998/Math/MathML">
              <m:sSup>
                <m:e>
                  <m:r>
                    <m:t>ℝ</m:t>
                  </m:r>
                </m:e>
                <m:sup>
                  <m:r>
                    <m:t>d</m:t>
                  </m:r>
                </m:sup>
              </m:sSup>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Nilai rata-rata empiris pre-aktivasi sepanjang dimensi batch sampel.</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sSubSup>
                <m:e>
                  <m:r>
                    <m:t>σ</m:t>
                  </m:r>
                </m:e>
                <m:sub>
                  <m:r>
                    <m:t>ℬ</m:t>
                  </m:r>
                </m:sub>
                <m:sup>
                  <m:r>
                    <m:t>2</m:t>
                  </m:r>
                </m:sup>
              </m:sSub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Dimensi </w:t>
            </w:r>
            <m:oMath xmlns:mml="http://www.w3.org/1998/Math/MathML">
              <m:sSup>
                <m:e>
                  <m:r>
                    <m:t>ℝ</m:t>
                  </m:r>
                </m:e>
                <m:sup>
                  <m:r>
                    <m:t>d</m:t>
                  </m:r>
                </m:sup>
              </m:s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Varians empiris dari pre-aktivasi sepanjang dimensi batch sampel.</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ϵ</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Konstanta Riil (</w:t>
            </w:r>
            <m:oMath xmlns:mml="http://www.w3.org/1998/Math/MathML">
              <m:sSup>
                <m:e>
                  <m:r>
                    <m:t>10</m:t>
                  </m:r>
                </m:e>
                <m:sup>
                  <m:r>
                    <m:t>−5</m:t>
                  </m:r>
                </m:sup>
              </m:sSup>
            </m:oMath>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Skalar numerik penjamin pembagi tidak bernilai nol (</w:t>
            </w:r>
            <w:r>
              <w:rPr>
                <w:rFonts w:ascii="Calibri" w:hAnsi="Calibri"/>
                <w:i/>
                <w:color w:val="2D3748"/>
                <w:sz w:val="19"/>
              </w:rPr>
              <w:t>epsilon stabilizer</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sSup>
                <m:e>
                  <m:acc>
                    <m:accPr>
                      <m:chr m:val="̂"/>
                    </m:accPr>
                    <m:e>
                      <m:r>
                        <m:t>𝐳</m:t>
                      </m:r>
                    </m:e>
                  </m:acc>
                </m:e>
                <m:sup>
                  <m:r>
                    <m:t>(i)</m:t>
                  </m:r>
                </m:sup>
              </m:s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Dimensi </w:t>
            </w:r>
            <m:oMath xmlns:mml="http://www.w3.org/1998/Math/MathML">
              <m:sSup>
                <m:e>
                  <m:r>
                    <m:t>ℝ</m:t>
                  </m:r>
                </m:e>
                <m:sup>
                  <m:r>
                    <m:t>d</m:t>
                  </m:r>
                </m:sup>
              </m:s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Vektor aktivasi terstandar dengan rata-rata 0 dan varians 1.</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γ</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Parameter </w:t>
            </w:r>
            <m:oMath xmlns:mml="http://www.w3.org/1998/Math/MathML">
              <m:sSup>
                <m:e>
                  <m:r>
                    <m:t>ℝ</m:t>
                  </m:r>
                </m:e>
                <m:sup>
                  <m:r>
                    <m:t>d</m:t>
                  </m:r>
                </m:sup>
              </m:sSup>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Parameter terpelajari (</w:t>
            </w:r>
            <w:r>
              <w:rPr>
                <w:rFonts w:ascii="Calibri" w:hAnsi="Calibri"/>
                <w:i/>
                <w:color w:val="2D3748"/>
                <w:sz w:val="19"/>
              </w:rPr>
              <w:t>learnable scale factor</w:t>
            </w:r>
            <w:r>
              <w:rPr>
                <w:rFonts w:ascii="Calibri" w:hAnsi="Calibri"/>
                <w:color w:val="2D3748"/>
                <w:sz w:val="19"/>
              </w:rPr>
              <w:t>) pengatur dispersi aktivasi.</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β</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Parameter </w:t>
            </w:r>
            <m:oMath xmlns:mml="http://www.w3.org/1998/Math/MathML">
              <m:sSup>
                <m:e>
                  <m:r>
                    <m:t>ℝ</m:t>
                  </m:r>
                </m:e>
                <m:sup>
                  <m:r>
                    <m:t>d</m:t>
                  </m:r>
                </m:sup>
              </m:s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Parameter terpelajari (</w:t>
            </w:r>
            <w:r>
              <w:rPr>
                <w:rFonts w:ascii="Calibri" w:hAnsi="Calibri"/>
                <w:i/>
                <w:color w:val="2D3748"/>
                <w:sz w:val="19"/>
              </w:rPr>
              <w:t>learnable shift factor</w:t>
            </w:r>
            <w:r>
              <w:rPr>
                <w:rFonts w:ascii="Calibri" w:hAnsi="Calibri"/>
                <w:color w:val="2D3748"/>
                <w:sz w:val="19"/>
              </w:rPr>
              <w:t>) pengatur rata-rata aktivasi.</w:t>
            </w:r>
          </w:p>
        </w:tc>
      </w:tr>
    </w:tbl>
    <w:p>
      <w:pPr>
        <w:spacing w:after="80"/>
      </w:pPr>
    </w:p>
    <w:p>
      <w:pPr>
        <w:spacing w:before="0" w:after="80" w:line="276" w:lineRule="auto"/>
      </w:pPr>
      <w:r>
        <w:rPr>
          <w:rFonts w:ascii="Calibri" w:hAnsi="Calibri"/>
          <w:color w:val="2D3748"/>
          <w:sz w:val="22"/>
        </w:rPr>
        <w:t xml:space="preserve">Pada fase inferensi, parameter mini-batch </w:t>
      </w:r>
      <m:oMath xmlns:mml="http://www.w3.org/1998/Math/MathML">
        <m:sSub>
          <m:e>
            <m:r>
              <m:t>μ</m:t>
            </m:r>
          </m:e>
          <m:sub>
            <m:r>
              <m:t>ℬ</m:t>
            </m:r>
          </m:sub>
        </m:sSub>
      </m:oMath>
      <w:r>
        <w:rPr>
          <w:rFonts w:ascii="Calibri" w:hAnsi="Calibri"/>
          <w:color w:val="2D3748"/>
          <w:sz w:val="22"/>
        </w:rPr>
        <w:t xml:space="preserve"> dan </w:t>
      </w:r>
      <m:oMath xmlns:mml="http://www.w3.org/1998/Math/MathML">
        <m:sSubSup>
          <m:e>
            <m:r>
              <m:t>σ</m:t>
            </m:r>
          </m:e>
          <m:sub>
            <m:r>
              <m:t>ℬ</m:t>
            </m:r>
          </m:sub>
          <m:sup>
            <m:r>
              <m:t>2</m:t>
            </m:r>
          </m:sup>
        </m:sSubSup>
      </m:oMath>
      <w:r>
        <w:rPr>
          <w:rFonts w:ascii="Calibri" w:hAnsi="Calibri"/>
          <w:color w:val="2D3748"/>
          <w:sz w:val="22"/>
        </w:rPr>
        <w:t xml:space="preserve"> digantikan oleh estimasi rata-rata bergerak populasi (</w:t>
      </w:r>
      <w:r>
        <w:rPr>
          <w:rFonts w:ascii="Calibri" w:hAnsi="Calibri"/>
          <w:i/>
          <w:color w:val="2D3748"/>
          <w:sz w:val="22"/>
        </w:rPr>
        <w:t>running statistics</w:t>
      </w:r>
      <w:r>
        <w:rPr>
          <w:rFonts w:ascii="Calibri" w:hAnsi="Calibri"/>
          <w:color w:val="2D3748"/>
          <w:sz w:val="22"/>
        </w:rPr>
        <w:t xml:space="preserve">) yang diperbarui secara kontinu selama pelatihan dengan koefisien momentum </w:t>
      </w:r>
      <m:oMath xmlns:mml="http://www.w3.org/1998/Math/MathML">
        <m:r>
          <m:t>α</m:t>
        </m:r>
      </m:oMath>
      <w:r>
        <w:rPr>
          <w:rFonts w:ascii="Calibri" w:hAnsi="Calibri"/>
          <w:color w:val="2D3748"/>
          <w:sz w:val="22"/>
        </w:rPr>
        <w:t>:</w:t>
      </w:r>
    </w:p>
    <w:p>
      <w:pPr>
        <w:spacing w:before="120" w:after="120"/>
        <w:jc w:val="center"/>
      </w:pPr>
      <m:oMath xmlns:mml="http://www.w3.org/1998/Math/MathML">
        <m:sSub>
          <m:e>
            <m:r>
              <m:t>μ</m:t>
            </m:r>
          </m:e>
          <m:sub>
            <m:r>
              <m:t>run</m:t>
            </m:r>
          </m:sub>
        </m:sSub>
        <m:r>
          <m:t>≤ftarrow(1−α)</m:t>
        </m:r>
        <m:sSub>
          <m:e>
            <m:r>
              <m:t>μ</m:t>
            </m:r>
          </m:e>
          <m:sub>
            <m:r>
              <m:t>run</m:t>
            </m:r>
          </m:sub>
        </m:sSub>
        <m:r>
          <m:t>+α</m:t>
        </m:r>
        <m:sSub>
          <m:e>
            <m:r>
              <m:t>μ</m:t>
            </m:r>
          </m:e>
          <m:sub>
            <m:r>
              <m:t>ℬ</m:t>
            </m:r>
          </m:sub>
        </m:sSub>
      </m:oMath>
    </w:p>
    <w:p>
      <w:pPr>
        <w:spacing w:before="120" w:after="120"/>
        <w:jc w:val="center"/>
      </w:pPr>
      <m:oMath xmlns:mml="http://www.w3.org/1998/Math/MathML">
        <m:sSubSup>
          <m:e>
            <m:r>
              <m:t>σ</m:t>
            </m:r>
          </m:e>
          <m:sub>
            <m:r>
              <m:t>run</m:t>
            </m:r>
          </m:sub>
          <m:sup>
            <m:r>
              <m:t>2</m:t>
            </m:r>
          </m:sup>
        </m:sSubSup>
        <m:r>
          <m:t>≤ftarrow(1−α)</m:t>
        </m:r>
        <m:sSubSup>
          <m:e>
            <m:r>
              <m:t>σ</m:t>
            </m:r>
          </m:e>
          <m:sub>
            <m:r>
              <m:t>run</m:t>
            </m:r>
          </m:sub>
          <m:sup>
            <m:r>
              <m:t>2</m:t>
            </m:r>
          </m:sup>
        </m:sSubSup>
        <m:r>
          <m:t>+α</m:t>
        </m:r>
        <m:sSubSup>
          <m:e>
            <m:r>
              <m:t>σ</m:t>
            </m:r>
          </m:e>
          <m:sub>
            <m:r>
              <m:t>ℬ</m:t>
            </m:r>
          </m:sub>
          <m:sup>
            <m:r>
              <m:t>2</m:t>
            </m:r>
          </m:sup>
        </m:sSubSup>
      </m:oMath>
    </w:p>
    <w:p>
      <w:pPr>
        <w:keepNext/>
        <w:spacing w:before="200" w:after="40"/>
      </w:pPr>
      <w:r>
        <w:rPr>
          <w:rFonts w:ascii="Calibri" w:hAnsi="Calibri"/>
          <w:b/>
          <w:color w:val="2D3748"/>
          <w:sz w:val="24"/>
        </w:rPr>
        <w:t>3.5 Pemantauan Kriteria Early Stopping</w:t>
      </w:r>
    </w:p>
    <w:p>
      <w:pPr>
        <w:spacing w:before="0" w:after="80" w:line="276" w:lineRule="auto"/>
      </w:pPr>
      <w:r>
        <w:rPr>
          <w:rFonts w:ascii="Calibri" w:hAnsi="Calibri"/>
          <w:color w:val="2D3748"/>
          <w:sz w:val="22"/>
        </w:rPr>
        <w:t>Kriteria penghentian dini dirumuskan melalui fungsi toleransi keterpurukan validasi:</w:t>
      </w:r>
    </w:p>
    <w:p>
      <w:pPr>
        <w:spacing w:before="120" w:after="120"/>
        <w:jc w:val="center"/>
      </w:pPr>
      <m:oMath xmlns:mml="http://www.w3.org/1998/Math/MathML">
        <m:r>
          <m:rPr>
            <m:nor/>
          </m:rPr>
          <m:t>PatienceCounter</m:t>
        </m:r>
        <m:r>
          <m:t>(t)=</m:t>
        </m:r>
        <m:r>
          <m:t>{</m:t>
        </m:r>
        <m:m>
          <m:mPr>
            <m:baseJc m:val="center"/>
            <m:plcHide m:val="on"/>
            <m:mcs>
              <m:mc>
                <m:mcPr>
                  <m:count m:val="2"/>
                  <m:mcJc m:val="center"/>
                </m:mcPr>
              </m:mc>
            </m:mcs>
          </m:mPr>
          <m:mr>
            <m:e>
              <m:r>
                <m:t>0,</m:t>
              </m:r>
            </m:e>
            <m:e>
              <m:r>
                <m:rPr>
                  <m:nor/>
                </m:rPr>
                <m:t>jika </m:t>
              </m:r>
              <m:sSubSup>
                <m:e>
                  <m:r>
                    <m:t>ℒ</m:t>
                  </m:r>
                </m:e>
                <m:sub>
                  <m:r>
                    <m:t>val</m:t>
                  </m:r>
                </m:sub>
                <m:sup>
                  <m:r>
                    <m:t>(t)</m:t>
                  </m:r>
                </m:sup>
              </m:sSubSup>
              <m:r>
                <m:t>&lt;</m:t>
              </m:r>
              <m:sSubSup>
                <m:e>
                  <m:r>
                    <m:t>ℒ</m:t>
                  </m:r>
                </m:e>
                <m:sub>
                  <m:r>
                    <m:t>val</m:t>
                  </m:r>
                </m:sub>
                <m:sup>
                  <m:r>
                    <m:t>min</m:t>
                  </m:r>
                </m:sup>
              </m:sSubSup>
              <m:r>
                <m:t>−δ</m:t>
              </m:r>
            </m:e>
          </m:mr>
          <m:mr>
            <m:e>
              <m:r>
                <m:rPr>
                  <m:nor/>
                </m:rPr>
                <m:t>PatienceCounter</m:t>
              </m:r>
              <m:r>
                <m:t>(t−1)+1,</m:t>
              </m:r>
            </m:e>
            <m:e>
              <m:r>
                <m:rPr>
                  <m:nor/>
                </m:rPr>
                <m:t>lainnya</m:t>
              </m:r>
            </m:e>
          </m:mr>
        </m:m>
      </m:oMath>
    </w:p>
    <w:p>
      <w:pPr>
        <w:spacing w:before="0" w:after="80" w:line="276" w:lineRule="auto"/>
      </w:pPr>
      <w:r>
        <w:rPr>
          <w:rFonts w:ascii="Calibri" w:hAnsi="Calibri"/>
          <w:color w:val="2D3748"/>
          <w:sz w:val="22"/>
        </w:rPr>
        <w:t xml:space="preserve">Kondisi terminasi terpenuhi saat </w:t>
      </w:r>
      <m:oMath xmlns:mml="http://www.w3.org/1998/Math/MathML">
        <m:r>
          <m:rPr>
            <m:nor/>
          </m:rPr>
          <m:t>PatienceCounter</m:t>
        </m:r>
        <m:r>
          <m:t>(t)≥</m:t>
        </m:r>
        <m:sSub>
          <m:e>
            <m:r>
              <m:t>P</m:t>
            </m:r>
          </m:e>
          <m:sub>
            <m:r>
              <m:t>threshold</m:t>
            </m:r>
          </m:sub>
        </m:sSub>
      </m:oMath>
      <w:r>
        <w:rPr>
          <w:rFonts w:ascii="Calibri" w:hAnsi="Calibri"/>
          <w:color w:val="2D3748"/>
          <w:sz w:val="22"/>
        </w:rPr>
        <w:t xml:space="preserve">, di mana sistem segera menghentikan pelatihan dan mengembalikan parameter terbaik </w:t>
      </w:r>
      <m:oMath xmlns:mml="http://www.w3.org/1998/Math/MathML">
        <m:sSup>
          <m:e>
            <m:r>
              <m:rPr>
                <m:sty m:val="b"/>
              </m:rPr>
              <m:t>Θ</m:t>
            </m:r>
          </m:e>
          <m:sup>
            <m:r>
              <m:t>*</m:t>
            </m:r>
          </m:sup>
        </m:sSup>
        <m:r>
          <m:t>=</m:t>
        </m:r>
        <m:r>
          <m:rPr>
            <m:sty m:val="p"/>
          </m:rPr>
          <m:t>\arg</m:t>
        </m:r>
        <m:sSub>
          <m:e>
            <m:r>
              <m:t>min</m:t>
            </m:r>
          </m:e>
          <m:sub>
            <m:r>
              <m:rPr>
                <m:sty m:val="b"/>
              </m:rPr>
              <m:t>Θ</m:t>
            </m:r>
          </m:sub>
        </m:sSub>
        <m:sSub>
          <m:e>
            <m:r>
              <m:t>ℒ</m:t>
            </m:r>
          </m:e>
          <m:sub>
            <m:r>
              <m:t>val</m:t>
            </m:r>
          </m:sub>
        </m:sSub>
      </m:oMath>
      <w:r>
        <w:rPr>
          <w:rFonts w:ascii="Calibri" w:hAnsi="Calibri"/>
          <w:color w:val="2D3748"/>
          <w:sz w:val="22"/>
        </w:rPr>
        <w:t>.</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4. Visualisasi Arsitektur &amp; Prosedur Komputasi Numerik</w:t>
      </w:r>
    </w:p>
    <w:p>
      <w:pPr>
        <w:spacing w:before="0" w:after="80" w:line="276" w:lineRule="auto"/>
      </w:pPr>
      <w:r>
        <w:rPr>
          <w:rFonts w:ascii="Calibri" w:hAnsi="Calibri"/>
          <w:color w:val="2D3748"/>
          <w:sz w:val="22"/>
        </w:rPr>
        <w:t xml:space="preserve">Berikut adalah visualisasi komprehensif dari arsitektur </w:t>
      </w:r>
      <w:r>
        <w:rPr>
          <w:rFonts w:ascii="Calibri" w:hAnsi="Calibri"/>
          <w:i/>
          <w:color w:val="2D3748"/>
          <w:sz w:val="22"/>
        </w:rPr>
        <w:t>Inverted Dropout</w:t>
      </w:r>
      <w:r>
        <w:rPr>
          <w:rFonts w:ascii="Calibri" w:hAnsi="Calibri"/>
          <w:color w:val="2D3748"/>
          <w:sz w:val="22"/>
        </w:rPr>
        <w:t xml:space="preserve">, </w:t>
      </w:r>
      <w:r>
        <w:rPr>
          <w:rFonts w:ascii="Calibri" w:hAnsi="Calibri"/>
          <w:i/>
          <w:color w:val="2D3748"/>
          <w:sz w:val="22"/>
        </w:rPr>
        <w:t>Batch Normalization</w:t>
      </w:r>
      <w:r>
        <w:rPr>
          <w:rFonts w:ascii="Calibri" w:hAnsi="Calibri"/>
          <w:color w:val="2D3748"/>
          <w:sz w:val="22"/>
        </w:rPr>
        <w:t xml:space="preserve">, serta dinamika kurva evaluasi </w:t>
      </w:r>
      <w:r>
        <w:rPr>
          <w:rFonts w:ascii="Calibri" w:hAnsi="Calibri"/>
          <w:i/>
          <w:color w:val="2D3748"/>
          <w:sz w:val="22"/>
        </w:rPr>
        <w:t>Early Stopping</w:t>
      </w:r>
      <w:r>
        <w:rPr>
          <w:rFonts w:ascii="Calibri" w:hAnsi="Calibri"/>
          <w:color w:val="2D3748"/>
          <w:sz w:val="22"/>
        </w:rPr>
        <w:t xml:space="preserve"> yang telah distandarkan untuk kebutuhan publikasi ilmiah.</w:t>
      </w:r>
    </w:p>
    <w:p>
      <w:pPr>
        <w:spacing w:before="160" w:after="40"/>
        <w:jc w:val="center"/>
      </w:pPr>
      <w:r>
        <w:drawing>
          <wp:inline xmlns:a="http://schemas.openxmlformats.org/drawingml/2006/main" xmlns:pic="http://schemas.openxmlformats.org/drawingml/2006/picture">
            <wp:extent cx="5303520" cy="2251134"/>
            <wp:docPr id="1" name="Picture 1"/>
            <wp:cNvGraphicFramePr>
              <a:graphicFrameLocks noChangeAspect="1"/>
            </wp:cNvGraphicFramePr>
            <a:graphic>
              <a:graphicData uri="http://schemas.openxmlformats.org/drawingml/2006/picture">
                <pic:pic>
                  <pic:nvPicPr>
                    <pic:cNvPr id="0" name="arsitektur_dropout_dan_batch_normalization_deep_learning.png"/>
                    <pic:cNvPicPr/>
                  </pic:nvPicPr>
                  <pic:blipFill>
                    <a:blip r:embed="rId9"/>
                    <a:stretch>
                      <a:fillRect/>
                    </a:stretch>
                  </pic:blipFill>
                  <pic:spPr>
                    <a:xfrm>
                      <a:off x="0" y="0"/>
                      <a:ext cx="5303520" cy="2251134"/>
                    </a:xfrm>
                    <a:prstGeom prst="rect"/>
                  </pic:spPr>
                </pic:pic>
              </a:graphicData>
            </a:graphic>
          </wp:inline>
        </w:drawing>
      </w:r>
    </w:p>
    <w:p>
      <w:pPr>
        <w:spacing w:after="160"/>
        <w:jc w:val="center"/>
      </w:pPr>
      <w:r>
        <w:rPr>
          <w:rFonts w:ascii="Calibri" w:hAnsi="Calibri"/>
          <w:i/>
          <w:color w:val="718096"/>
          <w:sz w:val="18"/>
        </w:rPr>
        <w:t>Gambar: Arsitektur Inverted Dropout dan Batch Normalization Deep Learning</w:t>
      </w:r>
    </w:p>
    <w:p>
      <w:pPr>
        <w:spacing w:before="0" w:after="80" w:line="276" w:lineRule="auto"/>
      </w:pPr>
      <w:r>
        <w:rPr>
          <w:rFonts w:ascii="Calibri" w:hAnsi="Calibri"/>
          <w:i/>
          <w:color w:val="2D3748"/>
          <w:sz w:val="22"/>
        </w:rPr>
        <w:t>Gambar 1: Arsitektur komputasional Inverted Dropout dan Batch Normalization. (Kiri) Mekanisme pemutusan koneksi neuron secara stokastik dengan penskalaan balik inversi probabilitas $1/(1-p)$. (Kanan) Transformasi 4-tahap Batch Normalization dari reduksi dimensi batch, standarisasi numerik, hingga pemulihan kapasitas representasional melalui parameter affine $\gamma$ dan $\beta$.</w:t>
      </w:r>
    </w:p>
    <w:p>
      <w:pPr>
        <w:spacing w:before="160" w:after="40"/>
        <w:jc w:val="center"/>
      </w:pPr>
      <w:r>
        <w:drawing>
          <wp:inline xmlns:a="http://schemas.openxmlformats.org/drawingml/2006/main" xmlns:pic="http://schemas.openxmlformats.org/drawingml/2006/picture">
            <wp:extent cx="5303520" cy="2060360"/>
            <wp:docPr id="2" name="Picture 2"/>
            <wp:cNvGraphicFramePr>
              <a:graphicFrameLocks noChangeAspect="1"/>
            </wp:cNvGraphicFramePr>
            <a:graphic>
              <a:graphicData uri="http://schemas.openxmlformats.org/drawingml/2006/picture">
                <pic:pic>
                  <pic:nvPicPr>
                    <pic:cNvPr id="0" name="kurva_evaluasi_early_stopping_dan_efek_regularisasi.png"/>
                    <pic:cNvPicPr/>
                  </pic:nvPicPr>
                  <pic:blipFill>
                    <a:blip r:embed="rId10"/>
                    <a:stretch>
                      <a:fillRect/>
                    </a:stretch>
                  </pic:blipFill>
                  <pic:spPr>
                    <a:xfrm>
                      <a:off x="0" y="0"/>
                      <a:ext cx="5303520" cy="2060360"/>
                    </a:xfrm>
                    <a:prstGeom prst="rect"/>
                  </pic:spPr>
                </pic:pic>
              </a:graphicData>
            </a:graphic>
          </wp:inline>
        </w:drawing>
      </w:r>
    </w:p>
    <w:p>
      <w:pPr>
        <w:spacing w:after="160"/>
        <w:jc w:val="center"/>
      </w:pPr>
      <w:r>
        <w:rPr>
          <w:rFonts w:ascii="Calibri" w:hAnsi="Calibri"/>
          <w:i/>
          <w:color w:val="718096"/>
          <w:sz w:val="18"/>
        </w:rPr>
        <w:t>Gambar: Kurva Evaluasi Early Stopping dan Efek Regularisasi</w:t>
      </w:r>
    </w:p>
    <w:p>
      <w:pPr>
        <w:spacing w:before="0" w:after="80" w:line="276" w:lineRule="auto"/>
      </w:pPr>
      <w:r>
        <w:rPr>
          <w:rFonts w:ascii="Calibri" w:hAnsi="Calibri"/>
          <w:i/>
          <w:color w:val="2D3748"/>
          <w:sz w:val="22"/>
        </w:rPr>
        <w:t>Gambar 2: Analisis dinamika kurva evaluasi dan generalisasi. (Kiri) Mekanisme Early Stopping dengan batas kesabaran (patience) untuk menangkap bobot parameter optimal pada titik infleksi sebelum overfitting. (Kanan) Perbandingan disparitas galat empiris dan galat validasi pada model tanpa regularisasi vs model dengan kombinasi regularisasi terpadu.</w:t>
      </w:r>
    </w:p>
    <w:p>
      <w:pPr>
        <w:spacing w:before="120" w:after="120"/>
      </w:pPr>
      <w:r>
        <w:rPr>
          <w:color w:val="CBD5E0"/>
          <w:sz w:val="16"/>
        </w:rPr>
        <w:t>―――――――――――――――――――――――――――――――――――――――――――――</w:t>
      </w:r>
    </w:p>
    <w:p>
      <w:pPr>
        <w:keepNext/>
        <w:spacing w:before="200" w:after="40"/>
      </w:pPr>
      <w:r>
        <w:rPr>
          <w:rFonts w:ascii="Calibri" w:hAnsi="Calibri"/>
          <w:b/>
          <w:color w:val="2D3748"/>
          <w:sz w:val="24"/>
        </w:rPr>
        <w:t>Prosedur Komputasi &amp; Alur Algoritma Numerik</w:t>
      </w:r>
    </w:p>
    <w:p>
      <w:pPr>
        <w:spacing w:before="0" w:after="80" w:line="276" w:lineRule="auto"/>
      </w:pPr>
      <w:r>
        <w:rPr>
          <w:rFonts w:ascii="Calibri" w:hAnsi="Calibri"/>
          <w:color w:val="2D3748"/>
          <w:sz w:val="22"/>
        </w:rPr>
        <w:t xml:space="preserve">Berikut adalah struktur algoritmik langkah-demi-langkah implementasi forward dan backward pass untuk lapisan </w:t>
      </w:r>
      <w:r>
        <w:rPr>
          <w:rFonts w:ascii="Calibri" w:hAnsi="Calibri"/>
          <w:i/>
          <w:color w:val="2D3748"/>
          <w:sz w:val="22"/>
        </w:rPr>
        <w:t>Inverted Dropout</w:t>
      </w:r>
      <w:r>
        <w:rPr>
          <w:rFonts w:ascii="Calibri" w:hAnsi="Calibri"/>
          <w:color w:val="2D3748"/>
          <w:sz w:val="22"/>
        </w:rPr>
        <w:t xml:space="preserve"> dan </w:t>
      </w:r>
      <w:r>
        <w:rPr>
          <w:rFonts w:ascii="Calibri" w:hAnsi="Calibri"/>
          <w:i/>
          <w:color w:val="2D3748"/>
          <w:sz w:val="22"/>
        </w:rPr>
        <w:t>Batch Normalization</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ALGORITMA 8.6: FORWARD &amp; BACKWARD PASS INVERTED DROPOUT &amp; BATCH NORMALIZATION</w:t>
              <w:br/>
              <w:t>====================================================================================================</w:t>
              <w:br/>
              <w:t xml:space="preserve">Masukan: </w:t>
              <w:br/>
              <w:t xml:space="preserve">  - Matriks aktivasi Z berukuran (m, d)</w:t>
              <w:br/>
              <w:t xml:space="preserve">  - Parameter terpelajari gamma, beta berukuran (1, d)</w:t>
              <w:br/>
              <w:t xml:space="preserve">  - Running mean mu_run, running variance var_run berukuran (1, d)</w:t>
              <w:br/>
              <w:t xml:space="preserve">  - Hiperparameter: p (dropout rate), alpha (momentum BN), mode ('train' atau 'eval')</w:t>
              <w:br/>
              <w:t>Keluaran:</w:t>
              <w:br/>
              <w:t xml:space="preserve">  - Aktivasi teregulasi A_out, cache komputasi untuk backprop</w:t>
              <w:br/>
              <w:br/>
              <w:t>PROSEDUR INVERTED DROPOUT (A, p, mode):</w:t>
              <w:br/>
              <w:t>1. JIKA mode == 'train' MAKA:</w:t>
              <w:br/>
              <w:t xml:space="preserve">     Pembangkitan mask: R = (np.random.rand(*A.shape) &gt;= p).astype(float)</w:t>
              <w:br/>
              <w:t xml:space="preserve">     A_drop = (A * R) / (1.0 - p)</w:t>
              <w:br/>
              <w:t xml:space="preserve">     cache_dropout = (R, p)</w:t>
              <w:br/>
              <w:t xml:space="preserve">     KEMBALIKAN A_drop, cache_dropout</w:t>
              <w:br/>
              <w:t>2. LAINNYA (mode == 'eval'):</w:t>
              <w:br/>
              <w:t xml:space="preserve">     KEMBALIKAN A, None</w:t>
              <w:br/>
              <w:br/>
              <w:t>PROSEDUR BATCH NORMALIZATION FORWARD (Z, gamma, beta, mu_run, var_run, alpha, mode):</w:t>
              <w:br/>
              <w:t>1. JIKA mode == 'train' MAKA:</w:t>
              <w:br/>
              <w:t xml:space="preserve">     mu_B = (1.0 / m) * np.sum(Z, axis=0, keepdims=True)</w:t>
              <w:br/>
              <w:t xml:space="preserve">     var_B = (1.0 / m) * np.sum((Z - mu_B)**2, axis=0, keepdims=True)</w:t>
              <w:br/>
              <w:t xml:space="preserve">     Z_norm = (Z - mu_B) / np.sqrt(var_B + 1e-5)</w:t>
              <w:br/>
              <w:t xml:space="preserve">     Z_tilde = gamma * Z_norm + beta</w:t>
              <w:br/>
              <w:t xml:space="preserve">     </w:t>
              <w:br/>
              <w:t xml:space="preserve">     // Pembaruan Statistik Berjalan</w:t>
              <w:br/>
              <w:t xml:space="preserve">     mu_run = (1.0 - alpha) * mu_run + alpha * mu_B</w:t>
              <w:br/>
              <w:t xml:space="preserve">     var_run = (1.0 - alpha) * var_run + alpha * var_B</w:t>
              <w:br/>
              <w:t xml:space="preserve">     cache_bn = (Z, Z_norm, mu_B, var_B, gamma)</w:t>
              <w:br/>
              <w:t xml:space="preserve">     KEMBALIKAN Z_tilde, mu_run, var_run, cache_bn</w:t>
              <w:br/>
              <w:t>2. LAINNYA (mode == 'eval'):</w:t>
              <w:br/>
              <w:t xml:space="preserve">     Z_norm = (Z - mu_run) / np.sqrt(var_run + 1e-5)</w:t>
              <w:br/>
              <w:t xml:space="preserve">     Z_tilde = gamma * Z_norm + beta</w:t>
              <w:br/>
              <w:t xml:space="preserve">     KEMBALIKAN Z_tilde, mu_run, var_run, None</w:t>
              <w:br/>
              <w:t>====================================================================================================</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5. Studi Kasus Komputasi &amp; Dataset Agrokompleks</w:t>
      </w:r>
    </w:p>
    <w:p>
      <w:pPr>
        <w:keepNext/>
        <w:spacing w:before="200" w:after="40"/>
      </w:pPr>
      <w:r>
        <w:rPr>
          <w:rFonts w:ascii="Calibri" w:hAnsi="Calibri"/>
          <w:b/>
          <w:color w:val="2D3748"/>
          <w:sz w:val="24"/>
        </w:rPr>
        <w:t>Deskripsi Masalah dan Karakteristik Data</w:t>
      </w:r>
    </w:p>
    <w:p>
      <w:pPr>
        <w:spacing w:before="0" w:after="80" w:line="276" w:lineRule="auto"/>
      </w:pPr>
      <w:r>
        <w:rPr>
          <w:rFonts w:ascii="Calibri" w:hAnsi="Calibri"/>
          <w:color w:val="2D3748"/>
          <w:sz w:val="22"/>
        </w:rPr>
        <w:t>Dalam industri kelapa sawit presisi, pabrik kelapa sawit (PKS) memerlukan sistem automasi untuk memprediksi asam lemak bebas (</w:t>
      </w:r>
      <w:r>
        <w:rPr>
          <w:rFonts w:ascii="Calibri" w:hAnsi="Calibri"/>
          <w:i/>
          <w:color w:val="2D3748"/>
          <w:sz w:val="22"/>
        </w:rPr>
        <w:t>Free Fatty Acids</w:t>
      </w:r>
      <w:r>
        <w:rPr>
          <w:rFonts w:ascii="Calibri" w:hAnsi="Calibri"/>
          <w:color w:val="2D3748"/>
          <w:sz w:val="22"/>
        </w:rPr>
        <w:t xml:space="preserve"> / FFA) dan rendemen minyak sawit mentah (</w:t>
      </w:r>
      <w:r>
        <w:rPr>
          <w:rFonts w:ascii="Calibri" w:hAnsi="Calibri"/>
          <w:i/>
          <w:color w:val="2D3748"/>
          <w:sz w:val="22"/>
        </w:rPr>
        <w:t>Crude Palm Oil</w:t>
      </w:r>
      <w:r>
        <w:rPr>
          <w:rFonts w:ascii="Calibri" w:hAnsi="Calibri"/>
          <w:color w:val="2D3748"/>
          <w:sz w:val="22"/>
        </w:rPr>
        <w:t xml:space="preserve"> / CPO) berdasarkan 120 indikator fisik-kimiawi tanah, pemupukan mikro, curah hujan bulanan, serta reflektansi spektrometri tandan buah segar (TBS).</w:t>
      </w:r>
    </w:p>
    <w:p>
      <w:pPr>
        <w:spacing w:before="0" w:after="80" w:line="276" w:lineRule="auto"/>
      </w:pPr>
      <w:r>
        <w:rPr>
          <w:rFonts w:ascii="Calibri" w:hAnsi="Calibri"/>
          <w:color w:val="2D3748"/>
          <w:sz w:val="22"/>
        </w:rPr>
        <w:t xml:space="preserve">Total sampel data yang tersedia sangat terbatas, yakni hanya </w:t>
      </w:r>
      <m:oMath xmlns:mml="http://www.w3.org/1998/Math/MathML">
        <m:r>
          <m:t>N=350</m:t>
        </m:r>
      </m:oMath>
      <w:r>
        <w:rPr>
          <w:rFonts w:ascii="Calibri" w:hAnsi="Calibri"/>
          <w:color w:val="2D3748"/>
          <w:sz w:val="22"/>
        </w:rPr>
        <w:t xml:space="preserve"> blok panen. Jaringan saraf tiruan multi-lapisan (MLP) dengan konfigurasi [120, 128, 64, 32, 1] memiliki total lebih dari 26.000 parameter bebas. Rasio antara jumlah parameter dan jumlah sampel mencapai </w:t>
      </w:r>
      <m:oMath xmlns:mml="http://www.w3.org/1998/Math/MathML">
        <m:r>
          <m:t>&gt;74:1</m:t>
        </m:r>
      </m:oMath>
      <w:r>
        <w:rPr>
          <w:rFonts w:ascii="Calibri" w:hAnsi="Calibri"/>
          <w:color w:val="2D3748"/>
          <w:sz w:val="22"/>
        </w:rPr>
        <w:t xml:space="preserve">, memicu risiko </w:t>
      </w:r>
      <w:r>
        <w:rPr>
          <w:rFonts w:ascii="Calibri" w:hAnsi="Calibri"/>
          <w:i/>
          <w:color w:val="2D3748"/>
          <w:sz w:val="22"/>
        </w:rPr>
        <w:t>overfitting</w:t>
      </w:r>
      <w:r>
        <w:rPr>
          <w:rFonts w:ascii="Calibri" w:hAnsi="Calibri"/>
          <w:color w:val="2D3748"/>
          <w:sz w:val="22"/>
        </w:rPr>
        <w:t xml:space="preserve"> ekstrem di mana model dengan cepat mencapai korelasi </w:t>
      </w:r>
      <m:oMath xmlns:mml="http://www.w3.org/1998/Math/MathML">
        <m:sSup>
          <m:e>
            <m:r>
              <m:t>R</m:t>
            </m:r>
          </m:e>
          <m:sup>
            <m:r>
              <m:t>2</m:t>
            </m:r>
          </m:sup>
        </m:sSup>
        <m:r>
          <m:t>=0.99</m:t>
        </m:r>
      </m:oMath>
      <w:r>
        <w:rPr>
          <w:rFonts w:ascii="Calibri" w:hAnsi="Calibri"/>
          <w:color w:val="2D3748"/>
          <w:sz w:val="22"/>
        </w:rPr>
        <w:t xml:space="preserve"> pada data latih namun anjlok hingga </w:t>
      </w:r>
      <m:oMath xmlns:mml="http://www.w3.org/1998/Math/MathML">
        <m:sSup>
          <m:e>
            <m:r>
              <m:t>R</m:t>
            </m:r>
          </m:e>
          <m:sup>
            <m:r>
              <m:t>2</m:t>
            </m:r>
          </m:sup>
        </m:sSup>
        <m:r>
          <m:t>&lt;0.20</m:t>
        </m:r>
      </m:oMath>
      <w:r>
        <w:rPr>
          <w:rFonts w:ascii="Calibri" w:hAnsi="Calibri"/>
          <w:color w:val="2D3748"/>
          <w:sz w:val="22"/>
        </w:rPr>
        <w:t xml:space="preserve"> pada blok panen validasi.</w:t>
      </w:r>
    </w:p>
    <w:p>
      <w:pPr>
        <w:keepNext/>
        <w:spacing w:before="200" w:after="40"/>
      </w:pPr>
      <w:r>
        <w:rPr>
          <w:rFonts w:ascii="Calibri" w:hAnsi="Calibri"/>
          <w:b/>
          <w:color w:val="2D3748"/>
          <w:sz w:val="24"/>
        </w:rPr>
        <w:t>Implementasi Solusi Numerik Menggunakan NumPy &amp; PyTorch</w:t>
      </w:r>
    </w:p>
    <w:p>
      <w:pPr>
        <w:spacing w:before="0" w:after="80" w:line="276" w:lineRule="auto"/>
      </w:pPr>
      <w:r>
        <w:rPr>
          <w:rFonts w:ascii="Calibri" w:hAnsi="Calibri"/>
          <w:color w:val="2D3748"/>
          <w:sz w:val="22"/>
        </w:rPr>
        <w:t xml:space="preserve">Berikut adalah skrip implementasi komputasi numerik murni yang merealisasikan teknik </w:t>
      </w:r>
      <w:r>
        <w:rPr>
          <w:rFonts w:ascii="Calibri" w:hAnsi="Calibri"/>
          <w:i/>
          <w:color w:val="2D3748"/>
          <w:sz w:val="22"/>
        </w:rPr>
        <w:t>Weight Decay</w:t>
      </w:r>
      <w:r>
        <w:rPr>
          <w:rFonts w:ascii="Calibri" w:hAnsi="Calibri"/>
          <w:color w:val="2D3748"/>
          <w:sz w:val="22"/>
        </w:rPr>
        <w:t xml:space="preserve">, </w:t>
      </w:r>
      <w:r>
        <w:rPr>
          <w:rFonts w:ascii="Calibri" w:hAnsi="Calibri"/>
          <w:i/>
          <w:color w:val="2D3748"/>
          <w:sz w:val="22"/>
        </w:rPr>
        <w:t>Inverted Dropout</w:t>
      </w:r>
      <w:r>
        <w:rPr>
          <w:rFonts w:ascii="Calibri" w:hAnsi="Calibri"/>
          <w:color w:val="2D3748"/>
          <w:sz w:val="22"/>
        </w:rPr>
        <w:t xml:space="preserve">, </w:t>
      </w:r>
      <w:r>
        <w:rPr>
          <w:rFonts w:ascii="Calibri" w:hAnsi="Calibri"/>
          <w:i/>
          <w:color w:val="2D3748"/>
          <w:sz w:val="22"/>
        </w:rPr>
        <w:t>Batch Normalization</w:t>
      </w:r>
      <w:r>
        <w:rPr>
          <w:rFonts w:ascii="Calibri" w:hAnsi="Calibri"/>
          <w:color w:val="2D3748"/>
          <w:sz w:val="22"/>
        </w:rPr>
        <w:t xml:space="preserve">, dan </w:t>
      </w:r>
      <w:r>
        <w:rPr>
          <w:rFonts w:ascii="Calibri" w:hAnsi="Calibri"/>
          <w:i/>
          <w:color w:val="2D3748"/>
          <w:sz w:val="22"/>
        </w:rPr>
        <w:t>Early Stopping</w:t>
      </w:r>
      <w:r>
        <w:rPr>
          <w:rFonts w:ascii="Calibri" w:hAnsi="Calibri"/>
          <w:color w:val="2D3748"/>
          <w:sz w:val="22"/>
        </w:rPr>
        <w:t xml:space="preserve"> untuk mengatasi dilema over-parametrisasi data agrokompleks tersebut: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br/>
              <w:t>class RegularizedDenseLayer:</w:t>
              <w:br/>
              <w:t xml:space="preserve">    """Lapisan Fully-Connected dengan L2 Regularization &amp; Inverted Dropout terintegrasi."""</w:t>
              <w:br/>
              <w:t xml:space="preserve">    def __init__(self, in_features, out_features, dropout_rate=0.0):</w:t>
              <w:br/>
              <w:t xml:space="preserve">        self.W = np.random.randn(in_features, out_features) * np.sqrt(2.0 / in_features)</w:t>
              <w:br/>
              <w:t xml:space="preserve">        self.b = np.zeros((1, out_features))</w:t>
              <w:br/>
              <w:t xml:space="preserve">        self.dropout_rate = dropout_rate</w:t>
              <w:br/>
              <w:t xml:space="preserve">        self.mask = None</w:t>
              <w:br/>
              <w:t xml:space="preserve">        </w:t>
              <w:br/>
              <w:t xml:space="preserve">    def forward(self, X, mode='train'):</w:t>
              <w:br/>
              <w:t xml:space="preserve">        self.X = X</w:t>
              <w:br/>
              <w:t xml:space="preserve">        self.Z = np.dot(X, self.W) + self.b</w:t>
              <w:br/>
              <w:t xml:space="preserve">        </w:t>
              <w:br/>
              <w:t xml:space="preserve">        # Inverted Dropout logic</w:t>
              <w:br/>
              <w:t xml:space="preserve">        if mode == 'train' and self.dropout_rate &gt; 0.0:</w:t>
              <w:br/>
              <w:t xml:space="preserve">            self.mask = (np.random.rand(*self.Z.shape) &gt;= self.dropout_rate).astype(float)</w:t>
              <w:br/>
              <w:t xml:space="preserve">            self.Z_out = (self.Z * self.mask) / (1.0 - self.dropout_rate)</w:t>
              <w:br/>
              <w:t xml:space="preserve">        else:</w:t>
              <w:br/>
              <w:t xml:space="preserve">            self.Z_out = self.Z</w:t>
              <w:br/>
              <w:t xml:space="preserve">            self.mask = None</w:t>
              <w:br/>
              <w:t xml:space="preserve">        return self.Z_out</w:t>
              <w:br/>
              <w:br/>
              <w:t xml:space="preserve">    def backward(self, dZ_out, l2_lambda=0.0, m=1):</w:t>
              <w:br/>
              <w:t xml:space="preserve">        if self.mask is not None:</w:t>
              <w:br/>
              <w:t xml:space="preserve">            dZ = (dZ_out * self.mask) / (1.0 - self.dropout_rate)</w:t>
              <w:br/>
              <w:t xml:space="preserve">        else:</w:t>
              <w:br/>
              <w:t xml:space="preserve">            dZ = dZ_out</w:t>
              <w:br/>
              <w:t xml:space="preserve">            </w:t>
              <w:br/>
              <w:t xml:space="preserve">        self.dW = np.dot(self.X.T, dZ) / m + (l2_lambda / m) * self.W</w:t>
              <w:br/>
              <w:t xml:space="preserve">        self.db = np.sum(dZ, axis=0, keepdims=True) / m</w:t>
              <w:br/>
              <w:t xml:space="preserve">        dX = np.dot(dZ, self.W.T)</w:t>
              <w:br/>
              <w:t xml:space="preserve">        return dX</w:t>
              <w:br/>
              <w:br/>
              <w:br/>
              <w:t>class BatchNormalizationLayer:</w:t>
              <w:br/>
              <w:t xml:space="preserve">    """Implementasi Batch Normalization murni dengan pelacakan running statistics."""</w:t>
              <w:br/>
              <w:t xml:space="preserve">    def __init__(self, num_features, momentum=0.1, eps=1e-5):</w:t>
              <w:br/>
              <w:t xml:space="preserve">        self.gamma = np.ones((1, num_features))</w:t>
              <w:br/>
              <w:t xml:space="preserve">        self.beta = np.zeros((1, num_features))</w:t>
              <w:br/>
              <w:t xml:space="preserve">        self.running_mean = np.zeros((1, num_features))</w:t>
              <w:br/>
              <w:t xml:space="preserve">        self.running_var = np.ones((1, num_features))</w:t>
              <w:br/>
              <w:t xml:space="preserve">        self.momentum = momentum</w:t>
              <w:br/>
              <w:t xml:space="preserve">        self.eps = eps</w:t>
              <w:br/>
              <w:br/>
              <w:t xml:space="preserve">    def forward(self, Z, mode='train'):</w:t>
              <w:br/>
              <w:t xml:space="preserve">        if mode == 'train':</w:t>
              <w:br/>
              <w:t xml:space="preserve">            m = Z.shape[0]</w:t>
              <w:br/>
              <w:t xml:space="preserve">            self.mu = np.mean(Z, axis=0, keepdims=True)</w:t>
              <w:br/>
              <w:t xml:space="preserve">            self.var = np.var(Z, axis=0, keepdims=True)</w:t>
              <w:br/>
              <w:t xml:space="preserve">            self.Z_norm = (Z - self.mu) / np.sqrt(self.var + self.eps)</w:t>
              <w:br/>
              <w:t xml:space="preserve">            out = self.gamma * self.Z_norm + self.beta</w:t>
              <w:br/>
              <w:t xml:space="preserve">            </w:t>
              <w:br/>
              <w:t xml:space="preserve">            # Update running statistics (Exponential Moving Average)</w:t>
              <w:br/>
              <w:t xml:space="preserve">            self.running_mean = (1 - self.momentum) * self.running_mean + self.momentum * self.mu</w:t>
              <w:br/>
              <w:t xml:space="preserve">            self.running_var = (1 - self.momentum) * self.running_var + self.momentum * self.var</w:t>
              <w:br/>
              <w:t xml:space="preserve">            return out</w:t>
              <w:br/>
              <w:t xml:space="preserve">        else:</w:t>
              <w:br/>
              <w:t xml:space="preserve">            Z_norm = (Z - self.running_mean) / np.sqrt(self.running_var + self.eps)</w:t>
              <w:br/>
              <w:t xml:space="preserve">            return self.gamma * Z_norm + self.beta</w:t>
              <w:br/>
              <w:br/>
              <w:br/>
              <w:t>class EarlyStoppingHandler:</w:t>
              <w:br/>
              <w:t xml:space="preserve">    """Pemantau konvergensi validasi dengan toleransi patience."""</w:t>
              <w:br/>
              <w:t xml:space="preserve">    def __init__(self, patience=10, min_delta=1e-4):</w:t>
              <w:br/>
              <w:t xml:space="preserve">        self.patience = patience</w:t>
              <w:br/>
              <w:t xml:space="preserve">        self.min_delta = min_delta</w:t>
              <w:br/>
              <w:t xml:space="preserve">        self.counter = 0</w:t>
              <w:br/>
              <w:t xml:space="preserve">        self.best_loss = np.inf</w:t>
              <w:br/>
              <w:t xml:space="preserve">        self.early_stop = False</w:t>
              <w:br/>
              <w:t xml:space="preserve">        self.best_weights = None</w:t>
              <w:br/>
              <w:br/>
              <w:t xml:space="preserve">    def __call__(self, val_loss, current_weights):</w:t>
              <w:br/>
              <w:t xml:space="preserve">        if val_loss &lt; self.best_loss - self.min_delta:</w:t>
              <w:br/>
              <w:t xml:space="preserve">            self.best_loss = val_loss</w:t>
              <w:br/>
              <w:t xml:space="preserve">            self.counter = 0</w:t>
              <w:br/>
              <w:t xml:space="preserve">            self.best_weights = current_weights</w:t>
              <w:br/>
              <w:t xml:space="preserve">        else:</w:t>
              <w:br/>
              <w:t xml:space="preserve">            self.counter += 1</w:t>
              <w:br/>
              <w:t xml:space="preserve">            if self.counter &gt;= self.patience:</w:t>
              <w:br/>
              <w:t xml:space="preserve">                self.early_stop = True</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80" w:line="276" w:lineRule="auto"/>
      </w:pPr>
      <w:r>
        <w:rPr>
          <w:rFonts w:ascii="Calibri" w:hAnsi="Calibri"/>
          <w:color w:val="2D3748"/>
          <w:sz w:val="22"/>
        </w:rPr>
        <w:t xml:space="preserve">Dalam menerapkan teknik regularisasi dan generalisasi pada arsitektur </w:t>
      </w:r>
      <w:r>
        <w:rPr>
          <w:rFonts w:ascii="Calibri" w:hAnsi="Calibri"/>
          <w:i/>
          <w:color w:val="2D3748"/>
          <w:sz w:val="22"/>
        </w:rPr>
        <w:t>deep learning</w:t>
      </w:r>
      <w:r>
        <w:rPr>
          <w:rFonts w:ascii="Calibri" w:hAnsi="Calibri"/>
          <w:color w:val="2D3748"/>
          <w:sz w:val="22"/>
        </w:rPr>
        <w:t>, praktisi kerap melakukan kekeliruan konseptual yang merusak integritas evaluasi: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Mengaktifkan Dropout pada Saat Tahap Inferensi / Pengujian:</w:t>
      </w:r>
    </w:p>
    <w:p>
      <w:pPr>
        <w:spacing w:before="0" w:after="80" w:line="276" w:lineRule="auto"/>
      </w:pPr>
      <w:r>
        <w:rPr>
          <w:rFonts w:ascii="Calibri" w:hAnsi="Calibri"/>
          <w:color w:val="2D3748"/>
          <w:sz w:val="22"/>
        </w:rPr>
        <w:t xml:space="preserve">Tidak menonaktifkan masker binomial saat inferensi mengakibatkan keluaran prediksi model bersifat stokastik dan tidak konsisten. Pada PyTorch, selalu pastikan </w:t>
      </w:r>
      <w:r>
        <w:rPr>
          <w:rFonts w:ascii="Consolas" w:hAnsi="Consolas"/>
          <w:color w:val="9C1A1A"/>
          <w:sz w:val="19"/>
        </w:rPr>
        <w:t>model.train()</w:t>
      </w:r>
      <w:r>
        <w:rPr>
          <w:rFonts w:ascii="Calibri" w:hAnsi="Calibri"/>
          <w:color w:val="2D3748"/>
          <w:sz w:val="22"/>
        </w:rPr>
        <w:t xml:space="preserve"> beralih ke </w:t>
      </w:r>
      <w:r>
        <w:rPr>
          <w:rFonts w:ascii="Consolas" w:hAnsi="Consolas"/>
          <w:color w:val="9C1A1A"/>
          <w:sz w:val="19"/>
        </w:rPr>
        <w:t>model.eval()</w:t>
      </w:r>
      <w:r>
        <w:rPr>
          <w:rFonts w:ascii="Calibri" w:hAnsi="Calibri"/>
          <w:color w:val="2D3748"/>
          <w:sz w:val="22"/>
        </w:rPr>
        <w:t xml:space="preserve">, atau pada fungsi manual pastikan parameter </w:t>
      </w:r>
      <w:r>
        <w:rPr>
          <w:rFonts w:ascii="Consolas" w:hAnsi="Consolas"/>
          <w:color w:val="9C1A1A"/>
          <w:sz w:val="19"/>
        </w:rPr>
        <w:t>mode='eval'</w:t>
      </w:r>
      <w:r>
        <w:rPr>
          <w:rFonts w:ascii="Calibri" w:hAnsi="Calibri"/>
          <w:color w:val="2D3748"/>
          <w:sz w:val="22"/>
        </w:rPr>
        <w:t xml:space="preserve"> diaktifkan.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Menghitung Batch Normalization pada Seluruh Dataset Sebelum Pemisahan (*Data Leakage*):</w:t>
      </w:r>
    </w:p>
    <w:p>
      <w:pPr>
        <w:spacing w:before="0" w:after="80" w:line="276" w:lineRule="auto"/>
      </w:pPr>
      <w:r>
        <w:rPr>
          <w:rFonts w:ascii="Calibri" w:hAnsi="Calibri"/>
          <w:color w:val="2D3748"/>
          <w:sz w:val="22"/>
        </w:rPr>
        <w:t>Melakukan standarisasi statistik batch sebelum pemisahan data latih dan uji membocorkan informasi sebaran data uji ke dalam proses optimasi, menghasilkan metrik validasi yang optimis semu.</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Menerapkan Penalti $L_2$ (*Weight Decay*) pada Parameter Bias ($b$):</w:t>
      </w:r>
    </w:p>
    <w:p>
      <w:pPr>
        <w:spacing w:before="0" w:after="80" w:line="276" w:lineRule="auto"/>
      </w:pPr>
      <w:r>
        <w:rPr>
          <w:rFonts w:ascii="Calibri" w:hAnsi="Calibri"/>
          <w:color w:val="2D3748"/>
          <w:sz w:val="22"/>
        </w:rPr>
        <w:t>Secara teoritis, regularisasi ditujukan untuk membatasi kemiringan kurva hipotesis (</w:t>
      </w:r>
      <w:r>
        <w:rPr>
          <w:rFonts w:ascii="Calibri" w:hAnsi="Calibri"/>
          <w:i/>
          <w:color w:val="2D3748"/>
          <w:sz w:val="22"/>
        </w:rPr>
        <w:t>curvature/capacity</w:t>
      </w:r>
      <w:r>
        <w:rPr>
          <w:rFonts w:ascii="Calibri" w:hAnsi="Calibri"/>
          <w:color w:val="2D3748"/>
          <w:sz w:val="22"/>
        </w:rPr>
        <w:t>), bukan membatasi posisi translasi garis batas keputusan. Memaksakan penalti pada bias dapat menyebabkan model kesulitan menggeser nilai prediksi ke basis nilai target yang tinggi (</w:t>
      </w:r>
      <w:r>
        <w:rPr>
          <w:rFonts w:ascii="Calibri" w:hAnsi="Calibri"/>
          <w:i/>
          <w:color w:val="2D3748"/>
          <w:sz w:val="22"/>
        </w:rPr>
        <w:t>underfitting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Salah Memahami Interaksi Dropout dan Batch Normalization (*The Dropout-BatchNorm Variance Shift*):</w:t>
      </w:r>
    </w:p>
    <w:p>
      <w:pPr>
        <w:spacing w:before="0" w:after="80" w:line="276" w:lineRule="auto"/>
      </w:pPr>
      <w:r>
        <w:rPr>
          <w:rFonts w:ascii="Calibri" w:hAnsi="Calibri"/>
          <w:color w:val="2D3748"/>
          <w:sz w:val="22"/>
        </w:rPr>
        <w:t xml:space="preserve">Menempatkan lapisan </w:t>
      </w:r>
      <w:r>
        <w:rPr>
          <w:rFonts w:ascii="Calibri" w:hAnsi="Calibri"/>
          <w:i/>
          <w:color w:val="2D3748"/>
          <w:sz w:val="22"/>
        </w:rPr>
        <w:t>Dropout</w:t>
      </w:r>
      <w:r>
        <w:rPr>
          <w:rFonts w:ascii="Calibri" w:hAnsi="Calibri"/>
          <w:color w:val="2D3748"/>
          <w:sz w:val="22"/>
        </w:rPr>
        <w:t xml:space="preserve"> tepat sebelum </w:t>
      </w:r>
      <w:r>
        <w:rPr>
          <w:rFonts w:ascii="Calibri" w:hAnsi="Calibri"/>
          <w:i/>
          <w:color w:val="2D3748"/>
          <w:sz w:val="22"/>
        </w:rPr>
        <w:t>Batch Normalization</w:t>
      </w:r>
      <w:r>
        <w:rPr>
          <w:rFonts w:ascii="Calibri" w:hAnsi="Calibri"/>
          <w:color w:val="2D3748"/>
          <w:sz w:val="22"/>
        </w:rPr>
        <w:t xml:space="preserve"> dapat memicu ketidakstabilan numerik. Hal ini disebabkan varians mini-batch yang dihitung BN saat pelatihan terdistorsi oleh fluktuasi masker Bernoulli, namun saat evaluasi varians tersebut berubah secara drastis karena semua neuron aktif. Praktik terbaik adalah menempatkan </w:t>
      </w:r>
      <w:r>
        <w:rPr>
          <w:rFonts w:ascii="Calibri" w:hAnsi="Calibri"/>
          <w:i/>
          <w:color w:val="2D3748"/>
          <w:sz w:val="22"/>
        </w:rPr>
        <w:t>Batch Normalization</w:t>
      </w:r>
      <w:r>
        <w:rPr>
          <w:rFonts w:ascii="Calibri" w:hAnsi="Calibri"/>
          <w:color w:val="2D3748"/>
          <w:sz w:val="22"/>
        </w:rPr>
        <w:t xml:space="preserve"> sebelum fungsi aktivasi non-linier, dan menaruh </w:t>
      </w:r>
      <w:r>
        <w:rPr>
          <w:rFonts w:ascii="Calibri" w:hAnsi="Calibri"/>
          <w:i/>
          <w:color w:val="2D3748"/>
          <w:sz w:val="22"/>
        </w:rPr>
        <w:t>Dropout</w:t>
      </w:r>
      <w:r>
        <w:rPr>
          <w:rFonts w:ascii="Calibri" w:hAnsi="Calibri"/>
          <w:color w:val="2D3748"/>
          <w:sz w:val="22"/>
        </w:rPr>
        <w:t xml:space="preserve"> setelahnya jika memang diperlukan.</w:t>
      </w:r>
    </w:p>
    <w:p>
      <w:pPr>
        <w:keepNext/>
        <w:spacing w:before="200" w:after="40"/>
      </w:pPr>
      <w:r>
        <w:rPr>
          <w:rFonts w:ascii="Calibri" w:hAnsi="Calibri"/>
          <w:b/>
          <w:color w:val="2D3748"/>
          <w:sz w:val="24"/>
        </w:rPr>
        <w:t>6.2 Mitigasi Bias Data Agronomi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Bias Kebun Tunggal (*Single-Estate Sampling Bias*):</w:t>
      </w:r>
    </w:p>
    <w:p>
      <w:pPr>
        <w:spacing w:before="0" w:after="80" w:line="276" w:lineRule="auto"/>
      </w:pPr>
      <w:r>
        <w:rPr>
          <w:rFonts w:ascii="Calibri" w:hAnsi="Calibri"/>
          <w:color w:val="2D3748"/>
          <w:sz w:val="22"/>
        </w:rPr>
        <w:t>Karakteristik tanah dan curah hujan pada satu perkebunan kelapa sawit sering kali homogen. Model yang dilatih tanpa teknik pengacakan blok geografis (</w:t>
      </w:r>
      <w:r>
        <w:rPr>
          <w:rFonts w:ascii="Calibri" w:hAnsi="Calibri"/>
          <w:i/>
          <w:color w:val="2D3748"/>
          <w:sz w:val="22"/>
        </w:rPr>
        <w:t>spatial-block cross validation</w:t>
      </w:r>
      <w:r>
        <w:rPr>
          <w:rFonts w:ascii="Calibri" w:hAnsi="Calibri"/>
          <w:color w:val="2D3748"/>
          <w:sz w:val="22"/>
        </w:rPr>
        <w:t xml:space="preserve">) akan mengalami </w:t>
      </w:r>
      <w:r>
        <w:rPr>
          <w:rFonts w:ascii="Calibri" w:hAnsi="Calibri"/>
          <w:i/>
          <w:color w:val="2D3748"/>
          <w:sz w:val="22"/>
        </w:rPr>
        <w:t>overfitting</w:t>
      </w:r>
      <w:r>
        <w:rPr>
          <w:rFonts w:ascii="Calibri" w:hAnsi="Calibri"/>
          <w:color w:val="2D3748"/>
          <w:sz w:val="22"/>
        </w:rPr>
        <w:t xml:space="preserve"> spasial. Mitigasi dilakukan dengan menerapkan </w:t>
      </w:r>
      <w:r>
        <w:rPr>
          <w:rFonts w:ascii="Calibri" w:hAnsi="Calibri"/>
          <w:i/>
          <w:color w:val="2D3748"/>
          <w:sz w:val="22"/>
        </w:rPr>
        <w:t>spatial cross-validation</w:t>
      </w:r>
      <w:r>
        <w:rPr>
          <w:rFonts w:ascii="Calibri" w:hAnsi="Calibri"/>
          <w:color w:val="2D3748"/>
          <w:sz w:val="22"/>
        </w:rPr>
        <w:t xml:space="preserve"> dan regularisasi bobot yang ketat.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Bias Varietas Bibit Pertanian:</w:t>
      </w:r>
    </w:p>
    <w:p>
      <w:pPr>
        <w:spacing w:before="0" w:after="80" w:line="276" w:lineRule="auto"/>
      </w:pPr>
      <w:r>
        <w:rPr>
          <w:rFonts w:ascii="Calibri" w:hAnsi="Calibri"/>
          <w:color w:val="2D3748"/>
          <w:sz w:val="22"/>
        </w:rPr>
        <w:t>Penyebaran varietas tanaman (misalnya klon bibit sawit Marihat vs Dami Mas) yang tidak seimbang dalam data latih menyebabkan model mengabaikan karakteristik spektral varietas minoritas. Penerapan regularisasi penalti selektif dan augmentasi representasi laten menjadi keharusan.</w:t>
      </w:r>
    </w:p>
    <w:p>
      <w:pPr>
        <w:keepNext/>
        <w:spacing w:before="200" w:after="40"/>
      </w:pPr>
      <w:r>
        <w:rPr>
          <w:rFonts w:ascii="Calibri" w:hAnsi="Calibri"/>
          <w:b/>
          <w:color w:val="2D3748"/>
          <w:sz w:val="24"/>
        </w:rPr>
        <w:t>6.3 Praktik Terbaik Rekayasa Perangkat Lunak AI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Penerapan *Gradient Clipping* Bersama Normalisasi Lapisan:</w:t>
      </w:r>
    </w:p>
    <w:p>
      <w:pPr>
        <w:spacing w:before="0" w:after="80" w:line="276" w:lineRule="auto"/>
      </w:pPr>
      <w:r>
        <w:rPr>
          <w:rFonts w:ascii="Calibri" w:hAnsi="Calibri"/>
          <w:color w:val="2D3748"/>
          <w:sz w:val="22"/>
        </w:rPr>
        <w:t xml:space="preserve">Guna menjaga kestabilan aliran gradien pada jaringan saraf tiruan berbobot dalam, gunakan </w:t>
      </w:r>
      <w:r>
        <w:rPr>
          <w:rFonts w:ascii="Calibri" w:hAnsi="Calibri"/>
          <w:i/>
          <w:color w:val="2D3748"/>
          <w:sz w:val="22"/>
        </w:rPr>
        <w:t>gradient clipping</w:t>
      </w:r>
      <w:r>
        <w:rPr>
          <w:rFonts w:ascii="Calibri" w:hAnsi="Calibri"/>
          <w:color w:val="2D3748"/>
          <w:sz w:val="22"/>
        </w:rPr>
        <w:t xml:space="preserve"> berbasis norma Euclidean maksimum (</w:t>
      </w:r>
      <m:oMath xmlns:mml="http://www.w3.org/1998/Math/MathML">
        <m:r>
          <m:t>‖𝐠‖≤θ</m:t>
        </m:r>
      </m:oMath>
      <w:r>
        <w:rPr>
          <w:rFonts w:ascii="Calibri" w:hAnsi="Calibri"/>
          <w:color w:val="2D3748"/>
          <w:sz w:val="22"/>
        </w:rPr>
        <w:t xml:space="preserve">) bersama dengan </w:t>
      </w:r>
      <w:r>
        <w:rPr>
          <w:rFonts w:ascii="Calibri" w:hAnsi="Calibri"/>
          <w:i/>
          <w:color w:val="2D3748"/>
          <w:sz w:val="22"/>
        </w:rPr>
        <w:t>Batch Normalization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Automasi *Checkpointing* Berbasis Validasi:</w:t>
      </w:r>
    </w:p>
    <w:p>
      <w:pPr>
        <w:spacing w:before="0" w:after="80" w:line="276" w:lineRule="auto"/>
      </w:pPr>
      <w:r>
        <w:rPr>
          <w:rFonts w:ascii="Calibri" w:hAnsi="Calibri"/>
          <w:color w:val="2D3748"/>
          <w:sz w:val="22"/>
        </w:rPr>
        <w:t xml:space="preserve">Jangan pernah menyimpan bobot jaringan dari </w:t>
      </w:r>
      <w:r>
        <w:rPr>
          <w:rFonts w:ascii="Calibri" w:hAnsi="Calibri"/>
          <w:i/>
          <w:color w:val="2D3748"/>
          <w:sz w:val="22"/>
        </w:rPr>
        <w:t>epoch</w:t>
      </w:r>
      <w:r>
        <w:rPr>
          <w:rFonts w:ascii="Calibri" w:hAnsi="Calibri"/>
          <w:color w:val="2D3748"/>
          <w:sz w:val="22"/>
        </w:rPr>
        <w:t xml:space="preserve"> terakhir tanpa verifikasi metrik validasi (</w:t>
      </w:r>
      <w:r>
        <w:rPr>
          <w:rFonts w:ascii="Calibri" w:hAnsi="Calibri"/>
          <w:i/>
          <w:color w:val="2D3748"/>
          <w:sz w:val="22"/>
        </w:rPr>
        <w:t>unconditional checkpointing</w:t>
      </w:r>
      <w:r>
        <w:rPr>
          <w:rFonts w:ascii="Calibri" w:hAnsi="Calibri"/>
          <w:color w:val="2D3748"/>
          <w:sz w:val="22"/>
        </w:rPr>
        <w:t xml:space="preserve">). Selalu implementasikan mekanisme </w:t>
      </w:r>
      <w:r>
        <w:rPr>
          <w:rFonts w:ascii="Calibri" w:hAnsi="Calibri"/>
          <w:i/>
          <w:color w:val="2D3748"/>
          <w:sz w:val="22"/>
        </w:rPr>
        <w:t>ModelCheckpoint</w:t>
      </w:r>
      <w:r>
        <w:rPr>
          <w:rFonts w:ascii="Calibri" w:hAnsi="Calibri"/>
          <w:color w:val="2D3748"/>
          <w:sz w:val="22"/>
        </w:rPr>
        <w:t xml:space="preserve"> yang memantau nilai metrik evaluasi independen (</w:t>
      </w:r>
      <w:r>
        <w:rPr>
          <w:rFonts w:ascii="Calibri" w:hAnsi="Calibri"/>
          <w:i/>
          <w:color w:val="2D3748"/>
          <w:sz w:val="22"/>
        </w:rPr>
        <w:t>validation loss</w:t>
      </w:r>
      <w:r>
        <w:rPr>
          <w:rFonts w:ascii="Calibri" w:hAnsi="Calibri"/>
          <w:color w:val="2D3748"/>
          <w:sz w:val="22"/>
        </w:rPr>
        <w:t xml:space="preserve"> atau </w:t>
      </w:r>
      <w:r>
        <w:rPr>
          <w:rFonts w:ascii="Calibri" w:hAnsi="Calibri"/>
          <w:i/>
          <w:color w:val="2D3748"/>
          <w:sz w:val="22"/>
        </w:rPr>
        <w:t>validation F1-score</w:t>
      </w:r>
      <w:r>
        <w:rPr>
          <w:rFonts w:ascii="Calibri" w:hAnsi="Calibri"/>
          <w:color w:val="2D3748"/>
          <w:sz w:val="22"/>
        </w:rPr>
        <w:t>).</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Dilema Generalisasi vs Hafalan</w:t>
      </w:r>
      <w:r>
        <w:rPr>
          <w:rFonts w:ascii="Calibri" w:hAnsi="Calibri"/>
          <w:color w:val="2D3748"/>
          <w:sz w:val="22"/>
        </w:rPr>
        <w:t xml:space="preserve">: Model deep learning berkapasitas tinggi rentan mengalami </w:t>
      </w:r>
      <w:r>
        <w:rPr>
          <w:rFonts w:ascii="Calibri" w:hAnsi="Calibri"/>
          <w:i/>
          <w:color w:val="2D3748"/>
          <w:sz w:val="22"/>
        </w:rPr>
        <w:t>overfitting</w:t>
      </w:r>
      <w:r>
        <w:rPr>
          <w:rFonts w:ascii="Calibri" w:hAnsi="Calibri"/>
          <w:color w:val="2D3748"/>
          <w:sz w:val="22"/>
        </w:rPr>
        <w:t xml:space="preserve"> pada variasi musiman data agrokompleks, menuntut regulasi kapasitas efektif jaringan.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Penalti Bobot $L_2$ dan $L_1$</w:t>
      </w:r>
      <w:r>
        <w:rPr>
          <w:rFonts w:ascii="Calibri" w:hAnsi="Calibri"/>
          <w:color w:val="2D3748"/>
          <w:sz w:val="22"/>
        </w:rPr>
        <w:t xml:space="preserve">: </w:t>
      </w:r>
      <w:r>
        <w:rPr>
          <w:rFonts w:ascii="Calibri" w:hAnsi="Calibri"/>
          <w:i/>
          <w:color w:val="2D3748"/>
          <w:sz w:val="22"/>
        </w:rPr>
        <w:t>Weight Decay</w:t>
      </w:r>
      <w:r>
        <w:rPr>
          <w:rFonts w:ascii="Calibri" w:hAnsi="Calibri"/>
          <w:color w:val="2D3748"/>
          <w:sz w:val="22"/>
        </w:rPr>
        <w:t xml:space="preserve"> (</w:t>
      </w:r>
      <m:oMath xmlns:mml="http://www.w3.org/1998/Math/MathML">
        <m:sSub>
          <m:e>
            <m:r>
              <m:t>L</m:t>
            </m:r>
          </m:e>
          <m:sub>
            <m:r>
              <m:t>2</m:t>
            </m:r>
          </m:sub>
        </m:sSub>
      </m:oMath>
      <w:r>
        <w:rPr>
          <w:rFonts w:ascii="Calibri" w:hAnsi="Calibri"/>
          <w:color w:val="2D3748"/>
          <w:sz w:val="22"/>
        </w:rPr>
        <w:t>) meredam magnitudo bobot secara proporsional menuju nol melalui peluruhan eksponensial, sedangkan Lasso (</w:t>
      </w:r>
      <m:oMath xmlns:mml="http://www.w3.org/1998/Math/MathML">
        <m:sSub>
          <m:e>
            <m:r>
              <m:t>L</m:t>
            </m:r>
          </m:e>
          <m:sub>
            <m:r>
              <m:t>1</m:t>
            </m:r>
          </m:sub>
        </m:sSub>
      </m:oMath>
      <w:r>
        <w:rPr>
          <w:rFonts w:ascii="Calibri" w:hAnsi="Calibri"/>
          <w:color w:val="2D3748"/>
          <w:sz w:val="22"/>
        </w:rPr>
        <w:t>) mendorong bobot bernilai nol eksak sehingga menciptakan seleksi fitur (</w:t>
      </w:r>
      <w:r>
        <w:rPr>
          <w:rFonts w:ascii="Calibri" w:hAnsi="Calibri"/>
          <w:i/>
          <w:color w:val="2D3748"/>
          <w:sz w:val="22"/>
        </w:rPr>
        <w:t>sparsity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Inverted Dropout</w:t>
      </w:r>
      <w:r>
        <w:rPr>
          <w:rFonts w:ascii="Calibri" w:hAnsi="Calibri"/>
          <w:color w:val="2D3748"/>
          <w:sz w:val="22"/>
        </w:rPr>
        <w:t xml:space="preserve">: Teknik regularisasi stokastik yang menonaktifkan neuron secara acak dengan probabilitas </w:t>
      </w:r>
      <m:oMath xmlns:mml="http://www.w3.org/1998/Math/MathML">
        <m:r>
          <m:t>p</m:t>
        </m:r>
      </m:oMath>
      <w:r>
        <w:rPr>
          <w:rFonts w:ascii="Calibri" w:hAnsi="Calibri"/>
          <w:color w:val="2D3748"/>
          <w:sz w:val="22"/>
        </w:rPr>
        <w:t xml:space="preserve"> saat pelatihan, diskalakan dengan faktor </w:t>
      </w:r>
      <m:oMath xmlns:mml="http://www.w3.org/1998/Math/MathML">
        <m:r>
          <m:t>1/(1−p)</m:t>
        </m:r>
      </m:oMath>
      <w:r>
        <w:rPr>
          <w:rFonts w:ascii="Calibri" w:hAnsi="Calibri"/>
          <w:color w:val="2D3748"/>
          <w:sz w:val="22"/>
        </w:rPr>
        <w:t xml:space="preserve"> sehingga fase evaluasi (</w:t>
      </w:r>
      <w:r>
        <w:rPr>
          <w:rFonts w:ascii="Consolas" w:hAnsi="Consolas"/>
          <w:color w:val="9C1A1A"/>
          <w:sz w:val="19"/>
        </w:rPr>
        <w:t>model.eval()</w:t>
      </w:r>
      <w:r>
        <w:rPr>
          <w:rFonts w:ascii="Calibri" w:hAnsi="Calibri"/>
          <w:color w:val="2D3748"/>
          <w:sz w:val="22"/>
        </w:rPr>
        <w:t>) berjalan deterministik tanpa komputasi tambahan.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Batch Normalization</w:t>
      </w:r>
      <w:r>
        <w:rPr>
          <w:rFonts w:ascii="Calibri" w:hAnsi="Calibri"/>
          <w:color w:val="2D3748"/>
          <w:sz w:val="22"/>
        </w:rPr>
        <w:t>: Menstabilkan distribusi aktivasi internal per mini-batch menggunakan rata-rata dan varians sampel, mereduksi sensitivitas inisialisasi bobot, serta berfungsi sebagai regularizer implisit yang mempercepat konvergensi.</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Early Stopping &amp; Checkpointing</w:t>
      </w:r>
      <w:r>
        <w:rPr>
          <w:rFonts w:ascii="Calibri" w:hAnsi="Calibri"/>
          <w:color w:val="2D3748"/>
          <w:sz w:val="22"/>
        </w:rPr>
        <w:t>: Mekanisme pemantauan galat validasi dengan batas kesabaran (</w:t>
      </w:r>
      <w:r>
        <w:rPr>
          <w:rFonts w:ascii="Calibri" w:hAnsi="Calibri"/>
          <w:i/>
          <w:color w:val="2D3748"/>
          <w:sz w:val="22"/>
        </w:rPr>
        <w:t>patience</w:t>
      </w:r>
      <w:r>
        <w:rPr>
          <w:rFonts w:ascii="Calibri" w:hAnsi="Calibri"/>
          <w:color w:val="2D3748"/>
          <w:sz w:val="22"/>
        </w:rPr>
        <w:t>) yang secara otomatis memulihkan bobot terbaik (</w:t>
      </w:r>
      <w:r>
        <w:rPr>
          <w:rFonts w:ascii="Calibri" w:hAnsi="Calibri"/>
          <w:i/>
          <w:color w:val="2D3748"/>
          <w:sz w:val="22"/>
        </w:rPr>
        <w:t>best checkpoint restore</w:t>
      </w:r>
      <w:r>
        <w:rPr>
          <w:rFonts w:ascii="Calibri" w:hAnsi="Calibri"/>
          <w:color w:val="2D3748"/>
          <w:sz w:val="22"/>
        </w:rPr>
        <w:t>), mencegah pemborosan komputasi saat model mulai menghafal derau.</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keepNext/>
        <w:spacing w:before="200" w:after="40"/>
      </w:pPr>
      <w:r>
        <w:rPr>
          <w:rFonts w:ascii="Calibri" w:hAnsi="Calibri"/>
          <w:b/>
          <w:color w:val="2D3748"/>
          <w:sz w:val="24"/>
        </w:rPr>
        <w:t>Deskripsi Proyek Mandiri Terpandu</w:t>
      </w:r>
    </w:p>
    <w:p>
      <w:pPr>
        <w:spacing w:before="0" w:after="80" w:line="276" w:lineRule="auto"/>
      </w:pPr>
      <w:r>
        <w:rPr>
          <w:rFonts w:ascii="Calibri" w:hAnsi="Calibri"/>
          <w:color w:val="2D3748"/>
          <w:sz w:val="22"/>
        </w:rPr>
        <w:t>Mahasiswa diwajibkan menyelesaikan proyek rekayasa generalisasi model cerdas berikut:</w:t>
      </w:r>
    </w:p>
    <w:p>
      <w:pPr>
        <w:spacing w:before="0" w:after="80" w:line="276" w:lineRule="auto"/>
      </w:pPr>
      <w:r>
        <w:rPr>
          <w:rFonts w:ascii="Calibri" w:hAnsi="Calibri"/>
          <w:b/>
          <w:color w:val="2D3748"/>
          <w:sz w:val="22"/>
        </w:rPr>
        <w:t>Judul Proyek:</w:t>
      </w:r>
    </w:p>
    <w:p>
      <w:pPr>
        <w:spacing w:before="0" w:after="80" w:line="276" w:lineRule="auto"/>
      </w:pPr>
      <w:r>
        <w:rPr>
          <w:rFonts w:ascii="Calibri" w:hAnsi="Calibri"/>
          <w:i/>
          <w:color w:val="2D3748"/>
          <w:sz w:val="22"/>
        </w:rPr>
        <w:t>Mitigasi Overfitting pada Arsitektur Deep Multi-Layer Perceptron untuk Diagnostik Kualitas Minyak Atsiri Sereh Wangi Berdasarkan Profil Kromatografi Gas.</w:t>
      </w:r>
    </w:p>
    <w:p>
      <w:pPr>
        <w:spacing w:before="0" w:after="80" w:line="276" w:lineRule="auto"/>
      </w:pPr>
      <w:r>
        <w:rPr>
          <w:rFonts w:ascii="Calibri" w:hAnsi="Calibri"/>
          <w:b/>
          <w:color w:val="2D3748"/>
          <w:sz w:val="22"/>
        </w:rPr>
        <w:t>Spesifikasi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Dataset:</w:t>
      </w:r>
      <w:r>
        <w:rPr>
          <w:rFonts w:ascii="Calibri" w:hAnsi="Calibri"/>
          <w:color w:val="2D3748"/>
          <w:sz w:val="22"/>
        </w:rPr>
        <w:t xml:space="preserve"> 450 sampel kromatogram fraksinasi kimia minyak atsiri serai wangi (</w:t>
      </w:r>
      <w:r>
        <w:rPr>
          <w:rFonts w:ascii="Calibri" w:hAnsi="Calibri"/>
          <w:i/>
          <w:color w:val="2D3748"/>
          <w:sz w:val="22"/>
        </w:rPr>
        <w:t>Cymbopogon nardus</w:t>
      </w:r>
      <w:r>
        <w:rPr>
          <w:rFonts w:ascii="Calibri" w:hAnsi="Calibri"/>
          <w:color w:val="2D3748"/>
          <w:sz w:val="22"/>
        </w:rPr>
        <w:t>) yang memuat 80 puncak retensi senyawa kimia volatil. Target luaran adalah kemurnian kandungan sitronelal (%).</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Tantangan Masalah:</w:t>
      </w:r>
      <w:r>
        <w:rPr>
          <w:rFonts w:ascii="Calibri" w:hAnsi="Calibri"/>
          <w:color w:val="2D3748"/>
          <w:sz w:val="22"/>
        </w:rPr>
        <w:t xml:space="preserve"> Ukuran dataset kecil dengan multikolinearitas tinggi antar-puncak spektrum.</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Instruksi Tugas:</w:t>
      </w:r>
    </w:p>
    <w:p>
      <w:pPr>
        <w:pStyle w:val="ListBullet"/>
        <w:spacing w:before="0" w:after="40" w:line="276" w:lineRule="auto"/>
        <w:ind w:left="720"/>
      </w:pPr>
      <w:r>
        <w:rPr>
          <w:rFonts w:ascii="Calibri" w:hAnsi="Calibri"/>
          <w:color w:val="2D3748"/>
          <w:sz w:val="22"/>
        </w:rPr>
        <w:t>Bangun arsitektur dasar MLP dengan 4 lapisan tersembunyi tanpa regularisasi sebagai model dasar (</w:t>
      </w:r>
      <w:r>
        <w:rPr>
          <w:rFonts w:ascii="Calibri" w:hAnsi="Calibri"/>
          <w:i/>
          <w:color w:val="2D3748"/>
          <w:sz w:val="22"/>
        </w:rPr>
        <w:t>baseline</w:t>
      </w:r>
      <w:r>
        <w:rPr>
          <w:rFonts w:ascii="Calibri" w:hAnsi="Calibri"/>
          <w:color w:val="2D3748"/>
          <w:sz w:val="22"/>
        </w:rPr>
        <w:t xml:space="preserve">). Plot kurva galat latih vs validasi dan buktikan terjadinya </w:t>
      </w:r>
      <w:r>
        <w:rPr>
          <w:rFonts w:ascii="Calibri" w:hAnsi="Calibri"/>
          <w:i/>
          <w:color w:val="2D3748"/>
          <w:sz w:val="22"/>
        </w:rPr>
        <w:t>overfitting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Bangun model pembanding dengan mengintegrasikan </w:t>
      </w:r>
      <m:oMath xmlns:mml="http://www.w3.org/1998/Math/MathML">
        <m:sSub>
          <m:e>
            <m:r>
              <m:t>L</m:t>
            </m:r>
          </m:e>
          <m:sub>
            <m:r>
              <m:t>2</m:t>
            </m:r>
          </m:sub>
        </m:sSub>
      </m:oMath>
      <w:r>
        <w:rPr>
          <w:rFonts w:ascii="Calibri" w:hAnsi="Calibri"/>
          <w:color w:val="2D3748"/>
          <w:sz w:val="22"/>
        </w:rPr>
        <w:t xml:space="preserve"> </w:t>
      </w:r>
      <w:r>
        <w:rPr>
          <w:rFonts w:ascii="Calibri" w:hAnsi="Calibri"/>
          <w:i/>
          <w:color w:val="2D3748"/>
          <w:sz w:val="22"/>
        </w:rPr>
        <w:t>Weight Decay</w:t>
      </w:r>
      <w:r>
        <w:rPr>
          <w:rFonts w:ascii="Calibri" w:hAnsi="Calibri"/>
          <w:color w:val="2D3748"/>
          <w:sz w:val="22"/>
        </w:rPr>
        <w:t xml:space="preserve"> (</w:t>
      </w:r>
      <m:oMath xmlns:mml="http://www.w3.org/1998/Math/MathML">
        <m:r>
          <m:t>λ=0.005</m:t>
        </m:r>
      </m:oMath>
      <w:r>
        <w:rPr>
          <w:rFonts w:ascii="Calibri" w:hAnsi="Calibri"/>
          <w:color w:val="2D3748"/>
          <w:sz w:val="22"/>
        </w:rPr>
        <w:t xml:space="preserve">), </w:t>
      </w:r>
      <w:r>
        <w:rPr>
          <w:rFonts w:ascii="Calibri" w:hAnsi="Calibri"/>
          <w:i/>
          <w:color w:val="2D3748"/>
          <w:sz w:val="22"/>
        </w:rPr>
        <w:t>Inverted Dropout</w:t>
      </w:r>
      <w:r>
        <w:rPr>
          <w:rFonts w:ascii="Calibri" w:hAnsi="Calibri"/>
          <w:color w:val="2D3748"/>
          <w:sz w:val="22"/>
        </w:rPr>
        <w:t xml:space="preserve"> (</w:t>
      </w:r>
      <m:oMath xmlns:mml="http://www.w3.org/1998/Math/MathML">
        <m:r>
          <m:t>p=0.25</m:t>
        </m:r>
      </m:oMath>
      <w:r>
        <w:rPr>
          <w:rFonts w:ascii="Calibri" w:hAnsi="Calibri"/>
          <w:color w:val="2D3748"/>
          <w:sz w:val="22"/>
        </w:rPr>
        <w:t xml:space="preserve">), dan </w:t>
      </w:r>
      <w:r>
        <w:rPr>
          <w:rFonts w:ascii="Calibri" w:hAnsi="Calibri"/>
          <w:i/>
          <w:color w:val="2D3748"/>
          <w:sz w:val="22"/>
        </w:rPr>
        <w:t>Batch Normalization</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Konfigurasi modul </w:t>
      </w:r>
      <w:r>
        <w:rPr>
          <w:rFonts w:ascii="Calibri" w:hAnsi="Calibri"/>
          <w:i/>
          <w:color w:val="2D3748"/>
          <w:sz w:val="22"/>
        </w:rPr>
        <w:t>Early Stopping</w:t>
      </w:r>
      <w:r>
        <w:rPr>
          <w:rFonts w:ascii="Calibri" w:hAnsi="Calibri"/>
          <w:color w:val="2D3748"/>
          <w:sz w:val="22"/>
        </w:rPr>
        <w:t xml:space="preserve"> dengan ambang batas </w:t>
      </w:r>
      <w:r>
        <w:rPr>
          <w:rFonts w:ascii="Consolas" w:hAnsi="Consolas"/>
          <w:color w:val="9C1A1A"/>
          <w:sz w:val="19"/>
        </w:rPr>
        <w:t>patience=15</w:t>
      </w:r>
      <w:r>
        <w:rPr>
          <w:rFonts w:ascii="Calibri" w:hAnsi="Calibri"/>
          <w:color w:val="2D3748"/>
          <w:sz w:val="22"/>
        </w:rPr>
        <w:t xml:space="preserve"> dan buktikan pemulihan bobot terbaik (</w:t>
      </w:r>
      <w:r>
        <w:rPr>
          <w:rFonts w:ascii="Calibri" w:hAnsi="Calibri"/>
          <w:i/>
          <w:color w:val="2D3748"/>
          <w:sz w:val="22"/>
        </w:rPr>
        <w:t>best checkpoint restore</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Analisis perbedaan bobot sebelum dan sesudah penalti </w:t>
      </w:r>
      <m:oMath xmlns:mml="http://www.w3.org/1998/Math/MathML">
        <m:sSub>
          <m:e>
            <m:r>
              <m:t>L</m:t>
            </m:r>
          </m:e>
          <m:sub>
            <m:r>
              <m:t>2</m:t>
            </m:r>
          </m:sub>
        </m:sSub>
      </m:oMath>
      <w:r>
        <w:rPr>
          <w:rFonts w:ascii="Calibri" w:hAnsi="Calibri"/>
          <w:color w:val="2D3748"/>
          <w:sz w:val="22"/>
        </w:rPr>
        <w:t xml:space="preserve"> melalui visualisasi histogram distribusi parameter bobot matriks.</w:t>
      </w:r>
    </w:p>
    <w:p>
      <w:pPr>
        <w:spacing w:before="120" w:after="120"/>
      </w:pPr>
      <w:r>
        <w:rPr>
          <w:color w:val="CBD5E0"/>
          <w:sz w:val="16"/>
        </w:rPr>
        <w:t>―――――――――――――――――――――――――――――――――――――――――――――</w:t>
      </w:r>
    </w:p>
    <w:p>
      <w:pPr>
        <w:keepNext/>
        <w:spacing w:before="200" w:after="40"/>
      </w:pPr>
      <w:r>
        <w:rPr>
          <w:rFonts w:ascii="Calibri" w:hAnsi="Calibri"/>
          <w:b/>
          <w:color w:val="2D3748"/>
          <w:sz w:val="24"/>
        </w:rPr>
        <w:t>Rubrik Penilaian Holistik (*Higher-Order Thinking Skills*)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 Dimensi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Teoretis &amp; Matematis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menurunkan secara analitis fungsi penalti </w:t>
            </w:r>
            <m:oMath xmlns:mml="http://www.w3.org/1998/Math/MathML">
              <m:f>
                <m:fPr>
                  <m:type m:val="lin"/>
                </m:fPr>
                <m:num>
                  <m:sSub>
                    <m:e>
                      <m:r>
                        <m:t>L</m:t>
                      </m:r>
                    </m:e>
                    <m:sub>
                      <m:r>
                        <m:t>1</m:t>
                      </m:r>
                    </m:sub>
                  </m:sSub>
                </m:num>
                <m:den>
                  <m:sSub>
                    <m:e>
                      <m:r>
                        <m:t>L</m:t>
                      </m:r>
                    </m:e>
                    <m:sub>
                      <m:r>
                        <m:t>2</m:t>
                      </m:r>
                    </m:sub>
                  </m:sSub>
                </m:den>
              </m:f>
            </m:oMath>
            <w:r>
              <w:rPr>
                <w:rFonts w:ascii="Calibri" w:hAnsi="Calibri"/>
                <w:color w:val="2D3748"/>
                <w:sz w:val="19"/>
              </w:rPr>
              <w:t xml:space="preserve">, membuktikan invarian ekspektasi </w:t>
            </w:r>
            <w:r>
              <w:rPr>
                <w:rFonts w:ascii="Calibri" w:hAnsi="Calibri"/>
                <w:i/>
                <w:color w:val="2D3748"/>
                <w:sz w:val="19"/>
              </w:rPr>
              <w:t>Inverted Dropout</w:t>
            </w:r>
            <w:r>
              <w:rPr>
                <w:rFonts w:ascii="Calibri" w:hAnsi="Calibri"/>
                <w:color w:val="2D3748"/>
                <w:sz w:val="19"/>
              </w:rPr>
              <w:t xml:space="preserve">, dan merumuskan transformasi 4-tahap </w:t>
            </w:r>
            <w:r>
              <w:rPr>
                <w:rFonts w:ascii="Calibri" w:hAnsi="Calibri"/>
                <w:i/>
                <w:color w:val="2D3748"/>
                <w:sz w:val="19"/>
              </w:rPr>
              <w:t>Batch Normalization</w:t>
            </w:r>
            <w:r>
              <w:rPr>
                <w:rFonts w:ascii="Calibri" w:hAnsi="Calibri"/>
                <w:color w:val="2D3748"/>
                <w:sz w:val="19"/>
              </w:rPr>
              <w:t xml:space="preserve"> secara presisi.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konsep dasar regularisasi dengan benar namun terdapat ketidaklengkapan dalam pembuktian analitis ekspektasi atau statistik berjalan BN.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menjelaskan prinsip dasar komputasi matematis penalti bobot atau salah memahami fungsi normalisasi mini-batch.</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Komputasi &amp; Pemrograman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Berhasil mengonstruksi skrip Python murni NumPy untuk </w:t>
            </w:r>
            <w:r>
              <w:rPr>
                <w:rFonts w:ascii="Calibri" w:hAnsi="Calibri"/>
                <w:i/>
                <w:color w:val="2D3748"/>
                <w:sz w:val="19"/>
              </w:rPr>
              <w:t>Dropout</w:t>
            </w:r>
            <w:r>
              <w:rPr>
                <w:rFonts w:ascii="Calibri" w:hAnsi="Calibri"/>
                <w:color w:val="2D3748"/>
                <w:sz w:val="19"/>
              </w:rPr>
              <w:t xml:space="preserve">, </w:t>
            </w:r>
            <w:r>
              <w:rPr>
                <w:rFonts w:ascii="Calibri" w:hAnsi="Calibri"/>
                <w:i/>
                <w:color w:val="2D3748"/>
                <w:sz w:val="19"/>
              </w:rPr>
              <w:t>BatchNorm</w:t>
            </w:r>
            <w:r>
              <w:rPr>
                <w:rFonts w:ascii="Calibri" w:hAnsi="Calibri"/>
                <w:color w:val="2D3748"/>
                <w:sz w:val="19"/>
              </w:rPr>
              <w:t xml:space="preserve">, dan </w:t>
            </w:r>
            <w:r>
              <w:rPr>
                <w:rFonts w:ascii="Calibri" w:hAnsi="Calibri"/>
                <w:i/>
                <w:color w:val="2D3748"/>
                <w:sz w:val="19"/>
              </w:rPr>
              <w:t>EarlyStopping</w:t>
            </w:r>
            <w:r>
              <w:rPr>
                <w:rFonts w:ascii="Calibri" w:hAnsi="Calibri"/>
                <w:color w:val="2D3748"/>
                <w:sz w:val="19"/>
              </w:rPr>
              <w:t xml:space="preserve"> yang teruji bebas galat, serta membedakan mode pelatihan dan evaluasi secara tepat.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Skrip program berjalan namun terdapat kelemahan logika minor (misalnya lupa menerapkan faktor </w:t>
            </w:r>
            <m:oMath xmlns:mml="http://www.w3.org/1998/Math/MathML">
              <m:r>
                <m:t>1/(1−p)</m:t>
              </m:r>
            </m:oMath>
            <w:r>
              <w:rPr>
                <w:rFonts w:ascii="Calibri" w:hAnsi="Calibri"/>
                <w:color w:val="2D3748"/>
                <w:sz w:val="19"/>
              </w:rPr>
              <w:t xml:space="preserve"> pada saat pelatihan atau penanganan running average kurang mulus).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Program gagal dieksekusi (</w:t>
            </w:r>
            <w:r>
              <w:rPr>
                <w:rFonts w:ascii="Calibri" w:hAnsi="Calibri"/>
                <w:i/>
                <w:color w:val="2D3748"/>
                <w:sz w:val="19"/>
              </w:rPr>
              <w:t>runtime error</w:t>
            </w:r>
            <w:r>
              <w:rPr>
                <w:rFonts w:ascii="Calibri" w:hAnsi="Calibri"/>
                <w:color w:val="2D3748"/>
                <w:sz w:val="19"/>
              </w:rPr>
              <w:t>) atau logika penonaktifan dropout saat pengujian tidak diimplementasikan.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Diagnostik &amp; Solusi Rekayasa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membaca anomali kurva belajar, mengidentifikasi gejala ledakan bobot atau pergeseran kovariat, serta merekomendasikan konfigurasi hiperparameter regularisasi komposit yang optimal.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membaca kurva belajar dasar namun analisis mitigasi bias dan penjelasan interaksi Dropout-BatchNorm kurang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Tidak mampu menginterpretasikan grafik galat latih vs validasi dan tidak memahami konsep </w:t>
            </w:r>
            <w:r>
              <w:rPr>
                <w:rFonts w:ascii="Calibri" w:hAnsi="Calibri"/>
                <w:i/>
                <w:color w:val="2D3748"/>
                <w:sz w:val="19"/>
              </w:rPr>
              <w:t>early stopping</w:t>
            </w:r>
            <w:r>
              <w:rPr>
                <w:rFonts w:ascii="Calibri" w:hAnsi="Calibri"/>
                <w:color w:val="2D3748"/>
                <w:sz w:val="19"/>
              </w:rPr>
              <w:t>.</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9. Jembatan Konsep (Bridging) ke AI Modul 9.9: Framework Deep Learning (TensorFlow &amp; PyTorch)</w:t>
      </w:r>
    </w:p>
    <w:p>
      <w:pPr>
        <w:spacing w:before="0" w:after="80" w:line="276" w:lineRule="auto"/>
      </w:pPr>
      <w:r>
        <w:rPr>
          <w:rFonts w:ascii="Calibri" w:hAnsi="Calibri"/>
          <w:color w:val="2D3748"/>
          <w:sz w:val="22"/>
        </w:rPr>
        <w:t>Dengan dituntaskannya Modul 8.6 ini, seluruh fondasi arsitektur Jaringan Saraf Tiruan (</w:t>
      </w:r>
      <w:r>
        <w:rPr>
          <w:rFonts w:ascii="Calibri" w:hAnsi="Calibri"/>
          <w:i/>
          <w:color w:val="2D3748"/>
          <w:sz w:val="22"/>
        </w:rPr>
        <w:t>Deep Neural Networks</w:t>
      </w:r>
      <w:r>
        <w:rPr>
          <w:rFonts w:ascii="Calibri" w:hAnsi="Calibri"/>
          <w:color w:val="2D3748"/>
          <w:sz w:val="22"/>
        </w:rPr>
        <w:t xml:space="preserve"> / MLP), kalkulus propagasi maju dan mundur (</w:t>
      </w:r>
      <w:r>
        <w:rPr>
          <w:rFonts w:ascii="Calibri" w:hAnsi="Calibri"/>
          <w:i/>
          <w:color w:val="2D3748"/>
          <w:sz w:val="22"/>
        </w:rPr>
        <w:t>Backpropagation</w:t>
      </w:r>
      <w:r>
        <w:rPr>
          <w:rFonts w:ascii="Calibri" w:hAnsi="Calibri"/>
          <w:color w:val="2D3748"/>
          <w:sz w:val="22"/>
        </w:rPr>
        <w:t>), algoritma optimasi penurunan gradien adaptif (SGD, Momentum, RMSprop, Adam), serta teknik-teknik pengendalian generalisasi (</w:t>
      </w:r>
      <w:r>
        <w:rPr>
          <w:rFonts w:ascii="Calibri" w:hAnsi="Calibri"/>
          <w:i/>
          <w:color w:val="2D3748"/>
          <w:sz w:val="22"/>
        </w:rPr>
        <w:t>Weight Decay, Inverted Dropout, Batch Normalization, Early Stopping</w:t>
      </w:r>
      <w:r>
        <w:rPr>
          <w:rFonts w:ascii="Calibri" w:hAnsi="Calibri"/>
          <w:color w:val="2D3748"/>
          <w:sz w:val="22"/>
        </w:rPr>
        <w:t>) telah dikuasai secara mendalam.</w:t>
      </w:r>
    </w:p>
    <w:p>
      <w:pPr>
        <w:spacing w:before="0" w:after="80" w:line="276" w:lineRule="auto"/>
      </w:pPr>
      <w:r>
        <w:rPr>
          <w:rFonts w:ascii="Calibri" w:hAnsi="Calibri"/>
          <w:color w:val="2D3748"/>
          <w:sz w:val="22"/>
        </w:rPr>
        <w:t>Meskipun demikian, sebuah model dengan regularisasi paling canggih sekalipun akan gagal total jika kualitas representasi data masukan tidak dikelola dengan benar (</w:t>
      </w:r>
      <w:r>
        <w:rPr>
          <w:rFonts w:ascii="Calibri" w:hAnsi="Calibri"/>
          <w:i/>
          <w:color w:val="2D3748"/>
          <w:sz w:val="22"/>
        </w:rPr>
        <w:t>Garbage In, Garbage Out</w:t>
      </w:r>
      <w:r>
        <w:rPr>
          <w:rFonts w:ascii="Calibri" w:hAnsi="Calibri"/>
          <w:color w:val="2D3748"/>
          <w:sz w:val="22"/>
        </w:rPr>
        <w:t xml:space="preserve">). Dalam domain agrokompleks nyata—yang melibatkan ratusan pita reflektansi spektral Vis-NIR, sensor IoT kelembaban tanah, dan perbedaan afdeling perkebunan—terdapat bahaya laten yang sangat merusak: </w:t>
      </w:r>
      <w:r>
        <w:rPr>
          <w:rFonts w:ascii="Calibri" w:hAnsi="Calibri"/>
          <w:b/>
          <w:color w:val="2D3748"/>
          <w:sz w:val="22"/>
        </w:rPr>
        <w:t>autokorelasi spasial</w:t>
      </w:r>
      <w:r>
        <w:rPr>
          <w:rFonts w:ascii="Calibri" w:hAnsi="Calibri"/>
          <w:color w:val="2D3748"/>
          <w:sz w:val="22"/>
        </w:rPr>
        <w:t xml:space="preserve"> dan </w:t>
      </w:r>
      <w:r>
        <w:rPr>
          <w:rFonts w:ascii="Calibri" w:hAnsi="Calibri"/>
          <w:b/>
          <w:color w:val="2D3748"/>
          <w:sz w:val="22"/>
        </w:rPr>
        <w:t>kebocoran data (*data leakage*)</w:t>
      </w:r>
      <w:r>
        <w:rPr>
          <w:rFonts w:ascii="Calibri" w:hAnsi="Calibri"/>
          <w:color w:val="2D3748"/>
          <w:sz w:val="22"/>
        </w:rPr>
        <w:t>. Membagi data secara acak tanpa memperhatikan batas geografis blok kebun akan memicu optimisme performa semu yang runtuh seketika saat diuji di afdeling baru.</w:t>
      </w:r>
    </w:p>
    <w:p>
      <w:pPr>
        <w:spacing w:before="0" w:after="80" w:line="276" w:lineRule="auto"/>
      </w:pPr>
      <w:r>
        <w:rPr>
          <w:rFonts w:ascii="Calibri" w:hAnsi="Calibri"/>
          <w:color w:val="2D3748"/>
          <w:sz w:val="22"/>
        </w:rPr>
        <w:t xml:space="preserve">Oleh karena itu, pada </w:t>
      </w:r>
      <w:r>
        <w:rPr>
          <w:rFonts w:ascii="Calibri" w:hAnsi="Calibri"/>
          <w:b/>
          <w:color w:val="2D3748"/>
          <w:sz w:val="22"/>
        </w:rPr>
        <w:t>AI Modul 8.7: Preprocessing Dataset</w:t>
      </w:r>
      <w:r>
        <w:rPr>
          <w:rFonts w:ascii="Calibri" w:hAnsi="Calibri"/>
          <w:color w:val="2D3748"/>
          <w:sz w:val="22"/>
        </w:rPr>
        <w:t>, kita akan beralih dari teori arsitektur murni menuju rekayasa alur kerja data (</w:t>
      </w:r>
      <w:r>
        <w:rPr>
          <w:rFonts w:ascii="Calibri" w:hAnsi="Calibri"/>
          <w:i/>
          <w:color w:val="2D3748"/>
          <w:sz w:val="22"/>
        </w:rPr>
        <w:t>data workflow engineering</w:t>
      </w:r>
      <w:r>
        <w:rPr>
          <w:rFonts w:ascii="Calibri" w:hAnsi="Calibri"/>
          <w:color w:val="2D3748"/>
          <w:sz w:val="22"/>
        </w:rPr>
        <w:t>) khusus deep learning:</w:t>
      </w:r>
    </w:p>
    <w:p>
      <w:pPr>
        <w:pStyle w:val="ListBullet"/>
        <w:spacing w:before="0" w:after="40" w:line="276" w:lineRule="auto"/>
        <w:ind w:left="360"/>
      </w:pPr>
      <w:r>
        <w:rPr>
          <w:rFonts w:ascii="Calibri" w:hAnsi="Calibri"/>
          <w:b/>
          <w:color w:val="2D3748"/>
          <w:sz w:val="22"/>
        </w:rPr>
        <w:t>Partisi Spasial Blok Kebun (*Spatial Block Partitioning*)</w:t>
      </w:r>
      <w:r>
        <w:rPr>
          <w:rFonts w:ascii="Calibri" w:hAnsi="Calibri"/>
          <w:color w:val="2D3748"/>
          <w:sz w:val="22"/>
        </w:rPr>
        <w:t>: Membagi data latih, validasi, dan uji berbasis blok geografis nyata guna menjamin validitas evaluasi generalisasi.</w:t>
      </w:r>
    </w:p>
    <w:p>
      <w:pPr>
        <w:pStyle w:val="ListBullet"/>
        <w:spacing w:before="0" w:after="40" w:line="276" w:lineRule="auto"/>
        <w:ind w:left="360"/>
      </w:pPr>
      <w:r>
        <w:rPr>
          <w:rFonts w:ascii="Calibri" w:hAnsi="Calibri"/>
          <w:b/>
          <w:color w:val="2D3748"/>
          <w:sz w:val="22"/>
        </w:rPr>
        <w:t>Isolasi Parameter Skala (*Strict Zero-Leakage Rule*)</w:t>
      </w:r>
      <w:r>
        <w:rPr>
          <w:rFonts w:ascii="Calibri" w:hAnsi="Calibri"/>
          <w:color w:val="2D3748"/>
          <w:sz w:val="22"/>
        </w:rPr>
        <w:t>: Memastikan seluruh transformasi skala (</w:t>
      </w:r>
      <m:oMath xmlns:mml="http://www.w3.org/1998/Math/MathML">
        <m:r>
          <m:t>Z</m:t>
        </m:r>
      </m:oMath>
      <w:r>
        <w:rPr>
          <w:rFonts w:ascii="Calibri" w:hAnsi="Calibri"/>
          <w:color w:val="2D3748"/>
          <w:sz w:val="22"/>
        </w:rPr>
        <w:t>-score, Robust Scaler) dihitung (</w:t>
      </w:r>
      <w:r>
        <w:rPr>
          <w:rFonts w:ascii="Calibri" w:hAnsi="Calibri"/>
          <w:i/>
          <w:color w:val="2D3748"/>
          <w:sz w:val="22"/>
        </w:rPr>
        <w:t>fit</w:t>
      </w:r>
      <w:r>
        <w:rPr>
          <w:rFonts w:ascii="Calibri" w:hAnsi="Calibri"/>
          <w:color w:val="2D3748"/>
          <w:sz w:val="22"/>
        </w:rPr>
        <w:t>) murni dari data latih.</w:t>
      </w:r>
    </w:p>
    <w:p>
      <w:pPr>
        <w:pStyle w:val="ListBullet"/>
        <w:spacing w:before="0" w:after="40" w:line="276" w:lineRule="auto"/>
        <w:ind w:left="360"/>
      </w:pPr>
      <w:r>
        <w:rPr>
          <w:rFonts w:ascii="Calibri" w:hAnsi="Calibri"/>
          <w:b/>
          <w:color w:val="2D3748"/>
          <w:sz w:val="22"/>
        </w:rPr>
        <w:t>Konstruksi PyTorch Dataset &amp; DataLoader Kustom</w:t>
      </w:r>
      <w:r>
        <w:rPr>
          <w:rFonts w:ascii="Calibri" w:hAnsi="Calibri"/>
          <w:color w:val="2D3748"/>
          <w:sz w:val="22"/>
        </w:rPr>
        <w:t xml:space="preserve">: Membangun generator mini-batch berkinerja tinggi lengkap dengan mekanisme </w:t>
      </w:r>
      <w:r>
        <w:rPr>
          <w:rFonts w:ascii="Calibri" w:hAnsi="Calibri"/>
          <w:i/>
          <w:color w:val="2D3748"/>
          <w:sz w:val="22"/>
        </w:rPr>
        <w:t>shuffling</w:t>
      </w:r>
      <w:r>
        <w:rPr>
          <w:rFonts w:ascii="Calibri" w:hAnsi="Calibri"/>
          <w:color w:val="2D3748"/>
          <w:sz w:val="22"/>
        </w:rPr>
        <w:t>, penanganan ketidakseimbangan kelas (</w:t>
      </w:r>
      <w:r>
        <w:rPr>
          <w:rFonts w:ascii="Calibri" w:hAnsi="Calibri"/>
          <w:i/>
          <w:color w:val="2D3748"/>
          <w:sz w:val="22"/>
        </w:rPr>
        <w:t>Weighted Random Sampling</w:t>
      </w:r>
      <w:r>
        <w:rPr>
          <w:rFonts w:ascii="Calibri" w:hAnsi="Calibri"/>
          <w:color w:val="2D3748"/>
          <w:sz w:val="22"/>
        </w:rPr>
        <w:t>), dan alokasi memori GPU (</w:t>
      </w:r>
      <w:r>
        <w:rPr>
          <w:rFonts w:ascii="Consolas" w:hAnsi="Consolas"/>
          <w:color w:val="9C1A1A"/>
          <w:sz w:val="19"/>
        </w:rPr>
        <w:t>pin_memory</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Ioffe, S., &amp; Szegedy, C. (2015). Batch Normalization: Accelerating Deep Network Training by Reducing Internal Covariate Shift. </w:t>
      </w:r>
      <w:r>
        <w:rPr>
          <w:rFonts w:ascii="Calibri" w:hAnsi="Calibri"/>
          <w:i/>
          <w:color w:val="2D3748"/>
          <w:sz w:val="22"/>
        </w:rPr>
        <w:t>Proceedings of the 32nd International Conference on Machine Learning (ICML 2015)</w:t>
      </w:r>
      <w:r>
        <w:rPr>
          <w:rFonts w:ascii="Calibri" w:hAnsi="Calibri"/>
          <w:color w:val="2D3748"/>
          <w:sz w:val="22"/>
        </w:rPr>
        <w:t>, PMLR 37:448-456.</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Srivastava, N., Hinton, G., Krizhevsky, A., Sutskever, I., &amp; Salakhutdinov, R. (2014). Dropout: A Simple Way to Prevent Neural Networks from Overfitting. </w:t>
      </w:r>
      <w:r>
        <w:rPr>
          <w:rFonts w:ascii="Calibri" w:hAnsi="Calibri"/>
          <w:i/>
          <w:color w:val="2D3748"/>
          <w:sz w:val="22"/>
        </w:rPr>
        <w:t>Journal of Machine Learning Research</w:t>
      </w:r>
      <w:r>
        <w:rPr>
          <w:rFonts w:ascii="Calibri" w:hAnsi="Calibri"/>
          <w:color w:val="2D3748"/>
          <w:sz w:val="22"/>
        </w:rPr>
        <w:t>, 15(56), 1929-1958.</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Zhang, A., Lipton, Z. C., Li, M., &amp; Smola, A. J. (2023). </w:t>
      </w:r>
      <w:r>
        <w:rPr>
          <w:rFonts w:ascii="Calibri" w:hAnsi="Calibri"/>
          <w:i/>
          <w:color w:val="2D3748"/>
          <w:sz w:val="22"/>
        </w:rPr>
        <w:t>Dive into Deep Learning</w:t>
      </w:r>
      <w:r>
        <w:rPr>
          <w:rFonts w:ascii="Calibri" w:hAnsi="Calibri"/>
          <w:color w:val="2D3748"/>
          <w:sz w:val="22"/>
        </w:rPr>
        <w:t>. Cambridge University Press.</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Prechelt, L. (1998). Early Stopping - But When?. In G. Orr &amp; K. R. Müller (Eds.), </w:t>
      </w:r>
      <w:r>
        <w:rPr>
          <w:rFonts w:ascii="Calibri" w:hAnsi="Calibri"/>
          <w:i/>
          <w:color w:val="2D3748"/>
          <w:sz w:val="22"/>
        </w:rPr>
        <w:t>Neural Networks: Tricks of the Trade</w:t>
      </w:r>
      <w:r>
        <w:rPr>
          <w:rFonts w:ascii="Calibri" w:hAnsi="Calibri"/>
          <w:color w:val="2D3748"/>
          <w:sz w:val="22"/>
        </w:rPr>
        <w:t>. Lecture Notes in Computer Science, vol 1524. Springer, Berlin, Heidelberg.</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Li, X., Chen, S., Hu, X., &amp; Yang, J. (2019). Understanding the Disharmony between Dropout and Batch Normalization by Variance Shift. </w:t>
      </w:r>
      <w:r>
        <w:rPr>
          <w:rFonts w:ascii="Calibri" w:hAnsi="Calibri"/>
          <w:i/>
          <w:color w:val="2D3748"/>
          <w:sz w:val="22"/>
        </w:rPr>
        <w:t>Proceedings of the IEEE/CVF Conference on Computer Vision and Pattern Recognition (CVPR 2019)</w:t>
      </w:r>
      <w:r>
        <w:rPr>
          <w:rFonts w:ascii="Calibri" w:hAnsi="Calibri"/>
          <w:color w:val="2D3748"/>
          <w:sz w:val="22"/>
        </w:rPr>
        <w:t>, 2682-2690.</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Murphy, K. P. (2022). </w:t>
      </w:r>
      <w:r>
        <w:rPr>
          <w:rFonts w:ascii="Calibri" w:hAnsi="Calibri"/>
          <w:i/>
          <w:color w:val="2D3748"/>
          <w:sz w:val="22"/>
        </w:rPr>
        <w:t>Probabilistic Machine Learning: An Introduction</w:t>
      </w:r>
      <w:r>
        <w:rPr>
          <w:rFonts w:ascii="Calibri" w:hAnsi="Calibri"/>
          <w:color w:val="2D3748"/>
          <w:sz w:val="22"/>
        </w:rPr>
        <w:t>. MIT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