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AI Modul 1.3: Perbedaan AI, Machine Learning, dan Deep Learning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Dokumen Rahasia Pengajar (Dosen &amp; Asisten Laboratorium)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Modul Terkait:</w:t>
      </w:r>
      <w:r>
        <w:rPr>
          <w:rFonts w:ascii="Calibri" w:hAnsi="Calibri"/>
          <w:color w:val="4A5568"/>
          <w:sz w:val="20"/>
        </w:rPr>
        <w:t xml:space="preserve"> </w:t>
      </w:r>
      <w:r>
        <w:rPr>
          <w:rFonts w:ascii="Calibri" w:hAnsi="Calibri"/>
          <w:color w:val="2B6CB0"/>
          <w:sz w:val="20"/>
          <w:u w:val="single"/>
        </w:rPr>
        <w:t>AI_Modul_1.3_Perbedaan_AI_ML_dan_Deep_Learning.md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Notebook Praktikum:</w:t>
      </w:r>
      <w:r>
        <w:rPr>
          <w:rFonts w:ascii="Calibri" w:hAnsi="Calibri"/>
          <w:color w:val="4A5568"/>
          <w:sz w:val="20"/>
        </w:rPr>
        <w:t xml:space="preserve"> </w:t>
      </w:r>
      <w:r>
        <w:rPr>
          <w:rFonts w:ascii="Calibri" w:hAnsi="Calibri"/>
          <w:color w:val="2B6CB0"/>
          <w:sz w:val="20"/>
          <w:u w:val="single"/>
        </w:rPr>
        <w:t>AI_Modul_1.3_Praktikum_Perbedaan_AI_ML_DL.ipynb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Panduan Fasilitasi &amp; Titik Tekan Pedagogi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1.1. Miskonsepsi Umum Mahasiswa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Miskonsepsi "Deep Learning Selalu Lebih Baik"</w:t>
      </w:r>
      <w:r>
        <w:rPr>
          <w:rFonts w:ascii="Calibri" w:hAnsi="Calibri"/>
          <w:color w:val="2D3748"/>
          <w:sz w:val="22"/>
        </w:rPr>
        <w:t>: Mahasiswa sering terhipnotis oleh tren sehingga beranggapan bahwa arsitektur Deep Learning (seperti CNN/Transformer) harus selalu digunakan untuk semua kasus. Tekankan bahwa untuk data tabular (misal: data sensus, data kepegawaian, tabel CSV pemupukan), model ML klasik (</w:t>
      </w:r>
      <w:r>
        <w:rPr>
          <w:rFonts w:ascii="Calibri" w:hAnsi="Calibri"/>
          <w:i/>
          <w:color w:val="2D3748"/>
          <w:sz w:val="22"/>
        </w:rPr>
        <w:t>Random Forest, XGBoost, Regresi</w:t>
      </w:r>
      <w:r>
        <w:rPr>
          <w:rFonts w:ascii="Calibri" w:hAnsi="Calibri"/>
          <w:color w:val="2D3748"/>
          <w:sz w:val="22"/>
        </w:rPr>
        <w:t>) sering kali mengungguli Deep Learning dalam hal kecepatan, akurasi pada data kecil, dan kemudahan audit.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Miskonsepsi AI = Machine Learning</w:t>
      </w:r>
      <w:r>
        <w:rPr>
          <w:rFonts w:ascii="Calibri" w:hAnsi="Calibri"/>
          <w:color w:val="2D3748"/>
          <w:sz w:val="22"/>
        </w:rPr>
        <w:t>: Mahasiswa menganggap algoritma yang tidak melakukan "training data" bukanlah AI. Ingatkan bahwa algoritma rute tercepat Google Maps (</w:t>
      </w:r>
      <w:r>
        <w:rPr>
          <w:rFonts w:ascii="Calibri" w:hAnsi="Calibri"/>
          <w:i/>
          <w:color w:val="2D3748"/>
          <w:sz w:val="22"/>
        </w:rPr>
        <w:t>Dijkstra/A\</w:t>
      </w:r>
      <w:r>
        <w:rPr>
          <w:rFonts w:ascii="Calibri" w:hAnsi="Calibri"/>
          <w:i/>
          <w:color w:val="2D3748"/>
          <w:sz w:val="22"/>
        </w:rPr>
        <w:t xml:space="preserve">) dan mesin catur </w:t>
      </w:r>
      <w:r>
        <w:rPr>
          <w:rFonts w:ascii="Calibri" w:hAnsi="Calibri"/>
          <w:color w:val="2D3748"/>
          <w:sz w:val="22"/>
        </w:rPr>
        <w:t>Minimax* adalah representasi kecerdasan buatan murni tanpa proses belajar induktif.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1.2. Alokasi Waktu Praktikum (100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00–25</w:t>
      </w:r>
      <w:r>
        <w:rPr>
          <w:rFonts w:ascii="Calibri" w:hAnsi="Calibri"/>
          <w:color w:val="2D3748"/>
          <w:sz w:val="22"/>
        </w:rPr>
        <w:t>: Kuliah pengantar: Diagram Venn relasi himpunan, perbedaan manual feature engineering vs representation learning, dan analisis kurva penskalaan data Andrew 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25–50</w:t>
      </w:r>
      <w:r>
        <w:rPr>
          <w:rFonts w:ascii="Calibri" w:hAnsi="Calibri"/>
          <w:color w:val="2D3748"/>
          <w:sz w:val="22"/>
        </w:rPr>
        <w:t>: Live demo notebook: Menjalankan pembangkitan dataset daun sintetis dan membedah kode ketiga kelas model.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50–80</w:t>
      </w:r>
      <w:r>
        <w:rPr>
          <w:rFonts w:ascii="Calibri" w:hAnsi="Calibri"/>
          <w:color w:val="2D3748"/>
          <w:sz w:val="22"/>
        </w:rPr>
        <w:t>: Mahasiswa menjalankan eksperimen skala data (</w:t>
      </w:r>
      <m:oMath xmlns:mml="http://www.w3.org/1998/Math/MathML">
        <m:r>
          <m:t>N=20</m:t>
        </m:r>
      </m:oMath>
      <w:r>
        <w:rPr>
          <w:rFonts w:ascii="Calibri" w:hAnsi="Calibri"/>
          <w:color w:val="2D3748"/>
          <w:sz w:val="22"/>
        </w:rPr>
        <w:t xml:space="preserve"> s.d. </w:t>
      </w:r>
      <m:oMath xmlns:mml="http://www.w3.org/1998/Math/MathML">
        <m:r>
          <m:t>400</m:t>
        </m:r>
      </m:oMath>
      <w:r>
        <w:rPr>
          <w:rFonts w:ascii="Calibri" w:hAnsi="Calibri"/>
          <w:color w:val="2D3748"/>
          <w:sz w:val="22"/>
        </w:rPr>
        <w:t xml:space="preserve">) dan menyelesaikan </w:t>
      </w:r>
      <w:r>
        <w:rPr>
          <w:rFonts w:ascii="Calibri" w:hAnsi="Calibri"/>
          <w:i/>
          <w:color w:val="2D3748"/>
          <w:sz w:val="22"/>
        </w:rPr>
        <w:t>Coding Challenge</w:t>
      </w:r>
      <w:r>
        <w:rPr>
          <w:rFonts w:ascii="Calibri" w:hAnsi="Calibri"/>
          <w:color w:val="2D3748"/>
          <w:sz w:val="22"/>
        </w:rPr>
        <w:t xml:space="preserve"> rekayasa fitur polinomial.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80–100</w:t>
      </w:r>
      <w:r>
        <w:rPr>
          <w:rFonts w:ascii="Calibri" w:hAnsi="Calibri"/>
          <w:color w:val="2D3748"/>
          <w:sz w:val="22"/>
        </w:rPr>
        <w:t xml:space="preserve">: Evaluasi visual kontur </w:t>
      </w:r>
      <w:r>
        <w:rPr>
          <w:rFonts w:ascii="Calibri" w:hAnsi="Calibri"/>
          <w:i/>
          <w:color w:val="2D3748"/>
          <w:sz w:val="22"/>
        </w:rPr>
        <w:t>decision boundary</w:t>
      </w:r>
      <w:r>
        <w:rPr>
          <w:rFonts w:ascii="Calibri" w:hAnsi="Calibri"/>
          <w:color w:val="2D3748"/>
          <w:sz w:val="22"/>
        </w:rPr>
        <w:t xml:space="preserve"> dan diskusi reflektif 3 pertanyaan HOTS.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Pertanyaan Analitis (HOTS)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Mengapa Menolak Arsitektur Transformer untuk 500 Baris Data Tabular?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Kunci Jawaban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Risiko Overfitting Ekstrem</w:t>
      </w:r>
      <w:r>
        <w:rPr>
          <w:rFonts w:ascii="Calibri" w:hAnsi="Calibri"/>
          <w:color w:val="2D3748"/>
          <w:sz w:val="22"/>
        </w:rPr>
        <w:t>: Model Transformer memiliki jutaan parameter terdistribusi. Menyuapkan 500 baris data tabular pada model berkapasitas raksasa akan membuat model menghafal data (</w:t>
      </w:r>
      <w:r>
        <w:rPr>
          <w:rFonts w:ascii="Calibri" w:hAnsi="Calibri"/>
          <w:i/>
          <w:color w:val="2D3748"/>
          <w:sz w:val="22"/>
        </w:rPr>
        <w:t>memorization</w:t>
      </w:r>
      <w:r>
        <w:rPr>
          <w:rFonts w:ascii="Calibri" w:hAnsi="Calibri"/>
          <w:color w:val="2D3748"/>
          <w:sz w:val="22"/>
        </w:rPr>
        <w:t>) alih-alih belajar pola generalisasi.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Inductive Bias yang Tidak Sesuai</w:t>
      </w:r>
      <w:r>
        <w:rPr>
          <w:rFonts w:ascii="Calibri" w:hAnsi="Calibri"/>
          <w:color w:val="2D3748"/>
          <w:sz w:val="22"/>
        </w:rPr>
        <w:t xml:space="preserve">: Transformer dirancang untuk data deret berstruktur (seperti teks bahasa atau aliran token citra). Data tabular memiliki kolom independen dengan semantik yang heterogen, di mana algoritma </w:t>
      </w:r>
      <w:r>
        <w:rPr>
          <w:rFonts w:ascii="Calibri" w:hAnsi="Calibri"/>
          <w:i/>
          <w:color w:val="2D3748"/>
          <w:sz w:val="22"/>
        </w:rPr>
        <w:t>Decision Trees / Gradient Boosted Trees (XGBoost)</w:t>
      </w:r>
      <w:r>
        <w:rPr>
          <w:rFonts w:ascii="Calibri" w:hAnsi="Calibri"/>
          <w:color w:val="2D3748"/>
          <w:sz w:val="22"/>
        </w:rPr>
        <w:t xml:space="preserve"> terbukti secara matematis dan empiris jauh lebih superior.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Pemborosan Biaya Komputasi</w:t>
      </w:r>
      <w:r>
        <w:rPr>
          <w:rFonts w:ascii="Calibri" w:hAnsi="Calibri"/>
          <w:color w:val="2D3748"/>
          <w:sz w:val="22"/>
        </w:rPr>
        <w:t>: Menjalankan Transformer membutuhkan sewa instans GPU cloud yang mahal tanpa menghasilkan peningkatan akurasi nyata.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Mengapa Regulator Hukum Lebih Menyukai Model Rule-Based / Regresi Linier?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Kunci Jawaban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Hak atas Penjelasan (*Right to Explanation / Akuntabilitas Hukum*)</w:t>
      </w:r>
      <w:r>
        <w:rPr>
          <w:rFonts w:ascii="Calibri" w:hAnsi="Calibri"/>
          <w:color w:val="2D3748"/>
          <w:sz w:val="22"/>
        </w:rPr>
        <w:t xml:space="preserve">: Pada sertifikasi ekspor karantina atau diagnosis medis berisiko tinggi, keputusan penolakan produk harus dapat dipertanggungjawabkan secara kausalitas. Pada regresi linier, setiap bobot </w:t>
      </w:r>
      <m:oMath xmlns:mml="http://www.w3.org/1998/Math/MathML"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menunjukkan secara transparan berapa kontribusi masing-masing parameter fisik terhadap vonis.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Beban Risiko Black-Box</w:t>
      </w:r>
      <w:r>
        <w:rPr>
          <w:rFonts w:ascii="Calibri" w:hAnsi="Calibri"/>
          <w:color w:val="2D3748"/>
          <w:sz w:val="22"/>
        </w:rPr>
        <w:t>: Deep Neural Network memiliki interaksi non-linier tersembunyi yang kompleks. Jika terjadi kesalahan fatal (</w:t>
      </w:r>
      <w:r>
        <w:rPr>
          <w:rFonts w:ascii="Calibri" w:hAnsi="Calibri"/>
          <w:i/>
          <w:color w:val="2D3748"/>
          <w:sz w:val="22"/>
        </w:rPr>
        <w:t>False Negative/Positive</w:t>
      </w:r>
      <w:r>
        <w:rPr>
          <w:rFonts w:ascii="Calibri" w:hAnsi="Calibri"/>
          <w:color w:val="2D3748"/>
          <w:sz w:val="22"/>
        </w:rPr>
        <w:t>), pengembang tidak dapat dengan mudah menunjukkan node mana yang memicu kegagalan tersebut, sehingga rentan terhadap gugatan hukum dan gagal audit regulasi.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3: Mengapa Menumpuk 100 Lapisan Linier Tanpa Non-Linearitas Sama dengan 1 Lapisan Tunggal?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Kunci Jawaban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Secara aljabar linier, komposisi dari dua atau lebih transformasi linier selalu menghasilkan transformasi linier tunggal:</w:t>
      </w:r>
    </w:p>
    <w:p>
      <w:pPr>
        <w:spacing w:before="120" w:after="120"/>
        <w:jc w:val="center"/>
      </w:pPr>
      <m:oMath xmlns:mml="http://www.w3.org/1998/Math/MathML">
        <m:r>
          <m:t>𝐲=</m:t>
        </m:r>
        <m:sSub>
          <m:e>
            <m:r>
              <m:t>𝐖</m:t>
            </m:r>
          </m:e>
          <m:sub>
            <m:r>
              <m:t>2</m:t>
            </m:r>
          </m:sub>
        </m:sSub>
        <m:r>
          <m:t>(</m:t>
        </m:r>
        <m:sSub>
          <m:e>
            <m:r>
              <m:t>𝐖</m:t>
            </m:r>
          </m:e>
          <m:sub>
            <m:r>
              <m:t>1</m:t>
            </m:r>
          </m:sub>
        </m:sSub>
        <m:r>
          <m:t>𝐱)=(</m:t>
        </m:r>
        <m:sSub>
          <m:e>
            <m:r>
              <m:t>𝐖</m:t>
            </m:r>
          </m:e>
          <m:sub>
            <m:r>
              <m:t>2</m:t>
            </m:r>
          </m:sub>
        </m:sSub>
        <m:sSub>
          <m:e>
            <m:r>
              <m:t>𝐖</m:t>
            </m:r>
          </m:e>
          <m:sub>
            <m:r>
              <m:t>1</m:t>
            </m:r>
          </m:sub>
        </m:sSub>
        <m:r>
          <m:t>)𝐱=</m:t>
        </m:r>
        <m:sSub>
          <m:e>
            <m:r>
              <m:t>𝐖</m:t>
            </m:r>
          </m:e>
          <m:sub>
            <m:r>
              <m:rPr>
                <m:nor/>
              </m:rPr>
              <m:t>gabungan</m:t>
            </m:r>
          </m:sub>
        </m:sSub>
        <m:r>
          <m:t>𝐱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Jika sebuah jaringan saraf tiruan memiliki 100 lapisan namun seluruhnya menggunakan aktivasi linier </w:t>
      </w:r>
      <m:oMath xmlns:mml="http://www.w3.org/1998/Math/MathML">
        <m:r>
          <m:t>f(z)=z</m:t>
        </m:r>
      </m:oMath>
      <w:r>
        <w:rPr>
          <w:rFonts w:ascii="Calibri" w:hAnsi="Calibri"/>
          <w:color w:val="2D3748"/>
          <w:sz w:val="22"/>
        </w:rPr>
        <w:t xml:space="preserve">, perkalian 100 matriks bobot </w:t>
      </w:r>
      <m:oMath xmlns:mml="http://www.w3.org/1998/Math/MathML">
        <m:r>
          <m:t>(</m:t>
        </m:r>
        <m:sSub>
          <m:e>
            <m:r>
              <m:t>𝐖</m:t>
            </m:r>
          </m:e>
          <m:sub>
            <m:r>
              <m:t>100</m:t>
            </m:r>
          </m:sub>
        </m:sSub>
        <m:r>
          <m:t>·</m:t>
        </m:r>
        <m:sSub>
          <m:e>
            <m:r>
              <m:t>𝐖</m:t>
            </m:r>
          </m:e>
          <m:sub>
            <m:r>
              <m:t>99</m:t>
            </m:r>
          </m:sub>
        </m:sSub>
        <m:r>
          <m:t>…</m:t>
        </m:r>
        <m:sSub>
          <m:e>
            <m:r>
              <m:t>𝐖</m:t>
            </m:r>
          </m:e>
          <m:sub>
            <m:r>
              <m:t>1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 dapat disederhanakan secara ekuivalen menjadi satu matriks bobot tunggal </w:t>
      </w:r>
      <m:oMath xmlns:mml="http://www.w3.org/1998/Math/MathML">
        <m:sSub>
          <m:e>
            <m:r>
              <m:t>𝐖</m:t>
            </m:r>
          </m:e>
          <m:sub>
            <m:r>
              <m:rPr>
                <m:nor/>
              </m:rPr>
              <m:t>total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Akibatnya, jaringan tersebut </w:t>
      </w:r>
      <w:r>
        <w:rPr>
          <w:rFonts w:ascii="Calibri" w:hAnsi="Calibri"/>
          <w:b/>
          <w:color w:val="2D3748"/>
          <w:sz w:val="22"/>
        </w:rPr>
        <w:t>kehilangan seluruh kapasitas representasionalnya</w:t>
      </w:r>
      <w:r>
        <w:rPr>
          <w:rFonts w:ascii="Calibri" w:hAnsi="Calibri"/>
          <w:color w:val="2D3748"/>
          <w:sz w:val="22"/>
        </w:rPr>
        <w:t xml:space="preserve"> dan tidak akan pernah mampu memecahkan masalah non-linier (seperti gerbang XOR atau kurva daun meliuk). Fungsi aktivasi non-linier (seperti ReLU atau Sigmoid) adalah elemen mutlak yang memungkinkan jaringan melipat ruang dimensi dan menangkap batas keputusan kompleks.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Kode Solusi Tantangan Mandiri: Rekayasa Fitur Polinomial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adalah kunci implementasi pengangkatan dimensi fitur untuk mendongkrak performa Machine Learning klasik: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numpy as np</w:t>
              <w:br/>
              <w:br/>
              <w:t># 1. Ekstrak data mentah</w:t>
              <w:br/>
              <w:t>x1_train = X_train_full[:, 0]</w:t>
              <w:br/>
              <w:t>x2_train = X_train_full[:, 1]</w:t>
              <w:br/>
              <w:t>x1_test  = X_test[:, 0]</w:t>
              <w:br/>
              <w:t>x2_test  = X_test[:, 1]</w:t>
              <w:br/>
              <w:br/>
              <w:t># 2. Rekayasa Fitur Polinomial: Menambahkan suku kuadratik dan interaksi</w:t>
              <w:br/>
              <w:t>X_train_engineered = np.column_stack([</w:t>
              <w:br/>
              <w:t xml:space="preserve">    x1_train,</w:t>
              <w:br/>
              <w:t xml:space="preserve">    x2_train,</w:t>
              <w:br/>
              <w:t xml:space="preserve">    x1_train ** 2,</w:t>
              <w:br/>
              <w:t xml:space="preserve">    x2_train ** 2,</w:t>
              <w:br/>
              <w:t xml:space="preserve">    x1_train * x2_train</w:t>
              <w:br/>
              <w:t>])</w:t>
              <w:br/>
              <w:br/>
              <w:t>X_test_engineered = np.column_stack([</w:t>
              <w:br/>
              <w:t xml:space="preserve">    x1_test,</w:t>
              <w:br/>
              <w:t xml:space="preserve">    x2_test,</w:t>
              <w:br/>
              <w:t xml:space="preserve">    x1_test ** 2,</w:t>
              <w:br/>
              <w:t xml:space="preserve">    x2_test ** 2,</w:t>
              <w:br/>
              <w:t xml:space="preserve">    x1_test * x2_test</w:t>
              <w:br/>
              <w:t>])</w:t>
              <w:br/>
              <w:br/>
              <w:t># 3. Latih Model ML Klasik pada Fitur Baru</w:t>
              <w:br/>
              <w:t>model_engineered = ClassicalLogisticRegression(lr=0.05, epochs=500)</w:t>
              <w:br/>
              <w:t>model_engineered.train(X_train_engineered, y_train_full)</w:t>
              <w:br/>
              <w:br/>
              <w:t># 4. Evaluasi Akurasi</w:t>
              <w:br/>
              <w:t>pred_eng = model_engineered.predict(X_test_engineered)</w:t>
              <w:br/>
              <w:t>acc_eng = np.mean(pred_eng == y_test) * 100</w:t>
              <w:br/>
              <w:br/>
              <w:t>print(f"Akurasi ML Klasik dengan Rekayasa Fitur: {acc_eng:.2f}%")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Catatan Penting untuk Instruktur: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Tunjukkan kepada mahasiswa bahwa dengan rekayasa fitur yang tepat, akurasi Machine Learning klasik melompat dari </w:t>
      </w:r>
      <w:r>
        <w:rPr>
          <w:rFonts w:ascii="Calibri" w:hAnsi="Calibri"/>
          <w:b/>
          <w:color w:val="2D3748"/>
          <w:sz w:val="22"/>
        </w:rPr>
        <w:t>$81.00\%$</w:t>
      </w:r>
      <w:r>
        <w:rPr>
          <w:rFonts w:ascii="Calibri" w:hAnsi="Calibri"/>
          <w:color w:val="2D3748"/>
          <w:sz w:val="22"/>
        </w:rPr>
        <w:t xml:space="preserve"> menjadi </w:t>
      </w:r>
      <w:r>
        <w:rPr>
          <w:rFonts w:ascii="Calibri" w:hAnsi="Calibri"/>
          <w:b/>
          <w:color w:val="2D3748"/>
          <w:sz w:val="22"/>
        </w:rPr>
        <w:t>$91.00\%$</w:t>
      </w:r>
      <w:r>
        <w:rPr>
          <w:rFonts w:ascii="Calibri" w:hAnsi="Calibri"/>
          <w:color w:val="2D3748"/>
          <w:sz w:val="22"/>
        </w:rPr>
        <w:t>, menyamai performa Deep Learning (</w:t>
      </w:r>
      <m:oMath xmlns:mml="http://www.w3.org/1998/Math/MathML">
        <m:r>
          <m:t>91.00%</m:t>
        </m:r>
      </m:oMath>
      <w:r>
        <w:rPr>
          <w:rFonts w:ascii="Calibri" w:hAnsi="Calibri"/>
          <w:color w:val="2D3748"/>
          <w:sz w:val="22"/>
        </w:rPr>
        <w:t xml:space="preserve">) namun dengan waktu komputasi yang jauh lebih instan dan konsumsi memori yang jauh lebih kecil. Ini membuktikan bahwa keahlian </w:t>
      </w:r>
      <w:r>
        <w:rPr>
          <w:rFonts w:ascii="Calibri" w:hAnsi="Calibri"/>
          <w:i/>
          <w:color w:val="2D3748"/>
          <w:sz w:val="22"/>
        </w:rPr>
        <w:t>Feature Engineering</w:t>
      </w:r>
      <w:r>
        <w:rPr>
          <w:rFonts w:ascii="Calibri" w:hAnsi="Calibri"/>
          <w:color w:val="2D3748"/>
          <w:sz w:val="22"/>
        </w:rPr>
        <w:t xml:space="preserve"> tetap sangat bernilai tinggi di industri.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Variasi Soal Kuis Praktikum / Responsi Lab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Variasi Soal A: Evaluasi Latensi Inferensi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</w:t>
      </w:r>
      <w:r>
        <w:rPr>
          <w:rFonts w:ascii="Calibri" w:hAnsi="Calibri"/>
          <w:color w:val="2D3748"/>
          <w:sz w:val="22"/>
        </w:rPr>
        <w:t>: Mintalah mahasiswa mengukur waktu eksekusi (</w:t>
      </w:r>
      <w:r>
        <w:rPr>
          <w:rFonts w:ascii="Consolas" w:hAnsi="Consolas"/>
          <w:color w:val="9C1A1A"/>
          <w:sz w:val="19"/>
        </w:rPr>
        <w:t>time.perf_counter()</w:t>
      </w:r>
      <w:r>
        <w:rPr>
          <w:rFonts w:ascii="Calibri" w:hAnsi="Calibri"/>
          <w:color w:val="2D3748"/>
          <w:sz w:val="22"/>
        </w:rPr>
        <w:t>) saat model melakukan prediksi pada 10.000 sampel data uji baru.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Target Capaian</w:t>
      </w:r>
      <w:r>
        <w:rPr>
          <w:rFonts w:ascii="Calibri" w:hAnsi="Calibri"/>
          <w:color w:val="2D3748"/>
          <w:sz w:val="22"/>
        </w:rPr>
        <w:t xml:space="preserve">: Mahasiswa mengamati bahwa ML klasik melakukan inferensi </w:t>
      </w:r>
      <m:oMath xmlns:mml="http://www.w3.org/1998/Math/MathML">
        <m:r>
          <m:t>10×</m:t>
        </m:r>
      </m:oMath>
      <w:r>
        <w:rPr>
          <w:rFonts w:ascii="Calibri" w:hAnsi="Calibri"/>
          <w:color w:val="2D3748"/>
          <w:sz w:val="22"/>
        </w:rPr>
        <w:t xml:space="preserve"> lebih cepat daripada Deep Neural Network.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Variasi Soal B: Penanganan Imbalanced Data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</w:t>
      </w:r>
      <w:r>
        <w:rPr>
          <w:rFonts w:ascii="Calibri" w:hAnsi="Calibri"/>
          <w:color w:val="2D3748"/>
          <w:sz w:val="22"/>
        </w:rPr>
        <w:t xml:space="preserve">: Ubah proporsi data sehingga kelas sakit hanya </w:t>
      </w:r>
      <m:oMath xmlns:mml="http://www.w3.org/1998/Math/MathML">
        <m:r>
          <m:t>5%</m:t>
        </m:r>
      </m:oMath>
      <w:r>
        <w:rPr>
          <w:rFonts w:ascii="Calibri" w:hAnsi="Calibri"/>
          <w:color w:val="2D3748"/>
          <w:sz w:val="22"/>
        </w:rPr>
        <w:t xml:space="preserve"> (misal 25 sampel sakit vs 475 sampel sehat).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Target Capaian</w:t>
      </w:r>
      <w:r>
        <w:rPr>
          <w:rFonts w:ascii="Calibri" w:hAnsi="Calibri"/>
          <w:color w:val="2D3748"/>
          <w:sz w:val="22"/>
        </w:rPr>
        <w:t>: Mahasiswa mengamati bagaimana ketiga model bereaksi terhadap ketidakseimbangan kelas (</w:t>
      </w:r>
      <w:r>
        <w:rPr>
          <w:rFonts w:ascii="Calibri" w:hAnsi="Calibri"/>
          <w:i/>
          <w:color w:val="2D3748"/>
          <w:sz w:val="22"/>
        </w:rPr>
        <w:t>class imbalance</w:t>
      </w:r>
      <w:r>
        <w:rPr>
          <w:rFonts w:ascii="Calibri" w:hAnsi="Calibri"/>
          <w:color w:val="2D3748"/>
          <w:sz w:val="22"/>
        </w:rPr>
        <w:t>) dan mengapa akurasi naif menjadi metrik yang menyesatkan.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Praktikum Lab (Skala 100)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Aspek Penilaian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Deskriptor Kinerja Unggul (Nilai Maksimal)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Penguasaan Klasifikasi AI-ML-DL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20%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menjelaskan relasi himpunan bagian dan menguraikan trade-off 7 parameter komparasi.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Kode Tiga Paradigma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Python berfungsi sempurna, menerapkan type-hints, perhitungan gradien dan forward-backward pass tepat.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Kurva Skalabilitas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menganalisis batas kejenuhan ML klasik dan titik potong performa Deep Learning pada grafik.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Penyelesaian Tantangan Rekayasa Fitur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20%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Berhasil merekayasa matriks fitur polinomial 5D dan membuktikan kenaikan akurasi pada sesi responsi.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