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6.4: Panduan Instruktur dan Kunci Solusi Perbandingan Performa Model</w:t>
      </w:r>
    </w:p>
    <w:p>
      <w:pPr>
        <w:spacing w:before="120" w:after="120"/>
      </w:pPr>
      <w:r>
        <w:rPr>
          <w:color w:val="CBD5E0"/>
          <w:sz w:val="16"/>
        </w:rPr>
        <w:t>―――――――――――――――――――――――――――――――――――――――――――――</w:t>
      </w:r>
    </w:p>
    <w:p>
      <w:pPr>
        <w:keepNext/>
        <w:spacing w:before="240" w:after="80"/>
      </w:pPr>
      <w:r>
        <w:rPr>
          <w:rFonts w:ascii="Calibri" w:hAnsi="Calibri"/>
          <w:b/>
          <w:color w:val="2B6CB0"/>
          <w:sz w:val="28"/>
        </w:rPr>
        <w:t>1. Rencana Pelaksanaan Pembelajaran (RPP) dan Panduan Pedagogis</w:t>
      </w:r>
    </w:p>
    <w:p>
      <w:pPr>
        <w:keepNext/>
        <w:spacing w:before="200" w:after="40"/>
      </w:pPr>
      <w:r>
        <w:rPr>
          <w:rFonts w:ascii="Calibri" w:hAnsi="Calibri"/>
          <w:b/>
          <w:color w:val="2D3748"/>
          <w:sz w:val="24"/>
        </w:rPr>
        <w:t>1.1 Informasi Umum Modul</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Kecerdasan Buatan dan Sains Data Pertanian Presisi</w:t>
      </w:r>
    </w:p>
    <w:p>
      <w:pPr>
        <w:pStyle w:val="ListBullet"/>
        <w:spacing w:before="0" w:after="40" w:line="276" w:lineRule="auto"/>
        <w:ind w:left="360"/>
      </w:pPr>
      <w:r>
        <w:rPr>
          <w:rFonts w:ascii="Calibri" w:hAnsi="Calibri"/>
          <w:b/>
          <w:color w:val="2D3748"/>
          <w:sz w:val="22"/>
        </w:rPr>
        <w:t>Modul:</w:t>
      </w:r>
      <w:r>
        <w:rPr>
          <w:rFonts w:ascii="Calibri" w:hAnsi="Calibri"/>
          <w:color w:val="2D3748"/>
          <w:sz w:val="22"/>
        </w:rPr>
        <w:t xml:space="preserve"> 6.4 (Perbandingan Performa Model: Uji Signifikansi Statistik dan Evaluasi Multi-Kriteria)</w:t>
      </w:r>
    </w:p>
    <w:p>
      <w:pPr>
        <w:pStyle w:val="ListBullet"/>
        <w:spacing w:before="0" w:after="40" w:line="276" w:lineRule="auto"/>
        <w:ind w:left="360"/>
      </w:pPr>
      <w:r>
        <w:rPr>
          <w:rFonts w:ascii="Calibri" w:hAnsi="Calibri"/>
          <w:b/>
          <w:color w:val="2D3748"/>
          <w:sz w:val="22"/>
        </w:rPr>
        <w:t>Sasaran Peserta:</w:t>
      </w:r>
      <w:r>
        <w:rPr>
          <w:rFonts w:ascii="Calibri" w:hAnsi="Calibri"/>
          <w:color w:val="2D3748"/>
          <w:sz w:val="22"/>
        </w:rPr>
        <w:t xml:space="preserve"> Mahasiswa Program Studi Agroteknologi, Agribisnis, dan Teknik Pertanian INSTIPER Yogyakarta</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150 Menit (1 Sesi Tatap Muka / Praktikum Komputasi)</w:t>
      </w:r>
    </w:p>
    <w:p>
      <w:pPr>
        <w:keepNext/>
        <w:spacing w:before="200" w:after="40"/>
      </w:pPr>
      <w:r>
        <w:rPr>
          <w:rFonts w:ascii="Calibri" w:hAnsi="Calibri"/>
          <w:b/>
          <w:color w:val="2D3748"/>
          <w:sz w:val="24"/>
        </w:rPr>
        <w:t>1.2 Tujuan Instruksional Khusus (TIK)</w:t>
      </w:r>
    </w:p>
    <w:p>
      <w:pPr>
        <w:spacing w:before="0" w:after="80" w:line="276" w:lineRule="auto"/>
      </w:pPr>
      <w:r>
        <w:rPr>
          <w:rFonts w:ascii="Calibri" w:hAnsi="Calibri"/>
          <w:color w:val="2D3748"/>
          <w:sz w:val="22"/>
        </w:rPr>
        <w:t>Pada akhir sesi pembelajaran ini, mahasiswa diharapkan mampu:</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Membedah kurva ROC (</w:t>
      </w:r>
      <w:r>
        <w:rPr>
          <w:rFonts w:ascii="Calibri" w:hAnsi="Calibri"/>
          <w:i/>
          <w:color w:val="2D3748"/>
          <w:sz w:val="22"/>
        </w:rPr>
        <w:t>Receiver Operating Characteristic</w:t>
      </w:r>
      <w:r>
        <w:rPr>
          <w:rFonts w:ascii="Calibri" w:hAnsi="Calibri"/>
          <w:color w:val="2D3748"/>
          <w:sz w:val="22"/>
        </w:rPr>
        <w:t>) dan menghitung indeks Youden (</w:t>
      </w:r>
      <m:oMath xmlns:mml="http://www.w3.org/1998/Math/MathML">
        <m:r>
          <m:t>J</m:t>
        </m:r>
      </m:oMath>
      <w:r>
        <w:rPr>
          <w:rFonts w:ascii="Calibri" w:hAnsi="Calibri"/>
          <w:color w:val="2D3748"/>
          <w:sz w:val="22"/>
        </w:rPr>
        <w:t>) guna menetapkan ambang batas keputusan operasional di kebun.</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Mengidentifikasi kelemahan mendasar uji </w:t>
      </w:r>
      <w:r>
        <w:rPr>
          <w:rFonts w:ascii="Calibri" w:hAnsi="Calibri"/>
          <w:i/>
          <w:color w:val="2D3748"/>
          <w:sz w:val="22"/>
        </w:rPr>
        <w:t>paired t-test</w:t>
      </w:r>
      <w:r>
        <w:rPr>
          <w:rFonts w:ascii="Calibri" w:hAnsi="Calibri"/>
          <w:color w:val="2D3748"/>
          <w:sz w:val="22"/>
        </w:rPr>
        <w:t xml:space="preserve"> standar pada validasi silang akibat pelanggaran asumsi independensi.</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Menghitung statistik </w:t>
      </w:r>
      <m:oMath xmlns:mml="http://www.w3.org/1998/Math/MathML">
        <m:r>
          <m:t>t</m:t>
        </m:r>
      </m:oMath>
      <w:r>
        <w:rPr>
          <w:rFonts w:ascii="Calibri" w:hAnsi="Calibri"/>
          <w:color w:val="2D3748"/>
          <w:sz w:val="22"/>
        </w:rPr>
        <w:t xml:space="preserve"> terkoreksi Nadeau-Bengio dan statistik uji non-parametrik </w:t>
      </w:r>
      <w:r>
        <w:rPr>
          <w:rFonts w:ascii="Calibri" w:hAnsi="Calibri"/>
          <w:i/>
          <w:color w:val="2D3748"/>
          <w:sz w:val="22"/>
        </w:rPr>
        <w:t>Wilcoxon Signed-Rank Test</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Menganalisis kompromi multi-kriteria (</w:t>
      </w:r>
      <w:r>
        <w:rPr>
          <w:rFonts w:ascii="Calibri" w:hAnsi="Calibri"/>
          <w:i/>
          <w:color w:val="2D3748"/>
          <w:sz w:val="22"/>
        </w:rPr>
        <w:t>accuracy vs latency vs power consumption</w:t>
      </w:r>
      <w:r>
        <w:rPr>
          <w:rFonts w:ascii="Calibri" w:hAnsi="Calibri"/>
          <w:color w:val="2D3748"/>
          <w:sz w:val="22"/>
        </w:rPr>
        <w:t>) untuk penerapan model kecerdasan buatan pada perangkat komputasi tepi (</w:t>
      </w:r>
      <w:r>
        <w:rPr>
          <w:rFonts w:ascii="Calibri" w:hAnsi="Calibri"/>
          <w:i/>
          <w:color w:val="2D3748"/>
          <w:sz w:val="22"/>
        </w:rPr>
        <w:t>edge AI</w:t>
      </w:r>
      <w:r>
        <w:rPr>
          <w:rFonts w:ascii="Calibri" w:hAnsi="Calibri"/>
          <w:color w:val="2D3748"/>
          <w:sz w:val="22"/>
        </w:rPr>
        <w:t>) drone dan traktor otonom.</w:t>
      </w:r>
    </w:p>
    <w:p>
      <w:pPr>
        <w:keepNext/>
        <w:spacing w:before="200" w:after="40"/>
      </w:pPr>
      <w:r>
        <w:rPr>
          <w:rFonts w:ascii="Calibri" w:hAnsi="Calibri"/>
          <w:b/>
          <w:color w:val="2D3748"/>
          <w:sz w:val="24"/>
        </w:rPr>
        <w:t>1.3 Alokasi Waktu Pembelajaran (150 Menit)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Sesi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Durasi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Aktivitas Instruktur</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Aktivitas Mahasiswa</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Output / Indikator</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20 Menit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Apersepsi Industri:</w:t>
            </w:r>
            <w:r>
              <w:rPr>
                <w:rFonts w:ascii="Calibri" w:hAnsi="Calibri"/>
                <w:color w:val="2D3748"/>
                <w:sz w:val="19"/>
              </w:rPr>
              <w:t xml:space="preserve"> Mengulas bahaya memilih model hanya berdasarkan selisih akurasi </w:t>
            </w:r>
            <m:oMath xmlns:mml="http://www.w3.org/1998/Math/MathML">
              <m:r>
                <m:t>1%</m:t>
              </m:r>
            </m:oMath>
            <w:r>
              <w:rPr>
                <w:rFonts w:ascii="Calibri" w:hAnsi="Calibri"/>
                <w:color w:val="2D3748"/>
                <w:sz w:val="19"/>
              </w:rPr>
              <w:t xml:space="preserve"> tanpa uji signifikansi statistik.</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Berdiskusi mengenai risiko investasi hardware jutaan rupiah pada model yang belum teruji keunggulannya.</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Mahasiswa memahami urgensi verifikasi inferensi statistik.</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II</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 Menit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Teori Inferensi Komparatif:</w:t>
            </w:r>
            <w:r>
              <w:rPr>
                <w:rFonts w:ascii="Calibri" w:hAnsi="Calibri"/>
                <w:color w:val="2D3748"/>
                <w:sz w:val="19"/>
              </w:rPr>
              <w:t xml:space="preserve"> Membedah kurva ROC, Youden's J, t-test terkoreksi Nadeau-Bengio, dan uji Wilcoxon/Friedman.</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Mencatat formulasi, menelaah keterangan simbol, dan melafalkan cara membaca rumus.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Penguasaan matematis notasi koreksi varians dan ranking bertanda.</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III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50 Menit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Hands-On Coding Lab:</w:t>
            </w:r>
            <w:r>
              <w:rPr>
                <w:rFonts w:ascii="Calibri" w:hAnsi="Calibri"/>
                <w:color w:val="2D3748"/>
                <w:sz w:val="19"/>
              </w:rPr>
              <w:t xml:space="preserve"> Memandu eksekusi Jupyter Notebook </w:t>
            </w:r>
            <w:r>
              <w:rPr>
                <w:rFonts w:ascii="Consolas" w:hAnsi="Consolas"/>
                <w:color w:val="9C1A1A"/>
                <w:sz w:val="19"/>
              </w:rPr>
              <w:t>AI_Modul_6.4_Perbandingan_Performa_Model.ipynb</w:t>
            </w:r>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Menjalankan 10-fold CV untuk 4 model, memplot ROC, menghitung koreksi Nadeau-Bengio, dan skor utilitas.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Skrip berjalan lancar (0 error) dan grafik komparasi tersimpan.</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IV</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30 Menit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Bedah Kasus HOTS:</w:t>
            </w:r>
            <w:r>
              <w:rPr>
                <w:rFonts w:ascii="Calibri" w:hAnsi="Calibri"/>
                <w:color w:val="2D3748"/>
                <w:sz w:val="19"/>
              </w:rPr>
              <w:t xml:space="preserve"> Diskusi kelompok komputasi manual koreksi Nadeau-Bengio dan kalkulasi drone edge AI.</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Menghitung statistik </w:t>
            </w:r>
            <m:oMath xmlns:mml="http://www.w3.org/1998/Math/MathML">
              <m:r>
                <m:t>t</m:t>
              </m:r>
            </m:oMath>
            <w:r>
              <w:rPr>
                <w:rFonts w:ascii="Calibri" w:hAnsi="Calibri"/>
                <w:color w:val="2D3748"/>
                <w:sz w:val="19"/>
              </w:rPr>
              <w:t xml:space="preserve"> manual dan memecahkan dilema kecepatan vs latensi respon nosel.</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Mahasiswa mampu mengambil keputusan engineering yang tepat.</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V</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15 Menit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Refleksi &amp; Sintesis:</w:t>
            </w:r>
            <w:r>
              <w:rPr>
                <w:rFonts w:ascii="Calibri" w:hAnsi="Calibri"/>
                <w:color w:val="2D3748"/>
                <w:sz w:val="19"/>
              </w:rPr>
              <w:t xml:space="preserve"> Merangkum seluruh pembelajaran Part 6 dan mengantarkan jembatan konsep ke Part 7 (Machine Learning).</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Menyusun rangkuman portofolio evaluasi model dan evaluasi mandiri.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Kesiapan menyeluruh menuju algoritma supervised learning.</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2. Kunci Jawaban Lengkap dan Pembahasan Evaluasi Mandiri Mahasiswa</w:t>
      </w:r>
    </w:p>
    <w:p>
      <w:pPr>
        <w:keepNext/>
        <w:spacing w:before="200" w:after="40"/>
      </w:pPr>
      <w:r>
        <w:rPr>
          <w:rFonts w:ascii="Calibri" w:hAnsi="Calibri"/>
          <w:b/>
          <w:color w:val="2D3748"/>
          <w:sz w:val="24"/>
        </w:rPr>
        <w:t>2.1 Pembahasan Latihan 9.1: Komputasi Paired t-Test Terkoreksi Nadeau-Bengio</w:t>
      </w:r>
    </w:p>
    <w:p>
      <w:pPr>
        <w:spacing w:before="0" w:after="80" w:line="276" w:lineRule="auto"/>
      </w:pPr>
      <w:r>
        <w:rPr>
          <w:rFonts w:ascii="Calibri" w:hAnsi="Calibri"/>
          <w:b/>
          <w:color w:val="2D3748"/>
          <w:sz w:val="22"/>
        </w:rPr>
        <w:t>Data Selisih Performa $R^2$ CatBoost (A) vs Random Forest (B) pada 10-Fold CV:</w:t>
      </w:r>
    </w:p>
    <w:p>
      <w:pPr>
        <w:spacing w:before="0" w:after="80" w:line="276" w:lineRule="auto"/>
      </w:pPr>
      <m:oMath xmlns:mml="http://www.w3.org/1998/Math/MathML">
        <m:r>
          <m:t>d=[0</m:t>
        </m:r>
        <m:r>
          <m:t>,</m:t>
        </m:r>
        <m:r>
          <m:t>03;0</m:t>
        </m:r>
        <m:r>
          <m:t>,</m:t>
        </m:r>
        <m:r>
          <m:t>03;0</m:t>
        </m:r>
        <m:r>
          <m:t>,</m:t>
        </m:r>
        <m:r>
          <m:t>01;0</m:t>
        </m:r>
        <m:r>
          <m:t>,</m:t>
        </m:r>
        <m:r>
          <m:t>03;0</m:t>
        </m:r>
        <m:r>
          <m:t>,</m:t>
        </m:r>
        <m:r>
          <m:t>02;0</m:t>
        </m:r>
        <m:r>
          <m:t>,</m:t>
        </m:r>
        <m:r>
          <m:t>03;0</m:t>
        </m:r>
        <m:r>
          <m:t>,</m:t>
        </m:r>
        <m:r>
          <m:t>01;0</m:t>
        </m:r>
        <m:r>
          <m:t>,</m:t>
        </m:r>
        <m:r>
          <m:t>03;0</m:t>
        </m:r>
        <m:r>
          <m:t>,</m:t>
        </m:r>
        <m:r>
          <m:t>00;0</m:t>
        </m:r>
        <m:r>
          <m:t>,</m:t>
        </m:r>
        <m:r>
          <m:t>02]</m:t>
        </m:r>
      </m:oMath>
    </w:p>
    <w:p>
      <w:pPr>
        <w:pStyle w:val="ListBullet"/>
        <w:spacing w:before="0" w:after="40" w:line="276" w:lineRule="auto"/>
        <w:ind w:left="360"/>
      </w:pPr>
      <w:r>
        <w:rPr>
          <w:rFonts w:ascii="Calibri" w:hAnsi="Calibri"/>
          <w:color w:val="2D3748"/>
          <w:sz w:val="22"/>
        </w:rPr>
        <w:t xml:space="preserve">Jumlah lipatan: </w:t>
      </w:r>
      <m:oMath xmlns:mml="http://www.w3.org/1998/Math/MathML">
        <m:r>
          <m:t>K=10</m:t>
        </m:r>
      </m:oMath>
    </w:p>
    <w:p>
      <w:pPr>
        <w:pStyle w:val="ListBullet"/>
        <w:spacing w:before="0" w:after="40" w:line="276" w:lineRule="auto"/>
        <w:ind w:left="360"/>
      </w:pPr>
      <w:r>
        <w:rPr>
          <w:rFonts w:ascii="Calibri" w:hAnsi="Calibri"/>
          <w:color w:val="2D3748"/>
          <w:sz w:val="22"/>
        </w:rPr>
        <w:t xml:space="preserve">Sampel uji per lipatan: </w:t>
      </w:r>
      <m:oMath xmlns:mml="http://www.w3.org/1998/Math/MathML">
        <m:sSub>
          <m:e>
            <m:r>
              <m:t>n</m:t>
            </m:r>
          </m:e>
          <m:sub>
            <m:r>
              <m:rPr>
                <m:nor/>
              </m:rPr>
              <m:t>test</m:t>
            </m:r>
          </m:sub>
        </m:sSub>
        <m:r>
          <m:t>=100</m:t>
        </m:r>
      </m:oMath>
    </w:p>
    <w:p>
      <w:pPr>
        <w:pStyle w:val="ListBullet"/>
        <w:spacing w:before="0" w:after="40" w:line="276" w:lineRule="auto"/>
        <w:ind w:left="360"/>
      </w:pPr>
      <w:r>
        <w:rPr>
          <w:rFonts w:ascii="Calibri" w:hAnsi="Calibri"/>
          <w:color w:val="2D3748"/>
          <w:sz w:val="22"/>
        </w:rPr>
        <w:t xml:space="preserve">Sampel latih per lipatan: </w:t>
      </w:r>
      <m:oMath xmlns:mml="http://www.w3.org/1998/Math/MathML">
        <m:sSub>
          <m:e>
            <m:r>
              <m:t>n</m:t>
            </m:r>
          </m:e>
          <m:sub>
            <m:r>
              <m:rPr>
                <m:nor/>
              </m:rPr>
              <m:t>train</m:t>
            </m:r>
          </m:sub>
        </m:sSub>
        <m:r>
          <m:t>=900</m:t>
        </m:r>
      </m:oMath>
    </w:p>
    <w:p>
      <w:pPr>
        <w:spacing w:before="120" w:after="120"/>
      </w:pPr>
      <w:r>
        <w:rPr>
          <w:color w:val="CBD5E0"/>
          <w:sz w:val="16"/>
        </w:rPr>
        <w:t>―――――――――――――――――――――――――――――――――――――――――――――</w:t>
      </w:r>
    </w:p>
    <w:p>
      <w:pPr>
        <w:keepNext/>
        <w:spacing w:before="120" w:after="40"/>
      </w:pPr>
      <w:r>
        <w:rPr>
          <w:rFonts w:ascii="Calibri" w:hAnsi="Calibri"/>
          <w:b/>
          <w:color w:val="4A5568"/>
          <w:sz w:val="22"/>
        </w:rPr>
        <w:t>Butir 1: Rerata Selisih ($\bar{d}$) dan Varians Sampel Selisih ($s_d^2$)</w:t>
      </w:r>
    </w:p>
    <w:p>
      <w:pPr>
        <w:spacing w:before="120" w:after="120"/>
        <w:jc w:val="center"/>
      </w:pPr>
      <m:oMath xmlns:mml="http://www.w3.org/1998/Math/MathML">
        <m:bar>
          <m:barPr>
            <m:pos m:val="top"/>
          </m:barPr>
          <m:e>
            <m:r>
              <m:t>d</m:t>
            </m:r>
          </m:e>
        </m:bar>
        <m:r>
          <m:t>=</m:t>
        </m:r>
        <m:f>
          <m:fPr>
            <m:type m:val="bar"/>
          </m:fPr>
          <m:num>
            <m:r>
              <m:t>1</m:t>
            </m:r>
          </m:num>
          <m:den>
            <m:r>
              <m:t>K</m:t>
            </m:r>
          </m:den>
        </m:f>
        <m:nary>
          <m:naryPr>
            <m:chr m:val="∑"/>
            <m:limLoc m:val="subSup"/>
            <m:grow m:val="1"/>
            <m:subHide m:val="off"/>
            <m:supHide m:val="off"/>
          </m:naryPr>
          <m:sub>
            <m:r>
              <m:t>k=1</m:t>
            </m:r>
          </m:sub>
          <m:sup>
            <m:r>
              <m:t>K</m:t>
            </m:r>
          </m:sup>
          <m:e/>
        </m:nary>
        <m:sSub>
          <m:e>
            <m:r>
              <m:t>d</m:t>
            </m:r>
          </m:e>
          <m:sub>
            <m:r>
              <m:t>k</m:t>
            </m:r>
          </m:sub>
        </m:sSub>
      </m:oMath>
    </w:p>
    <w:p>
      <w:pPr>
        <w:spacing w:before="120" w:after="120"/>
        <w:jc w:val="center"/>
      </w:pPr>
      <m:oMath xmlns:mml="http://www.w3.org/1998/Math/MathML">
        <m:nary>
          <m:naryPr>
            <m:chr m:val="∑"/>
            <m:limLoc m:val="subSup"/>
            <m:grow m:val="1"/>
            <m:subHide m:val="off"/>
            <m:supHide m:val="off"/>
          </m:naryPr>
          <m:sub>
            <m:r>
              <m:t>k=1</m:t>
            </m:r>
          </m:sub>
          <m:sup>
            <m:r>
              <m:t>10</m:t>
            </m:r>
          </m:sup>
          <m:e/>
        </m:nary>
        <m:sSub>
          <m:e>
            <m:r>
              <m:t>d</m:t>
            </m:r>
          </m:e>
          <m:sub>
            <m:r>
              <m:t>k</m:t>
            </m:r>
          </m:sub>
        </m:sSub>
        <m:r>
          <m:t>=(5×0</m:t>
        </m:r>
        <m:r>
          <m:t>,</m:t>
        </m:r>
        <m:r>
          <m:t>03)+(2×0</m:t>
        </m:r>
        <m:r>
          <m:t>,</m:t>
        </m:r>
        <m:r>
          <m:t>02)+(2×0</m:t>
        </m:r>
        <m:r>
          <m:t>,</m:t>
        </m:r>
        <m:r>
          <m:t>01)+(1×0</m:t>
        </m:r>
        <m:r>
          <m:t>,</m:t>
        </m:r>
        <m:r>
          <m:t>00)=0</m:t>
        </m:r>
        <m:r>
          <m:t>,</m:t>
        </m:r>
        <m:r>
          <m:t>15+0</m:t>
        </m:r>
        <m:r>
          <m:t>,</m:t>
        </m:r>
        <m:r>
          <m:t>04+0</m:t>
        </m:r>
        <m:r>
          <m:t>,</m:t>
        </m:r>
        <m:r>
          <m:t>02+0</m:t>
        </m:r>
        <m:r>
          <m:t>,</m:t>
        </m:r>
        <m:r>
          <m:t>00=0</m:t>
        </m:r>
        <m:r>
          <m:t>,</m:t>
        </m:r>
        <m:r>
          <m:t>21</m:t>
        </m:r>
      </m:oMath>
    </w:p>
    <w:p>
      <w:pPr>
        <w:spacing w:before="120" w:after="120"/>
        <w:jc w:val="center"/>
      </w:pPr>
      <m:oMath xmlns:mml="http://www.w3.org/1998/Math/MathML">
        <m:bar>
          <m:barPr>
            <m:pos m:val="top"/>
          </m:barPr>
          <m:e>
            <m:r>
              <m:t>d</m:t>
            </m:r>
          </m:e>
        </m:bar>
        <m:r>
          <m:t>=</m:t>
        </m:r>
        <m:f>
          <m:fPr>
            <m:type m:val="bar"/>
          </m:fPr>
          <m:num>
            <m:r>
              <m:t>0</m:t>
            </m:r>
            <m:r>
              <m:t>,</m:t>
            </m:r>
            <m:r>
              <m:t>21</m:t>
            </m:r>
          </m:num>
          <m:den>
            <m:r>
              <m:t>10</m:t>
            </m:r>
          </m:den>
        </m:f>
        <m:r>
          <m:t>=0</m:t>
        </m:r>
        <m:r>
          <m:t>,</m:t>
        </m:r>
        <m:r>
          <m:t>0210</m:t>
        </m:r>
      </m:oMath>
    </w:p>
    <w:p>
      <w:pPr>
        <w:spacing w:before="0" w:after="80" w:line="276" w:lineRule="auto"/>
      </w:pPr>
      <w:r>
        <w:rPr>
          <w:rFonts w:ascii="Calibri" w:hAnsi="Calibri"/>
          <w:b/>
          <w:color w:val="2D3748"/>
          <w:sz w:val="22"/>
        </w:rPr>
        <w:t>Kalkulasi Deviasi Kuadrat $(d_k - \bar{d})^2$:</w:t>
      </w:r>
    </w:p>
    <w:p>
      <w:pPr>
        <w:pStyle w:val="ListBullet"/>
        <w:spacing w:before="0" w:after="40" w:line="276" w:lineRule="auto"/>
        <w:ind w:left="360"/>
      </w:pPr>
      <w:r>
        <w:rPr>
          <w:rFonts w:ascii="Calibri" w:hAnsi="Calibri"/>
          <w:color w:val="2D3748"/>
          <w:sz w:val="22"/>
        </w:rPr>
        <w:t xml:space="preserve">Untuk </w:t>
      </w:r>
      <m:oMath xmlns:mml="http://www.w3.org/1998/Math/MathML">
        <m:sSub>
          <m:e>
            <m:r>
              <m:t>d</m:t>
            </m:r>
          </m:e>
          <m:sub>
            <m:r>
              <m:t>k</m:t>
            </m:r>
          </m:sub>
        </m:sSub>
        <m:r>
          <m:t>=0</m:t>
        </m:r>
        <m:r>
          <m:t>,</m:t>
        </m:r>
        <m:r>
          <m:t>03</m:t>
        </m:r>
      </m:oMath>
      <w:r>
        <w:rPr>
          <w:rFonts w:ascii="Calibri" w:hAnsi="Calibri"/>
          <w:color w:val="2D3748"/>
          <w:sz w:val="22"/>
        </w:rPr>
        <w:t xml:space="preserve"> (</w:t>
      </w:r>
      <m:oMath xmlns:mml="http://www.w3.org/1998/Math/MathML">
        <m:r>
          <m:t>5</m:t>
        </m:r>
      </m:oMath>
      <w:r>
        <w:rPr>
          <w:rFonts w:ascii="Calibri" w:hAnsi="Calibri"/>
          <w:color w:val="2D3748"/>
          <w:sz w:val="22"/>
        </w:rPr>
        <w:t xml:space="preserve"> kali): </w:t>
      </w:r>
      <m:oMath xmlns:mml="http://www.w3.org/1998/Math/MathML">
        <m:r>
          <m:t>(0</m:t>
        </m:r>
        <m:r>
          <m:t>,</m:t>
        </m:r>
        <m:r>
          <m:t>03−0</m:t>
        </m:r>
        <m:r>
          <m:t>,</m:t>
        </m:r>
        <m:r>
          <m:t>021</m:t>
        </m:r>
        <m:sSup>
          <m:e>
            <m:r>
              <m:t>)</m:t>
            </m:r>
          </m:e>
          <m:sup>
            <m:r>
              <m:t>2</m:t>
            </m:r>
          </m:sup>
        </m:sSup>
        <m:r>
          <m:t>=(0</m:t>
        </m:r>
        <m:r>
          <m:t>,</m:t>
        </m:r>
        <m:r>
          <m:t>009</m:t>
        </m:r>
        <m:sSup>
          <m:e>
            <m:r>
              <m:t>)</m:t>
            </m:r>
          </m:e>
          <m:sup>
            <m:r>
              <m:t>2</m:t>
            </m:r>
          </m:sup>
        </m:sSup>
        <m:r>
          <m:t>=0</m:t>
        </m:r>
        <m:r>
          <m:t>,</m:t>
        </m:r>
        <m:r>
          <m:t>000081×5=0</m:t>
        </m:r>
        <m:r>
          <m:t>,</m:t>
        </m:r>
        <m:r>
          <m:t>000405</m:t>
        </m:r>
      </m:oMath>
    </w:p>
    <w:p>
      <w:pPr>
        <w:pStyle w:val="ListBullet"/>
        <w:spacing w:before="0" w:after="40" w:line="276" w:lineRule="auto"/>
        <w:ind w:left="360"/>
      </w:pPr>
      <w:r>
        <w:rPr>
          <w:rFonts w:ascii="Calibri" w:hAnsi="Calibri"/>
          <w:color w:val="2D3748"/>
          <w:sz w:val="22"/>
        </w:rPr>
        <w:t xml:space="preserve">Untuk </w:t>
      </w:r>
      <m:oMath xmlns:mml="http://www.w3.org/1998/Math/MathML">
        <m:sSub>
          <m:e>
            <m:r>
              <m:t>d</m:t>
            </m:r>
          </m:e>
          <m:sub>
            <m:r>
              <m:t>k</m:t>
            </m:r>
          </m:sub>
        </m:sSub>
        <m:r>
          <m:t>=0</m:t>
        </m:r>
        <m:r>
          <m:t>,</m:t>
        </m:r>
        <m:r>
          <m:t>02</m:t>
        </m:r>
      </m:oMath>
      <w:r>
        <w:rPr>
          <w:rFonts w:ascii="Calibri" w:hAnsi="Calibri"/>
          <w:color w:val="2D3748"/>
          <w:sz w:val="22"/>
        </w:rPr>
        <w:t xml:space="preserve"> (</w:t>
      </w:r>
      <m:oMath xmlns:mml="http://www.w3.org/1998/Math/MathML">
        <m:r>
          <m:t>2</m:t>
        </m:r>
      </m:oMath>
      <w:r>
        <w:rPr>
          <w:rFonts w:ascii="Calibri" w:hAnsi="Calibri"/>
          <w:color w:val="2D3748"/>
          <w:sz w:val="22"/>
        </w:rPr>
        <w:t xml:space="preserve"> kali): </w:t>
      </w:r>
      <m:oMath xmlns:mml="http://www.w3.org/1998/Math/MathML">
        <m:r>
          <m:t>(0</m:t>
        </m:r>
        <m:r>
          <m:t>,</m:t>
        </m:r>
        <m:r>
          <m:t>02−0</m:t>
        </m:r>
        <m:r>
          <m:t>,</m:t>
        </m:r>
        <m:r>
          <m:t>021</m:t>
        </m:r>
        <m:sSup>
          <m:e>
            <m:r>
              <m:t>)</m:t>
            </m:r>
          </m:e>
          <m:sup>
            <m:r>
              <m:t>2</m:t>
            </m:r>
          </m:sup>
        </m:sSup>
        <m:r>
          <m:t>=(−0</m:t>
        </m:r>
        <m:r>
          <m:t>,</m:t>
        </m:r>
        <m:r>
          <m:t>001</m:t>
        </m:r>
        <m:sSup>
          <m:e>
            <m:r>
              <m:t>)</m:t>
            </m:r>
          </m:e>
          <m:sup>
            <m:r>
              <m:t>2</m:t>
            </m:r>
          </m:sup>
        </m:sSup>
        <m:r>
          <m:t>=0</m:t>
        </m:r>
        <m:r>
          <m:t>,</m:t>
        </m:r>
        <m:r>
          <m:t>000001×2=0</m:t>
        </m:r>
        <m:r>
          <m:t>,</m:t>
        </m:r>
        <m:r>
          <m:t>000002</m:t>
        </m:r>
      </m:oMath>
    </w:p>
    <w:p>
      <w:pPr>
        <w:pStyle w:val="ListBullet"/>
        <w:spacing w:before="0" w:after="40" w:line="276" w:lineRule="auto"/>
        <w:ind w:left="360"/>
      </w:pPr>
      <w:r>
        <w:rPr>
          <w:rFonts w:ascii="Calibri" w:hAnsi="Calibri"/>
          <w:color w:val="2D3748"/>
          <w:sz w:val="22"/>
        </w:rPr>
        <w:t xml:space="preserve">Untuk </w:t>
      </w:r>
      <m:oMath xmlns:mml="http://www.w3.org/1998/Math/MathML">
        <m:sSub>
          <m:e>
            <m:r>
              <m:t>d</m:t>
            </m:r>
          </m:e>
          <m:sub>
            <m:r>
              <m:t>k</m:t>
            </m:r>
          </m:sub>
        </m:sSub>
        <m:r>
          <m:t>=0</m:t>
        </m:r>
        <m:r>
          <m:t>,</m:t>
        </m:r>
        <m:r>
          <m:t>01</m:t>
        </m:r>
      </m:oMath>
      <w:r>
        <w:rPr>
          <w:rFonts w:ascii="Calibri" w:hAnsi="Calibri"/>
          <w:color w:val="2D3748"/>
          <w:sz w:val="22"/>
        </w:rPr>
        <w:t xml:space="preserve"> (</w:t>
      </w:r>
      <m:oMath xmlns:mml="http://www.w3.org/1998/Math/MathML">
        <m:r>
          <m:t>2</m:t>
        </m:r>
      </m:oMath>
      <w:r>
        <w:rPr>
          <w:rFonts w:ascii="Calibri" w:hAnsi="Calibri"/>
          <w:color w:val="2D3748"/>
          <w:sz w:val="22"/>
        </w:rPr>
        <w:t xml:space="preserve"> kali): </w:t>
      </w:r>
      <m:oMath xmlns:mml="http://www.w3.org/1998/Math/MathML">
        <m:r>
          <m:t>(0</m:t>
        </m:r>
        <m:r>
          <m:t>,</m:t>
        </m:r>
        <m:r>
          <m:t>01−0</m:t>
        </m:r>
        <m:r>
          <m:t>,</m:t>
        </m:r>
        <m:r>
          <m:t>021</m:t>
        </m:r>
        <m:sSup>
          <m:e>
            <m:r>
              <m:t>)</m:t>
            </m:r>
          </m:e>
          <m:sup>
            <m:r>
              <m:t>2</m:t>
            </m:r>
          </m:sup>
        </m:sSup>
        <m:r>
          <m:t>=(−0</m:t>
        </m:r>
        <m:r>
          <m:t>,</m:t>
        </m:r>
        <m:r>
          <m:t>011</m:t>
        </m:r>
        <m:sSup>
          <m:e>
            <m:r>
              <m:t>)</m:t>
            </m:r>
          </m:e>
          <m:sup>
            <m:r>
              <m:t>2</m:t>
            </m:r>
          </m:sup>
        </m:sSup>
        <m:r>
          <m:t>=0</m:t>
        </m:r>
        <m:r>
          <m:t>,</m:t>
        </m:r>
        <m:r>
          <m:t>000121×2=0</m:t>
        </m:r>
        <m:r>
          <m:t>,</m:t>
        </m:r>
        <m:r>
          <m:t>000242</m:t>
        </m:r>
      </m:oMath>
    </w:p>
    <w:p>
      <w:pPr>
        <w:pStyle w:val="ListBullet"/>
        <w:spacing w:before="0" w:after="40" w:line="276" w:lineRule="auto"/>
        <w:ind w:left="360"/>
      </w:pPr>
      <w:r>
        <w:rPr>
          <w:rFonts w:ascii="Calibri" w:hAnsi="Calibri"/>
          <w:color w:val="2D3748"/>
          <w:sz w:val="22"/>
        </w:rPr>
        <w:t xml:space="preserve">Untuk </w:t>
      </w:r>
      <m:oMath xmlns:mml="http://www.w3.org/1998/Math/MathML">
        <m:sSub>
          <m:e>
            <m:r>
              <m:t>d</m:t>
            </m:r>
          </m:e>
          <m:sub>
            <m:r>
              <m:t>k</m:t>
            </m:r>
          </m:sub>
        </m:sSub>
        <m:r>
          <m:t>=0</m:t>
        </m:r>
        <m:r>
          <m:t>,</m:t>
        </m:r>
        <m:r>
          <m:t>00</m:t>
        </m:r>
      </m:oMath>
      <w:r>
        <w:rPr>
          <w:rFonts w:ascii="Calibri" w:hAnsi="Calibri"/>
          <w:color w:val="2D3748"/>
          <w:sz w:val="22"/>
        </w:rPr>
        <w:t xml:space="preserve"> (</w:t>
      </w:r>
      <m:oMath xmlns:mml="http://www.w3.org/1998/Math/MathML">
        <m:r>
          <m:t>1</m:t>
        </m:r>
      </m:oMath>
      <w:r>
        <w:rPr>
          <w:rFonts w:ascii="Calibri" w:hAnsi="Calibri"/>
          <w:color w:val="2D3748"/>
          <w:sz w:val="22"/>
        </w:rPr>
        <w:t xml:space="preserve"> kali): </w:t>
      </w:r>
      <m:oMath xmlns:mml="http://www.w3.org/1998/Math/MathML">
        <m:r>
          <m:t>(0</m:t>
        </m:r>
        <m:r>
          <m:t>,</m:t>
        </m:r>
        <m:r>
          <m:t>00−0</m:t>
        </m:r>
        <m:r>
          <m:t>,</m:t>
        </m:r>
        <m:r>
          <m:t>021</m:t>
        </m:r>
        <m:sSup>
          <m:e>
            <m:r>
              <m:t>)</m:t>
            </m:r>
          </m:e>
          <m:sup>
            <m:r>
              <m:t>2</m:t>
            </m:r>
          </m:sup>
        </m:sSup>
        <m:r>
          <m:t>=(−0</m:t>
        </m:r>
        <m:r>
          <m:t>,</m:t>
        </m:r>
        <m:r>
          <m:t>021</m:t>
        </m:r>
        <m:sSup>
          <m:e>
            <m:r>
              <m:t>)</m:t>
            </m:r>
          </m:e>
          <m:sup>
            <m:r>
              <m:t>2</m:t>
            </m:r>
          </m:sup>
        </m:sSup>
        <m:r>
          <m:t>=0</m:t>
        </m:r>
        <m:r>
          <m:t>,</m:t>
        </m:r>
        <m:r>
          <m:t>000441×1=0</m:t>
        </m:r>
        <m:r>
          <m:t>,</m:t>
        </m:r>
        <m:r>
          <m:t>000441</m:t>
        </m:r>
      </m:oMath>
    </w:p>
    <w:p>
      <w:pPr>
        <w:spacing w:before="120" w:after="120"/>
        <w:jc w:val="center"/>
      </w:pPr>
      <m:oMath xmlns:mml="http://www.w3.org/1998/Math/MathML">
        <m:nary>
          <m:naryPr>
            <m:chr m:val="∑"/>
            <m:limLoc m:val="subSup"/>
            <m:grow m:val="1"/>
            <m:subHide m:val="off"/>
            <m:supHide m:val="off"/>
          </m:naryPr>
          <m:sub>
            <m:r>
              <m:t>k=1</m:t>
            </m:r>
          </m:sub>
          <m:sup>
            <m:r>
              <m:t>10</m:t>
            </m:r>
          </m:sup>
          <m:e/>
        </m:nary>
        <m:r>
          <m:t>(</m:t>
        </m:r>
        <m:sSub>
          <m:e>
            <m:r>
              <m:t>d</m:t>
            </m:r>
          </m:e>
          <m:sub>
            <m:r>
              <m:t>k</m:t>
            </m:r>
          </m:sub>
        </m:sSub>
        <m:r>
          <m:t>−</m:t>
        </m:r>
        <m:bar>
          <m:barPr>
            <m:pos m:val="top"/>
          </m:barPr>
          <m:e>
            <m:r>
              <m:t>d</m:t>
            </m:r>
          </m:e>
        </m:bar>
        <m:sSup>
          <m:e>
            <m:r>
              <m:t>)</m:t>
            </m:r>
          </m:e>
          <m:sup>
            <m:r>
              <m:t>2</m:t>
            </m:r>
          </m:sup>
        </m:sSup>
        <m:r>
          <m:t>=0</m:t>
        </m:r>
        <m:r>
          <m:t>,</m:t>
        </m:r>
        <m:r>
          <m:t>000405+0</m:t>
        </m:r>
        <m:r>
          <m:t>,</m:t>
        </m:r>
        <m:r>
          <m:t>000002+0</m:t>
        </m:r>
        <m:r>
          <m:t>,</m:t>
        </m:r>
        <m:r>
          <m:t>000242+0</m:t>
        </m:r>
        <m:r>
          <m:t>,</m:t>
        </m:r>
        <m:r>
          <m:t>000441=0</m:t>
        </m:r>
        <m:r>
          <m:t>,</m:t>
        </m:r>
        <m:r>
          <m:t>001090</m:t>
        </m:r>
      </m:oMath>
    </w:p>
    <w:p>
      <w:pPr>
        <w:spacing w:before="120" w:after="120"/>
        <w:jc w:val="center"/>
      </w:pPr>
      <m:oMath xmlns:mml="http://www.w3.org/1998/Math/MathML">
        <m:sSubSup>
          <m:e>
            <m:r>
              <m:t>s</m:t>
            </m:r>
          </m:e>
          <m:sub>
            <m:r>
              <m:t>d</m:t>
            </m:r>
          </m:sub>
          <m:sup>
            <m:r>
              <m:t>2</m:t>
            </m:r>
          </m:sup>
        </m:sSubSup>
        <m:r>
          <m:t>=</m:t>
        </m:r>
        <m:f>
          <m:fPr>
            <m:type m:val="bar"/>
          </m:fPr>
          <m:num>
            <m:r>
              <m:t>1</m:t>
            </m:r>
          </m:num>
          <m:den>
            <m:r>
              <m:t>K−1</m:t>
            </m:r>
          </m:den>
        </m:f>
        <m:nary>
          <m:naryPr>
            <m:chr m:val="∑"/>
            <m:limLoc m:val="subSup"/>
            <m:grow m:val="1"/>
            <m:subHide m:val="off"/>
            <m:supHide m:val="off"/>
          </m:naryPr>
          <m:sub>
            <m:r>
              <m:t>k=1</m:t>
            </m:r>
          </m:sub>
          <m:sup>
            <m:r>
              <m:t>10</m:t>
            </m:r>
          </m:sup>
          <m:e/>
        </m:nary>
        <m:r>
          <m:t>(</m:t>
        </m:r>
        <m:sSub>
          <m:e>
            <m:r>
              <m:t>d</m:t>
            </m:r>
          </m:e>
          <m:sub>
            <m:r>
              <m:t>k</m:t>
            </m:r>
          </m:sub>
        </m:sSub>
        <m:r>
          <m:t>−</m:t>
        </m:r>
        <m:bar>
          <m:barPr>
            <m:pos m:val="top"/>
          </m:barPr>
          <m:e>
            <m:r>
              <m:t>d</m:t>
            </m:r>
          </m:e>
        </m:bar>
        <m:sSup>
          <m:e>
            <m:r>
              <m:t>)</m:t>
            </m:r>
          </m:e>
          <m:sup>
            <m:r>
              <m:t>2</m:t>
            </m:r>
          </m:sup>
        </m:sSup>
        <m:r>
          <m:t>=</m:t>
        </m:r>
        <m:f>
          <m:fPr>
            <m:type m:val="bar"/>
          </m:fPr>
          <m:num>
            <m:r>
              <m:t>0</m:t>
            </m:r>
            <m:r>
              <m:t>,</m:t>
            </m:r>
            <m:r>
              <m:t>001090</m:t>
            </m:r>
          </m:num>
          <m:den>
            <m:r>
              <m:t>9</m:t>
            </m:r>
          </m:den>
        </m:f>
        <m:r>
          <m:t>≈0</m:t>
        </m:r>
        <m:r>
          <m:t>,</m:t>
        </m:r>
        <m:r>
          <m:t>00012111</m:t>
        </m:r>
      </m:oMath>
    </w:p>
    <w:p>
      <w:pPr>
        <w:spacing w:before="120" w:after="120"/>
        <w:jc w:val="center"/>
      </w:pPr>
      <m:oMath xmlns:mml="http://www.w3.org/1998/Math/MathML">
        <m:sSub>
          <m:e>
            <m:r>
              <m:t>s</m:t>
            </m:r>
          </m:e>
          <m:sub>
            <m:r>
              <m:t>d</m:t>
            </m:r>
          </m:sub>
        </m:sSub>
        <m:r>
          <m:t>=</m:t>
        </m:r>
        <m:rad>
          <m:radPr>
            <m:degHide m:val="on"/>
          </m:radPr>
          <m:deg/>
          <m:e>
            <m:r>
              <m:t>0</m:t>
            </m:r>
            <m:r>
              <m:t>,</m:t>
            </m:r>
            <m:r>
              <m:t>00012111</m:t>
            </m:r>
          </m:e>
        </m:rad>
        <m:r>
          <m:t>≈0</m:t>
        </m:r>
        <m:r>
          <m:t>,</m:t>
        </m:r>
        <m:r>
          <m:t>011005</m:t>
        </m:r>
      </m:oMath>
    </w:p>
    <w:p>
      <w:pPr>
        <w:spacing w:before="120" w:after="120"/>
      </w:pPr>
      <w:r>
        <w:rPr>
          <w:color w:val="CBD5E0"/>
          <w:sz w:val="16"/>
        </w:rPr>
        <w:t>―――――――――――――――――――――――――――――――――――――――――――――</w:t>
      </w:r>
    </w:p>
    <w:p>
      <w:pPr>
        <w:keepNext/>
        <w:spacing w:before="120" w:after="40"/>
      </w:pPr>
      <w:r>
        <w:rPr>
          <w:rFonts w:ascii="Calibri" w:hAnsi="Calibri"/>
          <w:b/>
          <w:color w:val="4A5568"/>
          <w:sz w:val="22"/>
        </w:rPr>
        <w:t>Butir 2: Statistik Uji $t_{\text{standar}}$ Tanpa Koreksi</w:t>
      </w:r>
    </w:p>
    <w:p>
      <w:pPr>
        <w:spacing w:before="120" w:after="120"/>
        <w:jc w:val="center"/>
      </w:pPr>
      <m:oMath xmlns:mml="http://www.w3.org/1998/Math/MathML">
        <m:sSub>
          <m:e>
            <m:r>
              <m:t>t</m:t>
            </m:r>
          </m:e>
          <m:sub>
            <m:r>
              <m:rPr>
                <m:nor/>
              </m:rPr>
              <m:t>standar</m:t>
            </m:r>
          </m:sub>
        </m:sSub>
        <m:r>
          <m:t>=</m:t>
        </m:r>
        <m:f>
          <m:fPr>
            <m:type m:val="bar"/>
          </m:fPr>
          <m:num>
            <m:bar>
              <m:barPr>
                <m:pos m:val="top"/>
              </m:barPr>
              <m:e>
                <m:r>
                  <m:t>d</m:t>
                </m:r>
              </m:e>
            </m:bar>
          </m:num>
          <m:den>
            <m:rad>
              <m:radPr>
                <m:degHide m:val="on"/>
              </m:radPr>
              <m:deg/>
              <m:e>
                <m:f>
                  <m:fPr>
                    <m:type m:val="bar"/>
                  </m:fPr>
                  <m:num>
                    <m:sSubSup>
                      <m:e>
                        <m:r>
                          <m:t>s</m:t>
                        </m:r>
                      </m:e>
                      <m:sub>
                        <m:r>
                          <m:t>d</m:t>
                        </m:r>
                      </m:sub>
                      <m:sup>
                        <m:r>
                          <m:t>2</m:t>
                        </m:r>
                      </m:sup>
                    </m:sSubSup>
                  </m:num>
                  <m:den>
                    <m:r>
                      <m:t>K</m:t>
                    </m:r>
                  </m:den>
                </m:f>
              </m:e>
            </m:rad>
          </m:den>
        </m:f>
      </m:oMath>
    </w:p>
    <w:p>
      <w:pPr>
        <w:spacing w:before="0" w:after="80" w:line="276" w:lineRule="auto"/>
      </w:pPr>
      <w:r>
        <w:rPr>
          <w:rFonts w:ascii="Calibri" w:hAnsi="Calibri"/>
          <w:b/>
          <w:color w:val="2D3748"/>
          <w:sz w:val="22"/>
        </w:rPr>
        <w:t>Keterangan Komponen Simbol:</w:t>
      </w:r>
    </w:p>
    <w:p>
      <w:pPr>
        <w:pStyle w:val="ListBullet"/>
        <w:spacing w:before="0" w:after="40" w:line="276" w:lineRule="auto"/>
        <w:ind w:left="360"/>
      </w:pPr>
      <m:oMath xmlns:mml="http://www.w3.org/1998/Math/MathML">
        <m:sSub>
          <m:e>
            <m:r>
              <m:t>t</m:t>
            </m:r>
          </m:e>
          <m:sub>
            <m:r>
              <m:rPr>
                <m:nor/>
              </m:rPr>
              <m:t>standar</m:t>
            </m:r>
          </m:sub>
        </m:sSub>
      </m:oMath>
      <w:r>
        <w:rPr>
          <w:rFonts w:ascii="Calibri" w:hAnsi="Calibri"/>
          <w:color w:val="2D3748"/>
          <w:sz w:val="22"/>
        </w:rPr>
        <w:t xml:space="preserve">: Nilai statistik uji </w:t>
      </w:r>
      <m:oMath xmlns:mml="http://www.w3.org/1998/Math/MathML">
        <m:r>
          <m:t>t</m:t>
        </m:r>
      </m:oMath>
      <w:r>
        <w:rPr>
          <w:rFonts w:ascii="Calibri" w:hAnsi="Calibri"/>
          <w:color w:val="2D3748"/>
          <w:sz w:val="22"/>
        </w:rPr>
        <w:t xml:space="preserve"> berpasangan konvensional tanpa koreksi tumpang tindih data.</w:t>
      </w:r>
    </w:p>
    <w:p>
      <w:pPr>
        <w:pStyle w:val="ListBullet"/>
        <w:spacing w:before="0" w:after="40" w:line="276" w:lineRule="auto"/>
        <w:ind w:left="360"/>
      </w:pPr>
      <m:oMath xmlns:mml="http://www.w3.org/1998/Math/MathML">
        <m:bar>
          <m:barPr>
            <m:pos m:val="top"/>
          </m:barPr>
          <m:e>
            <m:r>
              <m:t>d</m:t>
            </m:r>
          </m:e>
        </m:bar>
      </m:oMath>
      <w:r>
        <w:rPr>
          <w:rFonts w:ascii="Calibri" w:hAnsi="Calibri"/>
          <w:color w:val="2D3748"/>
          <w:sz w:val="22"/>
        </w:rPr>
        <w:t>: Rerata empiris selisih skor kedua model (</w:t>
      </w:r>
      <m:oMath xmlns:mml="http://www.w3.org/1998/Math/MathML">
        <m:bar>
          <m:barPr>
            <m:pos m:val="top"/>
          </m:barPr>
          <m:e>
            <m:r>
              <m:t>d</m:t>
            </m:r>
          </m:e>
        </m:bar>
        <m:r>
          <m:t>=0</m:t>
        </m:r>
        <m:r>
          <m:t>,</m:t>
        </m:r>
        <m:r>
          <m:t>0210</m:t>
        </m:r>
      </m:oMath>
      <w:r>
        <w:rPr>
          <w:rFonts w:ascii="Calibri" w:hAnsi="Calibri"/>
          <w:color w:val="2D3748"/>
          <w:sz w:val="22"/>
        </w:rPr>
        <w:t>).</w:t>
      </w:r>
    </w:p>
    <w:p>
      <w:pPr>
        <w:pStyle w:val="ListBullet"/>
        <w:spacing w:before="0" w:after="40" w:line="276" w:lineRule="auto"/>
        <w:ind w:left="360"/>
      </w:pPr>
      <m:oMath xmlns:mml="http://www.w3.org/1998/Math/MathML">
        <m:f>
          <m:fPr>
            <m:type m:val="bar"/>
          </m:fPr>
          <m:num>
            <m:sSubSup>
              <m:e>
                <m:r>
                  <m:t>s</m:t>
                </m:r>
              </m:e>
              <m:sub>
                <m:r>
                  <m:t>d</m:t>
                </m:r>
              </m:sub>
              <m:sup>
                <m:r>
                  <m:t>2</m:t>
                </m:r>
              </m:sup>
            </m:sSubSup>
          </m:num>
          <m:den>
            <m:r>
              <m:t>K</m:t>
            </m:r>
          </m:den>
        </m:f>
      </m:oMath>
      <w:r>
        <w:rPr>
          <w:rFonts w:ascii="Calibri" w:hAnsi="Calibri"/>
          <w:color w:val="2D3748"/>
          <w:sz w:val="22"/>
        </w:rPr>
        <w:t>: Estimasi varians dari rerata selisih sampel independen.</w:t>
      </w:r>
    </w:p>
    <w:p>
      <w:pPr>
        <w:spacing w:before="0" w:after="80" w:line="276" w:lineRule="auto"/>
      </w:pPr>
      <w:r>
        <w:rPr>
          <w:rFonts w:ascii="Calibri" w:hAnsi="Calibri"/>
          <w:b/>
          <w:color w:val="2D3748"/>
          <w:sz w:val="22"/>
        </w:rPr>
        <w:t>Cara Membaca Rumus:</w:t>
      </w:r>
    </w:p>
    <w:p>
      <w:pPr>
        <w:spacing w:before="0" w:after="80" w:line="276" w:lineRule="auto"/>
      </w:pPr>
      <w:r>
        <w:rPr>
          <w:rFonts w:ascii="Calibri" w:hAnsi="Calibri"/>
          <w:color w:val="2D3748"/>
          <w:sz w:val="22"/>
        </w:rPr>
        <w:t>"Statistik uji t standar sama dengan rerata selisih bar d dibagi dengan akar dari varians sampel s kuadrat sub d per K."</w:t>
      </w:r>
    </w:p>
    <w:p>
      <w:pPr>
        <w:spacing w:before="0" w:after="80" w:line="276" w:lineRule="auto"/>
      </w:pPr>
      <w:r>
        <w:rPr>
          <w:rFonts w:ascii="Calibri" w:hAnsi="Calibri"/>
          <w:b/>
          <w:color w:val="2D3748"/>
          <w:sz w:val="22"/>
        </w:rPr>
        <w:t>Kalkulasi Numerik:</w:t>
      </w:r>
    </w:p>
    <w:p>
      <w:pPr>
        <w:spacing w:before="120" w:after="120"/>
        <w:jc w:val="center"/>
      </w:pPr>
      <m:oMath xmlns:mml="http://www.w3.org/1998/Math/MathML">
        <m:sSub>
          <m:e>
            <m:r>
              <m:rPr>
                <m:nor/>
              </m:rPr>
              <m:t>SE</m:t>
            </m:r>
          </m:e>
          <m:sub>
            <m:r>
              <m:rPr>
                <m:nor/>
              </m:rPr>
              <m:t>standar</m:t>
            </m:r>
          </m:sub>
        </m:sSub>
        <m:r>
          <m:t>=</m:t>
        </m:r>
        <m:rad>
          <m:radPr>
            <m:degHide m:val="on"/>
          </m:radPr>
          <m:deg/>
          <m:e>
            <m:f>
              <m:fPr>
                <m:type m:val="bar"/>
              </m:fPr>
              <m:num>
                <m:r>
                  <m:t>0</m:t>
                </m:r>
                <m:r>
                  <m:t>,</m:t>
                </m:r>
                <m:r>
                  <m:t>00012111</m:t>
                </m:r>
              </m:num>
              <m:den>
                <m:r>
                  <m:t>10</m:t>
                </m:r>
              </m:den>
            </m:f>
          </m:e>
        </m:rad>
        <m:r>
          <m:t>=</m:t>
        </m:r>
        <m:rad>
          <m:radPr>
            <m:degHide m:val="on"/>
          </m:radPr>
          <m:deg/>
          <m:e>
            <m:r>
              <m:t>0</m:t>
            </m:r>
            <m:r>
              <m:t>,</m:t>
            </m:r>
            <m:r>
              <m:t>000012111</m:t>
            </m:r>
          </m:e>
        </m:rad>
        <m:r>
          <m:t>≈0</m:t>
        </m:r>
        <m:r>
          <m:t>,</m:t>
        </m:r>
        <m:r>
          <m:t>003480</m:t>
        </m:r>
      </m:oMath>
    </w:p>
    <w:p>
      <w:pPr>
        <w:spacing w:before="120" w:after="120"/>
        <w:jc w:val="center"/>
      </w:pPr>
      <m:oMath xmlns:mml="http://www.w3.org/1998/Math/MathML">
        <m:sSub>
          <m:e>
            <m:r>
              <m:t>t</m:t>
            </m:r>
          </m:e>
          <m:sub>
            <m:r>
              <m:rPr>
                <m:nor/>
              </m:rPr>
              <m:t>standar</m:t>
            </m:r>
          </m:sub>
        </m:sSub>
        <m:r>
          <m:t>=</m:t>
        </m:r>
        <m:f>
          <m:fPr>
            <m:type m:val="bar"/>
          </m:fPr>
          <m:num>
            <m:r>
              <m:t>0</m:t>
            </m:r>
            <m:r>
              <m:t>,</m:t>
            </m:r>
            <m:r>
              <m:t>0210</m:t>
            </m:r>
          </m:num>
          <m:den>
            <m:r>
              <m:t>0</m:t>
            </m:r>
            <m:r>
              <m:t>,</m:t>
            </m:r>
            <m:r>
              <m:t>003480</m:t>
            </m:r>
          </m:den>
        </m:f>
        <m:r>
          <m:t>≈6</m:t>
        </m:r>
        <m:r>
          <m:t>,</m:t>
        </m:r>
        <m:r>
          <m:t>034</m:t>
        </m:r>
      </m:oMath>
    </w:p>
    <w:p>
      <w:pPr>
        <w:spacing w:before="0" w:after="80" w:line="276" w:lineRule="auto"/>
      </w:pPr>
      <w:r>
        <w:rPr>
          <w:rFonts w:ascii="Calibri" w:hAnsi="Calibri"/>
          <w:b/>
          <w:color w:val="2D3748"/>
          <w:sz w:val="22"/>
        </w:rPr>
        <w:t>Keputusan Uji Standar:</w:t>
      </w:r>
    </w:p>
    <w:p>
      <w:pPr>
        <w:pStyle w:val="ListBullet"/>
        <w:spacing w:before="0" w:after="40" w:line="276" w:lineRule="auto"/>
        <w:ind w:left="360"/>
      </w:pPr>
      <w:r>
        <w:rPr>
          <w:rFonts w:ascii="Calibri" w:hAnsi="Calibri"/>
          <w:color w:val="2D3748"/>
          <w:sz w:val="22"/>
        </w:rPr>
        <w:t xml:space="preserve">Derajat kebebasan: </w:t>
      </w:r>
      <m:oMath xmlns:mml="http://www.w3.org/1998/Math/MathML">
        <m:r>
          <m:t>ν=K−1=9</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Nilai kritis dua arah pada </w:t>
      </w:r>
      <m:oMath xmlns:mml="http://www.w3.org/1998/Math/MathML">
        <m:r>
          <m:t>α=0</m:t>
        </m:r>
        <m:r>
          <m:t>,</m:t>
        </m:r>
        <m:r>
          <m:t>05</m:t>
        </m:r>
      </m:oMath>
      <w:r>
        <w:rPr>
          <w:rFonts w:ascii="Calibri" w:hAnsi="Calibri"/>
          <w:color w:val="2D3748"/>
          <w:sz w:val="22"/>
        </w:rPr>
        <w:t xml:space="preserve">: </w:t>
      </w:r>
      <m:oMath xmlns:mml="http://www.w3.org/1998/Math/MathML">
        <m:sSub>
          <m:e>
            <m:r>
              <m:t>t</m:t>
            </m:r>
          </m:e>
          <m:sub>
            <m:r>
              <m:t>0</m:t>
            </m:r>
            <m:r>
              <m:t>,</m:t>
            </m:r>
            <m:r>
              <m:t>025;9</m:t>
            </m:r>
          </m:sub>
        </m:sSub>
        <m:r>
          <m:t>=2</m:t>
        </m:r>
        <m:r>
          <m:t>,</m:t>
        </m:r>
        <m:r>
          <m:t>262</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Karena </w:t>
      </w:r>
      <m:oMath xmlns:mml="http://www.w3.org/1998/Math/MathML">
        <m:r>
          <m:t>|</m:t>
        </m:r>
        <m:sSub>
          <m:e>
            <m:r>
              <m:t>t</m:t>
            </m:r>
          </m:e>
          <m:sub>
            <m:r>
              <m:rPr>
                <m:nor/>
              </m:rPr>
              <m:t>standar</m:t>
            </m:r>
          </m:sub>
        </m:sSub>
        <m:r>
          <m:t>|=6</m:t>
        </m:r>
        <m:r>
          <m:t>,</m:t>
        </m:r>
        <m:r>
          <m:t>034&gt;2</m:t>
        </m:r>
        <m:r>
          <m:t>,</m:t>
        </m:r>
        <m:r>
          <m:t>262</m:t>
        </m:r>
      </m:oMath>
      <w:r>
        <w:rPr>
          <w:rFonts w:ascii="Calibri" w:hAnsi="Calibri"/>
          <w:color w:val="2D3748"/>
          <w:sz w:val="22"/>
        </w:rPr>
        <w:t xml:space="preserve"> (</w:t>
      </w:r>
      <m:oMath xmlns:mml="http://www.w3.org/1998/Math/MathML">
        <m:r>
          <m:t>p</m:t>
        </m:r>
        <m:r>
          <m:rPr>
            <m:nor/>
          </m:rPr>
          <m:t>-value</m:t>
        </m:r>
        <m:r>
          <m:t>≈0</m:t>
        </m:r>
        <m:r>
          <m:t>,</m:t>
        </m:r>
        <m:r>
          <m:t>00019&lt;0</m:t>
        </m:r>
        <m:r>
          <m:t>,</m:t>
        </m:r>
        <m:r>
          <m:t>05</m:t>
        </m:r>
      </m:oMath>
      <w:r>
        <w:rPr>
          <w:rFonts w:ascii="Calibri" w:hAnsi="Calibri"/>
          <w:color w:val="2D3748"/>
          <w:sz w:val="22"/>
        </w:rPr>
        <w:t>), uji standar menolak hipotesis nol secara sangat mutlak.</w:t>
      </w:r>
    </w:p>
    <w:p>
      <w:pPr>
        <w:spacing w:before="120" w:after="120"/>
      </w:pPr>
      <w:r>
        <w:rPr>
          <w:color w:val="CBD5E0"/>
          <w:sz w:val="16"/>
        </w:rPr>
        <w:t>―――――――――――――――――――――――――――――――――――――――――――――</w:t>
      </w:r>
    </w:p>
    <w:p>
      <w:pPr>
        <w:keepNext/>
        <w:spacing w:before="120" w:after="40"/>
      </w:pPr>
      <w:r>
        <w:rPr>
          <w:rFonts w:ascii="Calibri" w:hAnsi="Calibri"/>
          <w:b/>
          <w:color w:val="4A5568"/>
          <w:sz w:val="22"/>
        </w:rPr>
        <w:t>Butir 3: Faktor Koreksi dan Statistik Uji $t_{\text{Nadeau-Bengio}}$</w:t>
      </w:r>
    </w:p>
    <w:p>
      <w:pPr>
        <w:spacing w:before="120" w:after="120"/>
        <w:jc w:val="center"/>
      </w:pPr>
      <m:oMath xmlns:mml="http://www.w3.org/1998/Math/MathML">
        <m:r>
          <m:rPr>
            <m:nor/>
          </m:rPr>
          <m:t>Faktor Koreksi</m:t>
        </m:r>
        <m:r>
          <m:t>=</m:t>
        </m:r>
        <m:f>
          <m:fPr>
            <m:type m:val="bar"/>
          </m:fPr>
          <m:num>
            <m:r>
              <m:t>1</m:t>
            </m:r>
          </m:num>
          <m:den>
            <m:r>
              <m:t>K</m:t>
            </m:r>
          </m:den>
        </m:f>
        <m:r>
          <m:t>+</m:t>
        </m:r>
        <m:f>
          <m:fPr>
            <m:type m:val="bar"/>
          </m:fPr>
          <m:num>
            <m:sSub>
              <m:e>
                <m:r>
                  <m:t>n</m:t>
                </m:r>
              </m:e>
              <m:sub>
                <m:r>
                  <m:rPr>
                    <m:nor/>
                  </m:rPr>
                  <m:t>test</m:t>
                </m:r>
              </m:sub>
            </m:sSub>
          </m:num>
          <m:den>
            <m:sSub>
              <m:e>
                <m:r>
                  <m:t>n</m:t>
                </m:r>
              </m:e>
              <m:sub>
                <m:r>
                  <m:rPr>
                    <m:nor/>
                  </m:rPr>
                  <m:t>train</m:t>
                </m:r>
              </m:sub>
            </m:sSub>
          </m:den>
        </m:f>
        <m:r>
          <m:t>=</m:t>
        </m:r>
        <m:f>
          <m:fPr>
            <m:type m:val="bar"/>
          </m:fPr>
          <m:num>
            <m:r>
              <m:t>1</m:t>
            </m:r>
          </m:num>
          <m:den>
            <m:r>
              <m:t>10</m:t>
            </m:r>
          </m:den>
        </m:f>
        <m:r>
          <m:t>+</m:t>
        </m:r>
        <m:f>
          <m:fPr>
            <m:type m:val="bar"/>
          </m:fPr>
          <m:num>
            <m:r>
              <m:t>100</m:t>
            </m:r>
          </m:num>
          <m:den>
            <m:r>
              <m:t>900</m:t>
            </m:r>
          </m:den>
        </m:f>
        <m:r>
          <m:t>=0</m:t>
        </m:r>
        <m:r>
          <m:t>,</m:t>
        </m:r>
        <m:r>
          <m:t>1000+0</m:t>
        </m:r>
        <m:r>
          <m:t>,</m:t>
        </m:r>
        <m:r>
          <m:t>1111=0</m:t>
        </m:r>
        <m:r>
          <m:t>,</m:t>
        </m:r>
        <m:r>
          <m:t>2111</m:t>
        </m:r>
      </m:oMath>
    </w:p>
    <w:p>
      <w:pPr>
        <w:spacing w:before="120" w:after="120"/>
        <w:jc w:val="center"/>
      </w:pPr>
      <w:r>
        <w:rPr>
          <w:rFonts w:ascii="Cambria Math" w:hAnsi="Cambria Math"/>
          <w:i/>
          <w:color w:val="1A365D"/>
          <w:sz w:val="24"/>
        </w:rPr>
        <w:t>\sigma_{\text{corr}}^2 = s_d^2 \left( \frac{1}{K} + \frac{n_{\text{test}}}{n_{\text{train}}} \right) = 0{,}00012111 \times 0{,}21111 \approx 0{,}000025567</w:t>
      </w:r>
    </w:p>
    <w:p>
      <w:pPr>
        <w:spacing w:before="120" w:after="120"/>
        <w:jc w:val="center"/>
      </w:pPr>
      <m:oMath xmlns:mml="http://www.w3.org/1998/Math/MathML">
        <m:sSub>
          <m:e>
            <m:r>
              <m:rPr>
                <m:nor/>
              </m:rPr>
              <m:t>SE</m:t>
            </m:r>
          </m:e>
          <m:sub>
            <m:r>
              <m:rPr>
                <m:nor/>
              </m:rPr>
              <m:t>corrected</m:t>
            </m:r>
          </m:sub>
        </m:sSub>
        <m:r>
          <m:t>=</m:t>
        </m:r>
        <m:rad>
          <m:radPr>
            <m:degHide m:val="on"/>
          </m:radPr>
          <m:deg/>
          <m:e>
            <m:sSubSup>
              <m:e>
                <m:r>
                  <m:t>σ</m:t>
                </m:r>
              </m:e>
              <m:sub>
                <m:r>
                  <m:rPr>
                    <m:nor/>
                  </m:rPr>
                  <m:t>corr</m:t>
                </m:r>
              </m:sub>
              <m:sup>
                <m:r>
                  <m:t>2</m:t>
                </m:r>
              </m:sup>
            </m:sSubSup>
          </m:e>
        </m:rad>
        <m:r>
          <m:t>=</m:t>
        </m:r>
        <m:rad>
          <m:radPr>
            <m:degHide m:val="on"/>
          </m:radPr>
          <m:deg/>
          <m:e>
            <m:r>
              <m:t>0</m:t>
            </m:r>
            <m:r>
              <m:t>,</m:t>
            </m:r>
            <m:r>
              <m:t>000025567</m:t>
            </m:r>
          </m:e>
        </m:rad>
        <m:r>
          <m:t>≈0</m:t>
        </m:r>
        <m:r>
          <m:t>,</m:t>
        </m:r>
        <m:r>
          <m:t>005056</m:t>
        </m:r>
      </m:oMath>
    </w:p>
    <w:p>
      <w:pPr>
        <w:spacing w:before="120" w:after="120"/>
        <w:jc w:val="center"/>
      </w:pPr>
      <m:oMath xmlns:mml="http://www.w3.org/1998/Math/MathML">
        <m:sSub>
          <m:e>
            <m:r>
              <m:t>t</m:t>
            </m:r>
          </m:e>
          <m:sub>
            <m:r>
              <m:rPr>
                <m:nor/>
              </m:rPr>
              <m:t>Nadeau-Bengio</m:t>
            </m:r>
          </m:sub>
        </m:sSub>
        <m:r>
          <m:t>=</m:t>
        </m:r>
        <m:f>
          <m:fPr>
            <m:type m:val="bar"/>
          </m:fPr>
          <m:num>
            <m:bar>
              <m:barPr>
                <m:pos m:val="top"/>
              </m:barPr>
              <m:e>
                <m:r>
                  <m:t>d</m:t>
                </m:r>
              </m:e>
            </m:bar>
          </m:num>
          <m:den>
            <m:sSub>
              <m:e>
                <m:r>
                  <m:rPr>
                    <m:nor/>
                  </m:rPr>
                  <m:t>SE</m:t>
                </m:r>
              </m:e>
              <m:sub>
                <m:r>
                  <m:rPr>
                    <m:nor/>
                  </m:rPr>
                  <m:t>corrected</m:t>
                </m:r>
              </m:sub>
            </m:sSub>
          </m:den>
        </m:f>
        <m:r>
          <m:t>=</m:t>
        </m:r>
        <m:f>
          <m:fPr>
            <m:type m:val="bar"/>
          </m:fPr>
          <m:num>
            <m:r>
              <m:t>0</m:t>
            </m:r>
            <m:r>
              <m:t>,</m:t>
            </m:r>
            <m:r>
              <m:t>0210</m:t>
            </m:r>
          </m:num>
          <m:den>
            <m:r>
              <m:t>0</m:t>
            </m:r>
            <m:r>
              <m:t>,</m:t>
            </m:r>
            <m:r>
              <m:t>005056</m:t>
            </m:r>
          </m:den>
        </m:f>
        <m:r>
          <m:t>≈4</m:t>
        </m:r>
        <m:r>
          <m:t>,</m:t>
        </m:r>
        <m:r>
          <m:t>153</m:t>
        </m:r>
      </m:oMath>
    </w:p>
    <w:p>
      <w:pPr>
        <w:spacing w:before="0" w:after="80" w:line="276" w:lineRule="auto"/>
      </w:pPr>
      <w:r>
        <w:rPr>
          <w:rFonts w:ascii="Calibri" w:hAnsi="Calibri"/>
          <w:b/>
          <w:color w:val="2D3748"/>
          <w:sz w:val="22"/>
        </w:rPr>
        <w:t>Keterangan Komponen Simbol:</w:t>
      </w:r>
    </w:p>
    <w:p>
      <w:pPr>
        <w:pStyle w:val="ListBullet"/>
        <w:spacing w:before="0" w:after="40" w:line="276" w:lineRule="auto"/>
        <w:ind w:left="360"/>
      </w:pPr>
      <m:oMath xmlns:mml="http://www.w3.org/1998/Math/MathML">
        <m:sSub>
          <m:e>
            <m:r>
              <m:t>t</m:t>
            </m:r>
          </m:e>
          <m:sub>
            <m:r>
              <m:rPr>
                <m:nor/>
              </m:rPr>
              <m:t>Nadeau-Bengio</m:t>
            </m:r>
          </m:sub>
        </m:sSub>
      </m:oMath>
      <w:r>
        <w:rPr>
          <w:rFonts w:ascii="Calibri" w:hAnsi="Calibri"/>
          <w:color w:val="2D3748"/>
          <w:sz w:val="22"/>
        </w:rPr>
        <w:t xml:space="preserve">: Nilai statistik uji </w:t>
      </w:r>
      <m:oMath xmlns:mml="http://www.w3.org/1998/Math/MathML">
        <m:r>
          <m:t>t</m:t>
        </m:r>
      </m:oMath>
      <w:r>
        <w:rPr>
          <w:rFonts w:ascii="Calibri" w:hAnsi="Calibri"/>
          <w:color w:val="2D3748"/>
          <w:sz w:val="22"/>
        </w:rPr>
        <w:t xml:space="preserve"> yang dikoreksi terhadap ketergantungan observasi validasi silang.</w:t>
      </w:r>
    </w:p>
    <w:p>
      <w:pPr>
        <w:pStyle w:val="ListBullet"/>
        <w:spacing w:before="0" w:after="40" w:line="276" w:lineRule="auto"/>
        <w:ind w:left="360"/>
      </w:pPr>
      <m:oMath xmlns:mml="http://www.w3.org/1998/Math/MathML">
        <m:sSubSup>
          <m:e>
            <m:r>
              <m:t>σ</m:t>
            </m:r>
          </m:e>
          <m:sub>
            <m:r>
              <m:rPr>
                <m:nor/>
              </m:rPr>
              <m:t>corr</m:t>
            </m:r>
          </m:sub>
          <m:sup>
            <m:r>
              <m:t>2</m:t>
            </m:r>
          </m:sup>
        </m:sSubSup>
      </m:oMath>
      <w:r>
        <w:rPr>
          <w:rFonts w:ascii="Calibri" w:hAnsi="Calibri"/>
          <w:color w:val="2D3748"/>
          <w:sz w:val="22"/>
        </w:rPr>
        <w:t>: Varians selisih yang diperluas dengan memperhitungkan fraksi data latih yang tumpang tindih.</w:t>
      </w:r>
    </w:p>
    <w:p>
      <w:pPr>
        <w:spacing w:before="0" w:after="80" w:line="276" w:lineRule="auto"/>
      </w:pPr>
      <w:r>
        <w:rPr>
          <w:rFonts w:ascii="Calibri" w:hAnsi="Calibri"/>
          <w:b/>
          <w:color w:val="2D3748"/>
          <w:sz w:val="22"/>
        </w:rPr>
        <w:t>Cara Membaca Rumus:</w:t>
      </w:r>
    </w:p>
    <w:p>
      <w:pPr>
        <w:spacing w:before="0" w:after="80" w:line="276" w:lineRule="auto"/>
      </w:pPr>
      <w:r>
        <w:rPr>
          <w:rFonts w:ascii="Calibri" w:hAnsi="Calibri"/>
          <w:color w:val="2D3748"/>
          <w:sz w:val="22"/>
        </w:rPr>
        <w:t>"Statistik t Nadeau Bengio sama dengan rerata selisih bar d dibagi dengan akar dari varians sampel s kuadrat sub d dikalikan faktor satu per K ditambah n test per n train."</w:t>
      </w:r>
    </w:p>
    <w:p>
      <w:pPr>
        <w:spacing w:before="120" w:after="120"/>
      </w:pPr>
      <w:r>
        <w:rPr>
          <w:color w:val="CBD5E0"/>
          <w:sz w:val="16"/>
        </w:rPr>
        <w:t>―――――――――――――――――――――――――――――――――――――――――――――</w:t>
      </w:r>
    </w:p>
    <w:p>
      <w:pPr>
        <w:keepNext/>
        <w:spacing w:before="120" w:after="40"/>
      </w:pPr>
      <w:r>
        <w:rPr>
          <w:rFonts w:ascii="Calibri" w:hAnsi="Calibri"/>
          <w:b/>
          <w:color w:val="4A5568"/>
          <w:sz w:val="22"/>
        </w:rPr>
        <w:t>Butir 4: Perbandingan dan Kesimpulan Ilmiah</w:t>
      </w:r>
    </w:p>
    <w:p>
      <w:pPr>
        <w:pStyle w:val="ListBullet"/>
        <w:spacing w:before="0" w:after="40" w:line="276" w:lineRule="auto"/>
        <w:ind w:left="360"/>
      </w:pPr>
      <w:r>
        <w:rPr>
          <w:rFonts w:ascii="Calibri" w:hAnsi="Calibri"/>
          <w:b/>
          <w:color w:val="2D3748"/>
          <w:sz w:val="22"/>
        </w:rPr>
        <w:t>Mengapa $t_{\text{Nadeau-Bengio}}$ ($4{,}153$) Lebih Kecil Dibanding $t_{\text{standar}}$ ($6{,}034$):</w:t>
      </w:r>
    </w:p>
    <w:p>
      <w:pPr>
        <w:spacing w:before="0" w:after="80" w:line="276" w:lineRule="auto"/>
      </w:pPr>
      <w:r>
        <w:rPr>
          <w:rFonts w:ascii="Calibri" w:hAnsi="Calibri"/>
          <w:color w:val="2D3748"/>
          <w:sz w:val="22"/>
        </w:rPr>
        <w:t xml:space="preserve">Pada uji standar, faktor pembagi varians adalah </w:t>
      </w:r>
      <m:oMath xmlns:mml="http://www.w3.org/1998/Math/MathML">
        <m:f>
          <m:fPr>
            <m:type m:val="bar"/>
          </m:fPr>
          <m:num>
            <m:r>
              <m:t>1</m:t>
            </m:r>
          </m:num>
          <m:den>
            <m:r>
              <m:t>K</m:t>
            </m:r>
          </m:den>
        </m:f>
        <m:r>
          <m:t>=0</m:t>
        </m:r>
        <m:r>
          <m:t>,</m:t>
        </m:r>
        <m:r>
          <m:t>1000</m:t>
        </m:r>
      </m:oMath>
      <w:r>
        <w:rPr>
          <w:rFonts w:ascii="Calibri" w:hAnsi="Calibri"/>
          <w:color w:val="2D3748"/>
          <w:sz w:val="22"/>
        </w:rPr>
        <w:t xml:space="preserve">. Sedangkan pada koreksi Nadeau-Bengio, faktor pembagi menjadi </w:t>
      </w:r>
      <m:oMath xmlns:mml="http://www.w3.org/1998/Math/MathML">
        <m:r>
          <m:t>0</m:t>
        </m:r>
        <m:r>
          <m:t>,</m:t>
        </m:r>
        <m:r>
          <m:t>1000+0</m:t>
        </m:r>
        <m:r>
          <m:t>,</m:t>
        </m:r>
        <m:r>
          <m:t>1111=0</m:t>
        </m:r>
        <m:r>
          <m:t>,</m:t>
        </m:r>
        <m:r>
          <m:t>2111</m:t>
        </m:r>
      </m:oMath>
      <w:r>
        <w:rPr>
          <w:rFonts w:ascii="Calibri" w:hAnsi="Calibri"/>
          <w:color w:val="2D3748"/>
          <w:sz w:val="22"/>
        </w:rPr>
        <w:t xml:space="preserve"> (lebih dari dua kali lipat lebih besar). Koreksi ini memasukkan penalti terhadap fakta bahwa </w:t>
      </w:r>
      <m:oMath xmlns:mml="http://www.w3.org/1998/Math/MathML">
        <m:r>
          <m:t>10</m:t>
        </m:r>
      </m:oMath>
      <w:r>
        <w:rPr>
          <w:rFonts w:ascii="Calibri" w:hAnsi="Calibri"/>
          <w:color w:val="2D3748"/>
          <w:sz w:val="22"/>
        </w:rPr>
        <w:t xml:space="preserve"> model yang diuji saling berbagi </w:t>
      </w:r>
      <m:oMath xmlns:mml="http://www.w3.org/1998/Math/MathML">
        <m:r>
          <m:t>89%</m:t>
        </m:r>
      </m:oMath>
      <w:r>
        <w:rPr>
          <w:rFonts w:ascii="Calibri" w:hAnsi="Calibri"/>
          <w:color w:val="2D3748"/>
          <w:sz w:val="22"/>
        </w:rPr>
        <w:t xml:space="preserve"> data latih yang sama di setiap lipatan. Akibatnya, galat baku membengkak dari </w:t>
      </w:r>
      <m:oMath xmlns:mml="http://www.w3.org/1998/Math/MathML">
        <m:r>
          <m:t>0</m:t>
        </m:r>
        <m:r>
          <m:t>,</m:t>
        </m:r>
        <m:r>
          <m:t>00348</m:t>
        </m:r>
      </m:oMath>
      <w:r>
        <w:rPr>
          <w:rFonts w:ascii="Calibri" w:hAnsi="Calibri"/>
          <w:color w:val="2D3748"/>
          <w:sz w:val="22"/>
        </w:rPr>
        <w:t xml:space="preserve"> menjadi </w:t>
      </w:r>
      <m:oMath xmlns:mml="http://www.w3.org/1998/Math/MathML">
        <m:r>
          <m:t>0</m:t>
        </m:r>
        <m:r>
          <m:t>,</m:t>
        </m:r>
        <m:r>
          <m:t>00506</m:t>
        </m:r>
      </m:oMath>
      <w:r>
        <w:rPr>
          <w:rFonts w:ascii="Calibri" w:hAnsi="Calibri"/>
          <w:color w:val="2D3748"/>
          <w:sz w:val="22"/>
        </w:rPr>
        <w:t>, mengoreksi optimisme semu uji konvensional.</w:t>
      </w:r>
    </w:p>
    <w:p>
      <w:pPr>
        <w:pStyle w:val="ListBullet"/>
        <w:spacing w:before="0" w:after="40" w:line="276" w:lineRule="auto"/>
        <w:ind w:left="360"/>
      </w:pPr>
      <w:r>
        <w:rPr>
          <w:rFonts w:ascii="Calibri" w:hAnsi="Calibri"/>
          <w:b/>
          <w:color w:val="2D3748"/>
          <w:sz w:val="22"/>
        </w:rPr>
        <w:t>Kesimpulan Inferensi Statistik:</w:t>
      </w:r>
    </w:p>
    <w:p>
      <w:pPr>
        <w:spacing w:before="0" w:after="80" w:line="276" w:lineRule="auto"/>
      </w:pPr>
      <w:r>
        <w:rPr>
          <w:rFonts w:ascii="Calibri" w:hAnsi="Calibri"/>
          <w:color w:val="2D3748"/>
          <w:sz w:val="22"/>
        </w:rPr>
        <w:t xml:space="preserve">Meskipun nilai statistik </w:t>
      </w:r>
      <m:oMath xmlns:mml="http://www.w3.org/1998/Math/MathML">
        <m:r>
          <m:t>t</m:t>
        </m:r>
      </m:oMath>
      <w:r>
        <w:rPr>
          <w:rFonts w:ascii="Calibri" w:hAnsi="Calibri"/>
          <w:color w:val="2D3748"/>
          <w:sz w:val="22"/>
        </w:rPr>
        <w:t xml:space="preserve"> mengalami penurunan dari </w:t>
      </w:r>
      <m:oMath xmlns:mml="http://www.w3.org/1998/Math/MathML">
        <m:r>
          <m:t>6</m:t>
        </m:r>
        <m:r>
          <m:t>,</m:t>
        </m:r>
        <m:r>
          <m:t>034</m:t>
        </m:r>
      </m:oMath>
      <w:r>
        <w:rPr>
          <w:rFonts w:ascii="Calibri" w:hAnsi="Calibri"/>
          <w:color w:val="2D3748"/>
          <w:sz w:val="22"/>
        </w:rPr>
        <w:t xml:space="preserve"> menjadi </w:t>
      </w:r>
      <m:oMath xmlns:mml="http://www.w3.org/1998/Math/MathML">
        <m:r>
          <m:t>4</m:t>
        </m:r>
        <m:r>
          <m:t>,</m:t>
        </m:r>
        <m:r>
          <m:t>153</m:t>
        </m:r>
      </m:oMath>
      <w:r>
        <w:rPr>
          <w:rFonts w:ascii="Calibri" w:hAnsi="Calibri"/>
          <w:color w:val="2D3748"/>
          <w:sz w:val="22"/>
        </w:rPr>
        <w:t xml:space="preserve">, nilai </w:t>
      </w:r>
      <m:oMath xmlns:mml="http://www.w3.org/1998/Math/MathML">
        <m:r>
          <m:t>|</m:t>
        </m:r>
        <m:sSub>
          <m:e>
            <m:r>
              <m:t>t</m:t>
            </m:r>
          </m:e>
          <m:sub>
            <m:r>
              <m:rPr>
                <m:nor/>
              </m:rPr>
              <m:t>Nadeau-Bengio</m:t>
            </m:r>
          </m:sub>
        </m:sSub>
        <m:r>
          <m:t>|=4</m:t>
        </m:r>
        <m:r>
          <m:t>,</m:t>
        </m:r>
        <m:r>
          <m:t>153</m:t>
        </m:r>
      </m:oMath>
      <w:r>
        <w:rPr>
          <w:rFonts w:ascii="Calibri" w:hAnsi="Calibri"/>
          <w:color w:val="2D3748"/>
          <w:sz w:val="22"/>
        </w:rPr>
        <w:t xml:space="preserve"> </w:t>
      </w:r>
      <w:r>
        <w:rPr>
          <w:rFonts w:ascii="Calibri" w:hAnsi="Calibri"/>
          <w:b/>
          <w:color w:val="2D3748"/>
          <w:sz w:val="22"/>
        </w:rPr>
        <w:t>tetap jauh melampaui</w:t>
      </w:r>
      <w:r>
        <w:rPr>
          <w:rFonts w:ascii="Calibri" w:hAnsi="Calibri"/>
          <w:color w:val="2D3748"/>
          <w:sz w:val="22"/>
        </w:rPr>
        <w:t xml:space="preserve"> nilai kritis </w:t>
      </w:r>
      <m:oMath xmlns:mml="http://www.w3.org/1998/Math/MathML">
        <m:sSub>
          <m:e>
            <m:r>
              <m:t>t</m:t>
            </m:r>
          </m:e>
          <m:sub>
            <m:r>
              <m:t>0</m:t>
            </m:r>
            <m:r>
              <m:t>,</m:t>
            </m:r>
            <m:r>
              <m:t>025;9</m:t>
            </m:r>
          </m:sub>
        </m:sSub>
        <m:r>
          <m:t>=2</m:t>
        </m:r>
        <m:r>
          <m:t>,</m:t>
        </m:r>
        <m:r>
          <m:t>262</m:t>
        </m:r>
      </m:oMath>
      <w:r>
        <w:rPr>
          <w:rFonts w:ascii="Calibri" w:hAnsi="Calibri"/>
          <w:color w:val="2D3748"/>
          <w:sz w:val="22"/>
        </w:rPr>
        <w:t xml:space="preserve"> (</w:t>
      </w:r>
      <m:oMath xmlns:mml="http://www.w3.org/1998/Math/MathML">
        <m:r>
          <m:t>p</m:t>
        </m:r>
        <m:r>
          <m:rPr>
            <m:nor/>
          </m:rPr>
          <m:t>-value</m:t>
        </m:r>
        <m:r>
          <m:t>≈0</m:t>
        </m:r>
        <m:r>
          <m:t>,</m:t>
        </m:r>
        <m:r>
          <m:t>0025&lt;0</m:t>
        </m:r>
        <m:r>
          <m:t>,</m:t>
        </m:r>
        <m:r>
          <m:t>05</m:t>
        </m:r>
      </m:oMath>
      <w:r>
        <w:rPr>
          <w:rFonts w:ascii="Calibri" w:hAnsi="Calibri"/>
          <w:color w:val="2D3748"/>
          <w:sz w:val="22"/>
        </w:rPr>
        <w:t>).</w:t>
      </w:r>
    </w:p>
    <w:p>
      <w:pPr>
        <w:spacing w:before="0" w:after="80" w:line="276" w:lineRule="auto"/>
      </w:pPr>
      <w:r>
        <w:rPr>
          <w:rFonts w:ascii="Calibri" w:hAnsi="Calibri"/>
          <w:b/>
          <w:color w:val="2D3748"/>
          <w:sz w:val="22"/>
        </w:rPr>
        <w:t>Keputusan Resmi:</w:t>
      </w:r>
      <w:r>
        <w:rPr>
          <w:rFonts w:ascii="Calibri" w:hAnsi="Calibri"/>
          <w:color w:val="2D3748"/>
          <w:sz w:val="22"/>
        </w:rPr>
        <w:t xml:space="preserve"> Hipotesis nol </w:t>
      </w:r>
      <m:oMath xmlns:mml="http://www.w3.org/1998/Math/MathML">
        <m:sSub>
          <m:e>
            <m:r>
              <m:t>H</m:t>
            </m:r>
          </m:e>
          <m:sub>
            <m:r>
              <m:t>0</m:t>
            </m:r>
          </m:sub>
        </m:sSub>
      </m:oMath>
      <w:r>
        <w:rPr>
          <w:rFonts w:ascii="Calibri" w:hAnsi="Calibri"/>
          <w:color w:val="2D3748"/>
          <w:sz w:val="22"/>
        </w:rPr>
        <w:t xml:space="preserve"> tetap ditolak secara meyakinkan. Model </w:t>
      </w:r>
      <w:r>
        <w:rPr>
          <w:rFonts w:ascii="Calibri" w:hAnsi="Calibri"/>
          <w:b/>
          <w:color w:val="2D3748"/>
          <w:sz w:val="22"/>
        </w:rPr>
        <w:t>CatBoost terbukti secara signifikan lebih unggul daripada Random Forest</w:t>
      </w:r>
      <w:r>
        <w:rPr>
          <w:rFonts w:ascii="Calibri" w:hAnsi="Calibri"/>
          <w:color w:val="2D3748"/>
          <w:sz w:val="22"/>
        </w:rPr>
        <w:t xml:space="preserve"> dalam memprediksi kadar air daun sawit, dan keunggulan tersebut bukan sekadar kebetulan statistik partisi data.</w:t>
      </w:r>
    </w:p>
    <w:p>
      <w:pPr>
        <w:spacing w:before="120" w:after="120"/>
      </w:pPr>
      <w:r>
        <w:rPr>
          <w:color w:val="CBD5E0"/>
          <w:sz w:val="16"/>
        </w:rPr>
        <w:t>―――――――――――――――――――――――――――――――――――――――――――――</w:t>
      </w:r>
    </w:p>
    <w:p>
      <w:pPr>
        <w:keepNext/>
        <w:spacing w:before="200" w:after="40"/>
      </w:pPr>
      <w:r>
        <w:rPr>
          <w:rFonts w:ascii="Calibri" w:hAnsi="Calibri"/>
          <w:b/>
          <w:color w:val="2D3748"/>
          <w:sz w:val="24"/>
        </w:rPr>
        <w:t>2.2 Pembahasan Latihan 9.2: Analisis Trade-off Komputasi &amp; Ambang Batas Drone Edge AI</w:t>
      </w:r>
    </w:p>
    <w:p>
      <w:pPr>
        <w:keepNext/>
        <w:spacing w:before="120" w:after="40"/>
      </w:pPr>
      <w:r>
        <w:rPr>
          <w:rFonts w:ascii="Calibri" w:hAnsi="Calibri"/>
          <w:b/>
          <w:color w:val="4A5568"/>
          <w:sz w:val="22"/>
        </w:rPr>
        <w:t>Butir 1: Analisis Kegagalan Fisik Model X (ResNet-50)</w:t>
      </w:r>
    </w:p>
    <w:p>
      <w:pPr>
        <w:pStyle w:val="ListBullet"/>
        <w:spacing w:before="0" w:after="40" w:line="276" w:lineRule="auto"/>
        <w:ind w:left="360"/>
      </w:pPr>
      <w:r>
        <w:rPr>
          <w:rFonts w:ascii="Calibri" w:hAnsi="Calibri"/>
          <w:b/>
          <w:color w:val="2D3748"/>
          <w:sz w:val="22"/>
        </w:rPr>
        <w:t>Parameter Operasional Drone:</w:t>
      </w:r>
    </w:p>
    <w:p>
      <w:pPr>
        <w:pStyle w:val="ListBullet"/>
        <w:spacing w:before="0" w:after="40" w:line="276" w:lineRule="auto"/>
        <w:ind w:left="720"/>
      </w:pPr>
      <w:r>
        <w:rPr>
          <w:rFonts w:ascii="Calibri" w:hAnsi="Calibri"/>
          <w:color w:val="2D3748"/>
          <w:sz w:val="22"/>
        </w:rPr>
        <w:t xml:space="preserve">Kecepatan terbang drone: </w:t>
      </w:r>
      <m:oMath xmlns:mml="http://www.w3.org/1998/Math/MathML">
        <m:r>
          <m:t>v=10</m:t>
        </m:r>
        <m:r>
          <m:rPr>
            <m:nor/>
          </m:rPr>
          <m:t> m/detik</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Waktu interval tangkapan kamera (</w:t>
      </w:r>
      <m:oMath xmlns:mml="http://www.w3.org/1998/Math/MathML">
        <m:r>
          <m:t>5</m:t>
        </m:r>
        <m:r>
          <m:rPr>
            <m:nor/>
          </m:rPr>
          <m:t> frame/detik</m:t>
        </m:r>
      </m:oMath>
      <w:r>
        <w:rPr>
          <w:rFonts w:ascii="Calibri" w:hAnsi="Calibri"/>
          <w:color w:val="2D3748"/>
          <w:sz w:val="22"/>
        </w:rPr>
        <w:t xml:space="preserve">): </w:t>
      </w:r>
      <m:oMath xmlns:mml="http://www.w3.org/1998/Math/MathML">
        <m:sSub>
          <m:e>
            <m:r>
              <m:t>t</m:t>
            </m:r>
          </m:e>
          <m:sub>
            <m:r>
              <m:rPr>
                <m:nor/>
              </m:rPr>
              <m:t>frame</m:t>
            </m:r>
          </m:sub>
        </m:sSub>
        <m:r>
          <m:t>=</m:t>
        </m:r>
        <m:f>
          <m:fPr>
            <m:type m:val="bar"/>
          </m:fPr>
          <m:num>
            <m:r>
              <m:t>1</m:t>
            </m:r>
          </m:num>
          <m:den>
            <m:r>
              <m:t>5</m:t>
            </m:r>
          </m:den>
        </m:f>
        <m:r>
          <m:rPr>
            <m:nor/>
          </m:rPr>
          <m:t> detik</m:t>
        </m:r>
        <m:r>
          <m:t>=200</m:t>
        </m:r>
        <m:r>
          <m:rPr>
            <m:nor/>
          </m:rPr>
          <m:t> ms</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Analisis Waktu Reaksi Total Model X:</w:t>
      </w:r>
    </w:p>
    <w:p>
      <w:pPr>
        <w:pStyle w:val="ListBullet"/>
        <w:spacing w:before="0" w:after="40" w:line="276" w:lineRule="auto"/>
        <w:ind w:left="720"/>
      </w:pPr>
      <w:r>
        <w:rPr>
          <w:rFonts w:ascii="Calibri" w:hAnsi="Calibri"/>
          <w:color w:val="2D3748"/>
          <w:sz w:val="22"/>
        </w:rPr>
        <w:t xml:space="preserve">Latensi inferensi model AI pada hardware Jetson Nano = </w:t>
      </w:r>
      <m:oMath xmlns:mml="http://www.w3.org/1998/Math/MathML">
        <m:r>
          <m:t>185</m:t>
        </m:r>
        <m:r>
          <m:rPr>
            <m:nor/>
          </m:rPr>
          <m:t> ms</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Waktu respon fisik katup hidrolik nosel = </w:t>
      </w:r>
      <m:oMath xmlns:mml="http://www.w3.org/1998/Math/MathML">
        <m:r>
          <m:t>100</m:t>
        </m:r>
        <m:r>
          <m:rPr>
            <m:nor/>
          </m:rPr>
          <m:t> ms</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Total waktu reaksi sistem sebelum cairan kimia disemprotkan:</w:t>
      </w:r>
    </w:p>
    <w:p>
      <w:pPr>
        <w:spacing w:before="120" w:after="120"/>
        <w:jc w:val="center"/>
      </w:pPr>
      <m:oMath xmlns:mml="http://www.w3.org/1998/Math/MathML">
        <m:sSub>
          <m:e>
            <m:r>
              <m:t>t</m:t>
            </m:r>
          </m:e>
          <m:sub>
            <m:r>
              <m:rPr>
                <m:nor/>
              </m:rPr>
              <m:t>reaksi</m:t>
            </m:r>
          </m:sub>
        </m:sSub>
        <m:r>
          <m:t>=185</m:t>
        </m:r>
        <m:r>
          <m:rPr>
            <m:nor/>
          </m:rPr>
          <m:t> ms</m:t>
        </m:r>
        <m:r>
          <m:t>+100</m:t>
        </m:r>
        <m:r>
          <m:rPr>
            <m:nor/>
          </m:rPr>
          <m:t> ms</m:t>
        </m:r>
        <m:r>
          <m:t>=285</m:t>
        </m:r>
        <m:r>
          <m:rPr>
            <m:nor/>
          </m:rPr>
          <m:t> ms</m:t>
        </m:r>
        <m:r>
          <m:t>=0</m:t>
        </m:r>
        <m:r>
          <m:t>,</m:t>
        </m:r>
        <m:r>
          <m:t>285</m:t>
        </m:r>
        <m:r>
          <m:rPr>
            <m:nor/>
          </m:rPr>
          <m:t> detik</m:t>
        </m:r>
      </m:oMath>
    </w:p>
    <w:p>
      <w:pPr>
        <w:pStyle w:val="ListBullet"/>
        <w:spacing w:before="0" w:after="40" w:line="276" w:lineRule="auto"/>
        <w:ind w:left="360"/>
      </w:pPr>
      <w:r>
        <w:rPr>
          <w:rFonts w:ascii="Calibri" w:hAnsi="Calibri"/>
          <w:b/>
          <w:color w:val="2D3748"/>
          <w:sz w:val="22"/>
        </w:rPr>
        <w:t>Jarak Geser Fisik (*Physical Displacement Error*):</w:t>
      </w:r>
    </w:p>
    <w:p>
      <w:pPr>
        <w:spacing w:before="120" w:after="120"/>
        <w:jc w:val="center"/>
      </w:pPr>
      <m:oMath xmlns:mml="http://www.w3.org/1998/Math/MathML">
        <m:r>
          <m:t>Δx=v×</m:t>
        </m:r>
        <m:sSub>
          <m:e>
            <m:r>
              <m:t>t</m:t>
            </m:r>
          </m:e>
          <m:sub>
            <m:r>
              <m:rPr>
                <m:nor/>
              </m:rPr>
              <m:t>reaksi</m:t>
            </m:r>
          </m:sub>
        </m:sSub>
        <m:r>
          <m:t>=10</m:t>
        </m:r>
        <m:r>
          <m:rPr>
            <m:nor/>
          </m:rPr>
          <m:t> m/detik</m:t>
        </m:r>
        <m:r>
          <m:t>×0</m:t>
        </m:r>
        <m:r>
          <m:t>,</m:t>
        </m:r>
        <m:r>
          <m:t>285</m:t>
        </m:r>
        <m:r>
          <m:rPr>
            <m:nor/>
          </m:rPr>
          <m:t> detik</m:t>
        </m:r>
        <m:r>
          <m:t>=2</m:t>
        </m:r>
        <m:r>
          <m:t>,</m:t>
        </m:r>
        <m:r>
          <m:t>85</m:t>
        </m:r>
        <m:r>
          <m:rPr>
            <m:nor/>
          </m:rPr>
          <m:t> meter</m:t>
        </m:r>
      </m:oMath>
    </w:p>
    <w:p>
      <w:pPr>
        <w:pStyle w:val="ListBullet"/>
        <w:spacing w:before="0" w:after="40" w:line="276" w:lineRule="auto"/>
        <w:ind w:left="360"/>
      </w:pPr>
      <w:r>
        <w:rPr>
          <w:rFonts w:ascii="Calibri" w:hAnsi="Calibri"/>
          <w:b/>
          <w:color w:val="2D3748"/>
          <w:sz w:val="22"/>
        </w:rPr>
        <w:t>Konsekuensi Agronomis Lapangan:</w:t>
      </w:r>
    </w:p>
    <w:p>
      <w:pPr>
        <w:spacing w:before="0" w:after="80" w:line="276" w:lineRule="auto"/>
      </w:pPr>
      <w:r>
        <w:rPr>
          <w:rFonts w:ascii="Calibri" w:hAnsi="Calibri"/>
          <w:color w:val="2D3748"/>
          <w:sz w:val="22"/>
        </w:rPr>
        <w:t xml:space="preserve">Saat katup nosel terbuka dan menyemprotkan herbisida, posisi drone telah melesat sejauh </w:t>
      </w:r>
      <w:r>
        <w:rPr>
          <w:rFonts w:ascii="Calibri" w:hAnsi="Calibri"/>
          <w:b/>
          <w:color w:val="2D3748"/>
          <w:sz w:val="22"/>
        </w:rPr>
        <w:t>$2{,}85\text{ meter}$ melewati lokasi fisik gulma</w:t>
      </w:r>
      <w:r>
        <w:rPr>
          <w:rFonts w:ascii="Calibri" w:hAnsi="Calibri"/>
          <w:color w:val="2D3748"/>
          <w:sz w:val="22"/>
        </w:rPr>
        <w:t xml:space="preserve">! Semprotan racun gulma akan mengenai tanaman tebu produktif atau tanah kosong, sementara gulma target tidak tersentuh. Selain itu, konsumsi daya </w:t>
      </w:r>
      <m:oMath xmlns:mml="http://www.w3.org/1998/Math/MathML">
        <m:r>
          <m:t>10</m:t>
        </m:r>
        <m:r>
          <m:rPr>
            <m:nor/>
          </m:rPr>
          <m:t> Watt</m:t>
        </m:r>
      </m:oMath>
      <w:r>
        <w:rPr>
          <w:rFonts w:ascii="Calibri" w:hAnsi="Calibri"/>
          <w:color w:val="2D3748"/>
          <w:sz w:val="22"/>
        </w:rPr>
        <w:t xml:space="preserve"> mempercepat habisnya baterai drone hingga </w:t>
      </w:r>
      <m:oMath xmlns:mml="http://www.w3.org/1998/Math/MathML">
        <m:r>
          <m:t>40%</m:t>
        </m:r>
      </m:oMath>
      <w:r>
        <w:rPr>
          <w:rFonts w:ascii="Calibri" w:hAnsi="Calibri"/>
          <w:color w:val="2D3748"/>
          <w:sz w:val="22"/>
        </w:rPr>
        <w:t xml:space="preserve">, memangkas durasi jelajah terbang per baterai dari </w:t>
      </w:r>
      <m:oMath xmlns:mml="http://www.w3.org/1998/Math/MathML">
        <m:r>
          <m:t>25</m:t>
        </m:r>
      </m:oMath>
      <w:r>
        <w:rPr>
          <w:rFonts w:ascii="Calibri" w:hAnsi="Calibri"/>
          <w:color w:val="2D3748"/>
          <w:sz w:val="22"/>
        </w:rPr>
        <w:t xml:space="preserve"> menit menjadi hanya </w:t>
      </w:r>
      <m:oMath xmlns:mml="http://www.w3.org/1998/Math/MathML">
        <m:r>
          <m:t>15</m:t>
        </m:r>
      </m:oMath>
      <w:r>
        <w:rPr>
          <w:rFonts w:ascii="Calibri" w:hAnsi="Calibri"/>
          <w:color w:val="2D3748"/>
          <w:sz w:val="22"/>
        </w:rPr>
        <w:t xml:space="preserve"> menit. Oleh karena itu, Model X secara fisik </w:t>
      </w:r>
      <w:r>
        <w:rPr>
          <w:rFonts w:ascii="Calibri" w:hAnsi="Calibri"/>
          <w:b/>
          <w:color w:val="2D3748"/>
          <w:sz w:val="22"/>
        </w:rPr>
        <w:t>mustahil diterapkan di lapangan</w:t>
      </w:r>
      <w:r>
        <w:rPr>
          <w:rFonts w:ascii="Calibri" w:hAnsi="Calibri"/>
          <w:color w:val="2D3748"/>
          <w:sz w:val="22"/>
        </w:rPr>
        <w:t>.</w:t>
      </w:r>
    </w:p>
    <w:p>
      <w:pPr>
        <w:spacing w:before="120" w:after="120"/>
      </w:pPr>
      <w:r>
        <w:rPr>
          <w:color w:val="CBD5E0"/>
          <w:sz w:val="16"/>
        </w:rPr>
        <w:t>―――――――――――――――――――――――――――――――――――――――――――――</w:t>
      </w:r>
    </w:p>
    <w:p>
      <w:pPr>
        <w:keepNext/>
        <w:spacing w:before="120" w:after="40"/>
      </w:pPr>
      <w:r>
        <w:rPr>
          <w:rFonts w:ascii="Calibri" w:hAnsi="Calibri"/>
          <w:b/>
          <w:color w:val="4A5568"/>
          <w:sz w:val="22"/>
        </w:rPr>
        <w:t>Butir 2: Komputasi Fungsi Utilitas Multi-Kriteria untuk Model Y dan Model Z</w:t>
      </w:r>
    </w:p>
    <w:p>
      <w:pPr>
        <w:spacing w:before="0" w:after="80" w:line="276" w:lineRule="auto"/>
      </w:pPr>
      <w:r>
        <w:rPr>
          <w:rFonts w:ascii="Calibri" w:hAnsi="Calibri"/>
          <w:b/>
          <w:color w:val="2D3748"/>
          <w:sz w:val="22"/>
        </w:rPr>
        <w:t>Formulasi Fungsi Utilitas Terbobot:</w:t>
      </w:r>
    </w:p>
    <w:p>
      <w:pPr>
        <w:spacing w:before="120" w:after="120"/>
        <w:jc w:val="center"/>
      </w:pPr>
      <w:r>
        <w:rPr>
          <w:rFonts w:ascii="Cambria Math" w:hAnsi="Cambria Math"/>
          <w:i/>
          <w:color w:val="1A365D"/>
          <w:sz w:val="24"/>
        </w:rPr>
        <w:t>U(m) = w_1 \cdot \text{AUC}(m) + w_2 \cdot \left(1 - \frac{\text{Latensi}(m)}{\text{Latensi}_{\max}}\right) + w_3 \cdot \left(1 - \frac{\text{Daya}(m)}{\text{Daya}_{\max}}\right)</w:t>
      </w:r>
    </w:p>
    <w:p>
      <w:pPr>
        <w:spacing w:before="0" w:after="80" w:line="276" w:lineRule="auto"/>
      </w:pPr>
      <w:r>
        <w:rPr>
          <w:rFonts w:ascii="Calibri" w:hAnsi="Calibri"/>
          <w:color w:val="2D3748"/>
          <w:sz w:val="22"/>
        </w:rPr>
        <w:t>Dengan parameter:</w:t>
      </w:r>
    </w:p>
    <w:p>
      <w:pPr>
        <w:pStyle w:val="ListBullet"/>
        <w:spacing w:before="0" w:after="40" w:line="276" w:lineRule="auto"/>
        <w:ind w:left="360"/>
      </w:pPr>
      <m:oMath xmlns:mml="http://www.w3.org/1998/Math/MathML">
        <m:sSub>
          <m:e>
            <m:r>
              <m:t>w</m:t>
            </m:r>
          </m:e>
          <m:sub>
            <m:r>
              <m:t>1</m:t>
            </m:r>
          </m:sub>
        </m:sSub>
        <m:r>
          <m:t>=0</m:t>
        </m:r>
        <m:r>
          <m:t>,</m:t>
        </m:r>
        <m:r>
          <m:t>50,</m:t>
        </m:r>
        <m:sSub>
          <m:e>
            <m:r>
              <m:t>w</m:t>
            </m:r>
          </m:e>
          <m:sub>
            <m:r>
              <m:t>2</m:t>
            </m:r>
          </m:sub>
        </m:sSub>
        <m:r>
          <m:t>=0</m:t>
        </m:r>
        <m:r>
          <m:t>,</m:t>
        </m:r>
        <m:r>
          <m:t>30,</m:t>
        </m:r>
        <m:sSub>
          <m:e>
            <m:r>
              <m:t>w</m:t>
            </m:r>
          </m:e>
          <m:sub>
            <m:r>
              <m:t>3</m:t>
            </m:r>
          </m:sub>
        </m:sSub>
        <m:r>
          <m:t>=0</m:t>
        </m:r>
        <m:r>
          <m:t>,</m:t>
        </m:r>
        <m:r>
          <m:t>20</m:t>
        </m:r>
      </m:oMath>
    </w:p>
    <w:p>
      <w:pPr>
        <w:pStyle w:val="ListBullet"/>
        <w:spacing w:before="0" w:after="40" w:line="276" w:lineRule="auto"/>
        <w:ind w:left="360"/>
      </w:pPr>
      <m:oMath xmlns:mml="http://www.w3.org/1998/Math/MathML">
        <m:sSub>
          <m:e>
            <m:r>
              <m:rPr>
                <m:nor/>
              </m:rPr>
              <m:t>Latensi</m:t>
            </m:r>
          </m:e>
          <m:sub>
            <m:r>
              <m:t>max</m:t>
            </m:r>
          </m:sub>
        </m:sSub>
        <m:r>
          <m:t>=100</m:t>
        </m:r>
        <m:r>
          <m:rPr>
            <m:nor/>
          </m:rPr>
          <m:t> ms</m:t>
        </m:r>
      </m:oMath>
    </w:p>
    <w:p>
      <w:pPr>
        <w:pStyle w:val="ListBullet"/>
        <w:spacing w:before="0" w:after="40" w:line="276" w:lineRule="auto"/>
        <w:ind w:left="360"/>
      </w:pPr>
      <m:oMath xmlns:mml="http://www.w3.org/1998/Math/MathML">
        <m:sSub>
          <m:e>
            <m:r>
              <m:rPr>
                <m:nor/>
              </m:rPr>
              <m:t>Daya</m:t>
            </m:r>
          </m:e>
          <m:sub>
            <m:r>
              <m:t>max</m:t>
            </m:r>
          </m:sub>
        </m:sSub>
        <m:r>
          <m:t>=10</m:t>
        </m:r>
        <m:r>
          <m:rPr>
            <m:nor/>
          </m:rPr>
          <m:t> Watt</m:t>
        </m:r>
      </m:oMath>
    </w:p>
    <w:p>
      <w:pPr>
        <w:spacing w:before="0" w:after="80" w:line="276" w:lineRule="auto"/>
      </w:pPr>
      <w:r>
        <w:rPr>
          <w:rFonts w:ascii="Calibri" w:hAnsi="Calibri"/>
          <w:b/>
          <w:color w:val="2D3748"/>
          <w:sz w:val="22"/>
        </w:rPr>
        <w:t>1. Kalkulasi untuk Model Y (MobileNet-V3):</w:t>
      </w:r>
    </w:p>
    <w:p>
      <w:pPr>
        <w:pStyle w:val="ListBullet"/>
        <w:spacing w:before="0" w:after="40" w:line="276" w:lineRule="auto"/>
        <w:ind w:left="360"/>
      </w:pPr>
      <m:oMath xmlns:mml="http://www.w3.org/1998/Math/MathML">
        <m:r>
          <m:rPr>
            <m:nor/>
          </m:rPr>
          <m:t>AUC</m:t>
        </m:r>
        <m:r>
          <m:t>(Y)=0</m:t>
        </m:r>
        <m:r>
          <m:t>,</m:t>
        </m:r>
        <m:r>
          <m:t>91</m:t>
        </m:r>
      </m:oMath>
    </w:p>
    <w:p>
      <w:pPr>
        <w:pStyle w:val="ListBullet"/>
        <w:spacing w:before="0" w:after="40" w:line="276" w:lineRule="auto"/>
        <w:ind w:left="360"/>
      </w:pPr>
      <w:r>
        <w:rPr>
          <w:rFonts w:ascii="Calibri" w:hAnsi="Calibri"/>
          <w:color w:val="2D3748"/>
          <w:sz w:val="22"/>
        </w:rPr>
        <w:t xml:space="preserve">Skor Efisiensi Latensi: </w:t>
      </w:r>
      <m:oMath xmlns:mml="http://www.w3.org/1998/Math/MathML">
        <m:sSub>
          <m:e>
            <m:r>
              <m:t>u</m:t>
            </m:r>
          </m:e>
          <m:sub>
            <m:r>
              <m:rPr>
                <m:nor/>
              </m:rPr>
              <m:t>lat</m:t>
            </m:r>
          </m:sub>
        </m:sSub>
        <m:r>
          <m:t>=1−</m:t>
        </m:r>
        <m:f>
          <m:fPr>
            <m:type m:val="bar"/>
          </m:fPr>
          <m:num>
            <m:r>
              <m:t>35</m:t>
            </m:r>
          </m:num>
          <m:den>
            <m:r>
              <m:t>100</m:t>
            </m:r>
          </m:den>
        </m:f>
        <m:r>
          <m:t>=1−0</m:t>
        </m:r>
        <m:r>
          <m:t>,</m:t>
        </m:r>
        <m:r>
          <m:t>35=0</m:t>
        </m:r>
        <m:r>
          <m:t>,</m:t>
        </m:r>
        <m:r>
          <m:t>65</m:t>
        </m:r>
      </m:oMath>
    </w:p>
    <w:p>
      <w:pPr>
        <w:pStyle w:val="ListBullet"/>
        <w:spacing w:before="0" w:after="40" w:line="276" w:lineRule="auto"/>
        <w:ind w:left="360"/>
      </w:pPr>
      <w:r>
        <w:rPr>
          <w:rFonts w:ascii="Calibri" w:hAnsi="Calibri"/>
          <w:color w:val="2D3748"/>
          <w:sz w:val="22"/>
        </w:rPr>
        <w:t xml:space="preserve">Skor Efisiensi Daya: </w:t>
      </w:r>
      <m:oMath xmlns:mml="http://www.w3.org/1998/Math/MathML">
        <m:sSub>
          <m:e>
            <m:r>
              <m:t>u</m:t>
            </m:r>
          </m:e>
          <m:sub>
            <m:r>
              <m:rPr>
                <m:nor/>
              </m:rPr>
              <m:t>daya</m:t>
            </m:r>
          </m:sub>
        </m:sSub>
        <m:r>
          <m:t>=1−</m:t>
        </m:r>
        <m:f>
          <m:fPr>
            <m:type m:val="bar"/>
          </m:fPr>
          <m:num>
            <m:r>
              <m:t>4</m:t>
            </m:r>
          </m:num>
          <m:den>
            <m:r>
              <m:t>10</m:t>
            </m:r>
          </m:den>
        </m:f>
        <m:r>
          <m:t>=1−0</m:t>
        </m:r>
        <m:r>
          <m:t>,</m:t>
        </m:r>
        <m:r>
          <m:t>40=0</m:t>
        </m:r>
        <m:r>
          <m:t>,</m:t>
        </m:r>
        <m:r>
          <m:t>60</m:t>
        </m:r>
      </m:oMath>
    </w:p>
    <w:p>
      <w:pPr>
        <w:spacing w:before="120" w:after="120"/>
        <w:jc w:val="center"/>
      </w:pPr>
      <m:oMath xmlns:mml="http://www.w3.org/1998/Math/MathML">
        <m:r>
          <m:t>U(Y)=(0</m:t>
        </m:r>
        <m:r>
          <m:t>,</m:t>
        </m:r>
        <m:r>
          <m:t>50×0</m:t>
        </m:r>
        <m:r>
          <m:t>,</m:t>
        </m:r>
        <m:r>
          <m:t>91)+(0</m:t>
        </m:r>
        <m:r>
          <m:t>,</m:t>
        </m:r>
        <m:r>
          <m:t>30×0</m:t>
        </m:r>
        <m:r>
          <m:t>,</m:t>
        </m:r>
        <m:r>
          <m:t>65)+(0</m:t>
        </m:r>
        <m:r>
          <m:t>,</m:t>
        </m:r>
        <m:r>
          <m:t>20×0</m:t>
        </m:r>
        <m:r>
          <m:t>,</m:t>
        </m:r>
        <m:r>
          <m:t>60)</m:t>
        </m:r>
      </m:oMath>
    </w:p>
    <w:p>
      <w:pPr>
        <w:spacing w:before="120" w:after="120"/>
        <w:jc w:val="center"/>
      </w:pPr>
      <m:oMath xmlns:mml="http://www.w3.org/1998/Math/MathML">
        <m:r>
          <m:t>U(Y)=0</m:t>
        </m:r>
        <m:r>
          <m:t>,</m:t>
        </m:r>
        <m:r>
          <m:t>4550+0</m:t>
        </m:r>
        <m:r>
          <m:t>,</m:t>
        </m:r>
        <m:r>
          <m:t>1950+0</m:t>
        </m:r>
        <m:r>
          <m:t>,</m:t>
        </m:r>
        <m:r>
          <m:t>1200=0</m:t>
        </m:r>
        <m:r>
          <m:t>,</m:t>
        </m:r>
        <m:r>
          <m:t>7700</m:t>
        </m:r>
      </m:oMath>
    </w:p>
    <w:p>
      <w:pPr>
        <w:spacing w:before="0" w:after="80" w:line="276" w:lineRule="auto"/>
      </w:pPr>
      <w:r>
        <w:rPr>
          <w:rFonts w:ascii="Calibri" w:hAnsi="Calibri"/>
          <w:b/>
          <w:color w:val="2D3748"/>
          <w:sz w:val="22"/>
        </w:rPr>
        <w:t>2. Kalkulasi untuk Model Z (SVM Citra Klasik):</w:t>
      </w:r>
    </w:p>
    <w:p>
      <w:pPr>
        <w:pStyle w:val="ListBullet"/>
        <w:spacing w:before="0" w:after="40" w:line="276" w:lineRule="auto"/>
        <w:ind w:left="360"/>
      </w:pPr>
      <m:oMath xmlns:mml="http://www.w3.org/1998/Math/MathML">
        <m:r>
          <m:rPr>
            <m:nor/>
          </m:rPr>
          <m:t>AUC</m:t>
        </m:r>
        <m:r>
          <m:t>(Z)=0</m:t>
        </m:r>
        <m:r>
          <m:t>,</m:t>
        </m:r>
        <m:r>
          <m:t>82</m:t>
        </m:r>
      </m:oMath>
    </w:p>
    <w:p>
      <w:pPr>
        <w:pStyle w:val="ListBullet"/>
        <w:spacing w:before="0" w:after="40" w:line="276" w:lineRule="auto"/>
        <w:ind w:left="360"/>
      </w:pPr>
      <w:r>
        <w:rPr>
          <w:rFonts w:ascii="Calibri" w:hAnsi="Calibri"/>
          <w:color w:val="2D3748"/>
          <w:sz w:val="22"/>
        </w:rPr>
        <w:t xml:space="preserve">Skor Efisiensi Latensi: </w:t>
      </w:r>
      <m:oMath xmlns:mml="http://www.w3.org/1998/Math/MathML">
        <m:sSub>
          <m:e>
            <m:r>
              <m:t>u</m:t>
            </m:r>
          </m:e>
          <m:sub>
            <m:r>
              <m:rPr>
                <m:nor/>
              </m:rPr>
              <m:t>lat</m:t>
            </m:r>
          </m:sub>
        </m:sSub>
        <m:r>
          <m:t>=1−</m:t>
        </m:r>
        <m:f>
          <m:fPr>
            <m:type m:val="bar"/>
          </m:fPr>
          <m:num>
            <m:r>
              <m:t>8</m:t>
            </m:r>
          </m:num>
          <m:den>
            <m:r>
              <m:t>100</m:t>
            </m:r>
          </m:den>
        </m:f>
        <m:r>
          <m:t>=1−0</m:t>
        </m:r>
        <m:r>
          <m:t>,</m:t>
        </m:r>
        <m:r>
          <m:t>08=0</m:t>
        </m:r>
        <m:r>
          <m:t>,</m:t>
        </m:r>
        <m:r>
          <m:t>92</m:t>
        </m:r>
      </m:oMath>
    </w:p>
    <w:p>
      <w:pPr>
        <w:pStyle w:val="ListBullet"/>
        <w:spacing w:before="0" w:after="40" w:line="276" w:lineRule="auto"/>
        <w:ind w:left="360"/>
      </w:pPr>
      <w:r>
        <w:rPr>
          <w:rFonts w:ascii="Calibri" w:hAnsi="Calibri"/>
          <w:color w:val="2D3748"/>
          <w:sz w:val="22"/>
        </w:rPr>
        <w:t xml:space="preserve">Skor Efisiensi Daya: </w:t>
      </w:r>
      <m:oMath xmlns:mml="http://www.w3.org/1998/Math/MathML">
        <m:sSub>
          <m:e>
            <m:r>
              <m:t>u</m:t>
            </m:r>
          </m:e>
          <m:sub>
            <m:r>
              <m:rPr>
                <m:nor/>
              </m:rPr>
              <m:t>daya</m:t>
            </m:r>
          </m:sub>
        </m:sSub>
        <m:r>
          <m:t>=1−</m:t>
        </m:r>
        <m:f>
          <m:fPr>
            <m:type m:val="bar"/>
          </m:fPr>
          <m:num>
            <m:r>
              <m:t>2</m:t>
            </m:r>
          </m:num>
          <m:den>
            <m:r>
              <m:t>10</m:t>
            </m:r>
          </m:den>
        </m:f>
        <m:r>
          <m:t>=1−0</m:t>
        </m:r>
        <m:r>
          <m:t>,</m:t>
        </m:r>
        <m:r>
          <m:t>20=0</m:t>
        </m:r>
        <m:r>
          <m:t>,</m:t>
        </m:r>
        <m:r>
          <m:t>80</m:t>
        </m:r>
      </m:oMath>
    </w:p>
    <w:p>
      <w:pPr>
        <w:spacing w:before="120" w:after="120"/>
        <w:jc w:val="center"/>
      </w:pPr>
      <m:oMath xmlns:mml="http://www.w3.org/1998/Math/MathML">
        <m:r>
          <m:t>U(Z)=(0</m:t>
        </m:r>
        <m:r>
          <m:t>,</m:t>
        </m:r>
        <m:r>
          <m:t>50×0</m:t>
        </m:r>
        <m:r>
          <m:t>,</m:t>
        </m:r>
        <m:r>
          <m:t>82)+(0</m:t>
        </m:r>
        <m:r>
          <m:t>,</m:t>
        </m:r>
        <m:r>
          <m:t>30×0</m:t>
        </m:r>
        <m:r>
          <m:t>,</m:t>
        </m:r>
        <m:r>
          <m:t>92)+(0</m:t>
        </m:r>
        <m:r>
          <m:t>,</m:t>
        </m:r>
        <m:r>
          <m:t>20×0</m:t>
        </m:r>
        <m:r>
          <m:t>,</m:t>
        </m:r>
        <m:r>
          <m:t>80)</m:t>
        </m:r>
      </m:oMath>
    </w:p>
    <w:p>
      <w:pPr>
        <w:spacing w:before="120" w:after="120"/>
        <w:jc w:val="center"/>
      </w:pPr>
      <m:oMath xmlns:mml="http://www.w3.org/1998/Math/MathML">
        <m:r>
          <m:t>U(Z)=0</m:t>
        </m:r>
        <m:r>
          <m:t>,</m:t>
        </m:r>
        <m:r>
          <m:t>4100+0</m:t>
        </m:r>
        <m:r>
          <m:t>,</m:t>
        </m:r>
        <m:r>
          <m:t>2760+0</m:t>
        </m:r>
        <m:r>
          <m:t>,</m:t>
        </m:r>
        <m:r>
          <m:t>1600=0</m:t>
        </m:r>
        <m:r>
          <m:t>,</m:t>
        </m:r>
        <m:r>
          <m:t>8460</m:t>
        </m:r>
      </m:oMath>
    </w:p>
    <w:p>
      <w:pPr>
        <w:spacing w:before="0" w:after="80" w:line="276" w:lineRule="auto"/>
      </w:pPr>
      <w:r>
        <w:rPr>
          <w:rFonts w:ascii="Calibri" w:hAnsi="Calibri"/>
          <w:b/>
          <w:color w:val="2D3748"/>
          <w:sz w:val="22"/>
        </w:rPr>
        <w:t>Keputusan Manajerial Agribisnis:</w:t>
      </w:r>
    </w:p>
    <w:p>
      <w:pPr>
        <w:pStyle w:val="ListBullet"/>
        <w:spacing w:before="0" w:after="40" w:line="276" w:lineRule="auto"/>
        <w:ind w:left="360"/>
      </w:pPr>
      <w:r>
        <w:rPr>
          <w:rFonts w:ascii="Calibri" w:hAnsi="Calibri"/>
          <w:color w:val="2D3748"/>
          <w:sz w:val="22"/>
        </w:rPr>
        <w:t>Skor Utilitas Model Z (</w:t>
      </w:r>
      <m:oMath xmlns:mml="http://www.w3.org/1998/Math/MathML">
        <m:r>
          <m:t>0</m:t>
        </m:r>
        <m:r>
          <m:t>,</m:t>
        </m:r>
        <m:r>
          <m:t>8460</m:t>
        </m:r>
      </m:oMath>
      <w:r>
        <w:rPr>
          <w:rFonts w:ascii="Calibri" w:hAnsi="Calibri"/>
          <w:color w:val="2D3748"/>
          <w:sz w:val="22"/>
        </w:rPr>
        <w:t xml:space="preserve">) </w:t>
      </w:r>
      <w:r>
        <w:rPr>
          <w:rFonts w:ascii="Calibri" w:hAnsi="Calibri"/>
          <w:b/>
          <w:color w:val="2D3748"/>
          <w:sz w:val="22"/>
        </w:rPr>
        <w:t>lebih tinggi</w:t>
      </w:r>
      <w:r>
        <w:rPr>
          <w:rFonts w:ascii="Calibri" w:hAnsi="Calibri"/>
          <w:color w:val="2D3748"/>
          <w:sz w:val="22"/>
        </w:rPr>
        <w:t xml:space="preserve"> secara signifikan dibandingkan Model Y (</w:t>
      </w:r>
      <m:oMath xmlns:mml="http://www.w3.org/1998/Math/MathML">
        <m:r>
          <m:t>0</m:t>
        </m:r>
        <m:r>
          <m:t>,</m:t>
        </m:r>
        <m:r>
          <m:t>7700</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Pemenang objektif untuk implementasi komersial pada drone penyemprot herbisida adalah </w:t>
      </w:r>
      <w:r>
        <w:rPr>
          <w:rFonts w:ascii="Calibri" w:hAnsi="Calibri"/>
          <w:b/>
          <w:color w:val="2D3748"/>
          <w:sz w:val="22"/>
        </w:rPr>
        <w:t>Model Z (SVM Citra Klasik)</w:t>
      </w:r>
      <w:r>
        <w:rPr>
          <w:rFonts w:ascii="Calibri" w:hAnsi="Calibri"/>
          <w:color w:val="2D3748"/>
          <w:sz w:val="22"/>
        </w:rPr>
        <w:t>.</w:t>
      </w:r>
    </w:p>
    <w:p>
      <w:pPr>
        <w:pStyle w:val="ListBullet"/>
        <w:spacing w:before="0" w:after="40" w:line="276" w:lineRule="auto"/>
        <w:ind w:left="360"/>
      </w:pPr>
      <w:r>
        <w:rPr>
          <w:rFonts w:ascii="Calibri" w:hAnsi="Calibri"/>
          <w:b/>
          <w:color w:val="2D3748"/>
          <w:sz w:val="22"/>
        </w:rPr>
        <w:t>Rasionalisasi:</w:t>
      </w:r>
      <w:r>
        <w:rPr>
          <w:rFonts w:ascii="Calibri" w:hAnsi="Calibri"/>
          <w:color w:val="2D3748"/>
          <w:sz w:val="22"/>
        </w:rPr>
        <w:t xml:space="preserve"> Dalam komputasi tepi (</w:t>
      </w:r>
      <w:r>
        <w:rPr>
          <w:rFonts w:ascii="Calibri" w:hAnsi="Calibri"/>
          <w:i/>
          <w:color w:val="2D3748"/>
          <w:sz w:val="22"/>
        </w:rPr>
        <w:t>edge AI</w:t>
      </w:r>
      <w:r>
        <w:rPr>
          <w:rFonts w:ascii="Calibri" w:hAnsi="Calibri"/>
          <w:color w:val="2D3748"/>
          <w:sz w:val="22"/>
        </w:rPr>
        <w:t>), latensi super cepat (</w:t>
      </w:r>
      <m:oMath xmlns:mml="http://www.w3.org/1998/Math/MathML">
        <m:r>
          <m:t>8</m:t>
        </m:r>
        <m:r>
          <m:rPr>
            <m:nor/>
          </m:rPr>
          <m:t> ms</m:t>
        </m:r>
      </m:oMath>
      <w:r>
        <w:rPr>
          <w:rFonts w:ascii="Calibri" w:hAnsi="Calibri"/>
          <w:color w:val="2D3748"/>
          <w:sz w:val="22"/>
        </w:rPr>
        <w:t>) dan efisiensi daya baterai (</w:t>
      </w:r>
      <m:oMath xmlns:mml="http://www.w3.org/1998/Math/MathML">
        <m:r>
          <m:t>2</m:t>
        </m:r>
        <m:r>
          <m:rPr>
            <m:nor/>
          </m:rPr>
          <m:t> Watt</m:t>
        </m:r>
      </m:oMath>
      <w:r>
        <w:rPr>
          <w:rFonts w:ascii="Calibri" w:hAnsi="Calibri"/>
          <w:color w:val="2D3748"/>
          <w:sz w:val="22"/>
        </w:rPr>
        <w:t xml:space="preserve">) memberikan keunggulan operasional yang jauh lebih krusial dibandingkan keunggulan margin AUC sebesar </w:t>
      </w:r>
      <m:oMath xmlns:mml="http://www.w3.org/1998/Math/MathML">
        <m:r>
          <m:t>0</m:t>
        </m:r>
        <m:r>
          <m:t>,</m:t>
        </m:r>
        <m:r>
          <m:t>09</m:t>
        </m:r>
      </m:oMath>
      <w:r>
        <w:rPr>
          <w:rFonts w:ascii="Calibri" w:hAnsi="Calibri"/>
          <w:color w:val="2D3748"/>
          <w:sz w:val="22"/>
        </w:rPr>
        <w:t xml:space="preserve"> pada Model Y. Total waktu reaksi Model Z hanyalah </w:t>
      </w:r>
      <m:oMath xmlns:mml="http://www.w3.org/1998/Math/MathML">
        <m:r>
          <m:t>8</m:t>
        </m:r>
        <m:r>
          <m:rPr>
            <m:nor/>
          </m:rPr>
          <m:t> ms</m:t>
        </m:r>
        <m:r>
          <m:t>+100</m:t>
        </m:r>
        <m:r>
          <m:rPr>
            <m:nor/>
          </m:rPr>
          <m:t> ms</m:t>
        </m:r>
        <m:r>
          <m:t>=108</m:t>
        </m:r>
        <m:r>
          <m:rPr>
            <m:nor/>
          </m:rPr>
          <m:t> ms</m:t>
        </m:r>
      </m:oMath>
      <w:r>
        <w:rPr>
          <w:rFonts w:ascii="Calibri" w:hAnsi="Calibri"/>
          <w:color w:val="2D3748"/>
          <w:sz w:val="22"/>
        </w:rPr>
        <w:t xml:space="preserve"> (geseran drone hanya </w:t>
      </w:r>
      <m:oMath xmlns:mml="http://www.w3.org/1998/Math/MathML">
        <m:r>
          <m:t>1</m:t>
        </m:r>
        <m:r>
          <m:t>,</m:t>
        </m:r>
        <m:r>
          <m:t>08</m:t>
        </m:r>
        <m:r>
          <m:rPr>
            <m:nor/>
          </m:rPr>
          <m:t> meter</m:t>
        </m:r>
      </m:oMath>
      <w:r>
        <w:rPr>
          <w:rFonts w:ascii="Calibri" w:hAnsi="Calibri"/>
          <w:color w:val="2D3748"/>
          <w:sz w:val="22"/>
        </w:rPr>
        <w:t xml:space="preserve">, masih berada di dalam cakupan kerucut semprot nosel selebar </w:t>
      </w:r>
      <m:oMath xmlns:mml="http://www.w3.org/1998/Math/MathML">
        <m:r>
          <m:t>1</m:t>
        </m:r>
        <m:r>
          <m:t>,</m:t>
        </m:r>
        <m:r>
          <m:t>5</m:t>
        </m:r>
        <m:r>
          <m:rPr>
            <m:nor/>
          </m:rPr>
          <m:t> meter</m:t>
        </m:r>
      </m:oMath>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3. Rubrik Penilaian Holistik &amp; Analitik</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Evaluasi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Kinerja Luar Biasa (A: 85 - 100)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Kinerja Memadai (B: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Kinerja Kurang (C: &lt; 70)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Kalkulasi Uji Nadeau-Bengio</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40%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Menghitung </w:t>
            </w:r>
            <m:oMath xmlns:mml="http://www.w3.org/1998/Math/MathML">
              <m:bar>
                <m:barPr>
                  <m:pos m:val="top"/>
                </m:barPr>
                <m:e>
                  <m:r>
                    <m:t>d</m:t>
                  </m:r>
                </m:e>
              </m:bar>
            </m:oMath>
            <w:r>
              <w:rPr>
                <w:rFonts w:ascii="Calibri" w:hAnsi="Calibri"/>
                <w:color w:val="2D3748"/>
                <w:sz w:val="19"/>
              </w:rPr>
              <w:t xml:space="preserve">, </w:t>
            </w:r>
            <m:oMath xmlns:mml="http://www.w3.org/1998/Math/MathML">
              <m:sSubSup>
                <m:e>
                  <m:r>
                    <m:t>s</m:t>
                  </m:r>
                </m:e>
                <m:sub>
                  <m:r>
                    <m:t>d</m:t>
                  </m:r>
                </m:sub>
                <m:sup>
                  <m:r>
                    <m:t>2</m:t>
                  </m:r>
                </m:sup>
              </m:sSubSup>
            </m:oMath>
            <w:r>
              <w:rPr>
                <w:rFonts w:ascii="Calibri" w:hAnsi="Calibri"/>
                <w:color w:val="2D3748"/>
                <w:sz w:val="19"/>
              </w:rPr>
              <w:t xml:space="preserve">, </w:t>
            </w:r>
            <m:oMath xmlns:mml="http://www.w3.org/1998/Math/MathML">
              <m:sSub>
                <m:e>
                  <m:r>
                    <m:t>t</m:t>
                  </m:r>
                </m:e>
                <m:sub>
                  <m:r>
                    <m:rPr>
                      <m:nor/>
                    </m:rPr>
                    <m:t>standar</m:t>
                  </m:r>
                </m:sub>
              </m:sSub>
            </m:oMath>
            <w:r>
              <w:rPr>
                <w:rFonts w:ascii="Calibri" w:hAnsi="Calibri"/>
                <w:color w:val="2D3748"/>
                <w:sz w:val="19"/>
              </w:rPr>
              <w:t xml:space="preserve">, faktor koreksi, dan </w:t>
            </w:r>
            <m:oMath xmlns:mml="http://www.w3.org/1998/Math/MathML">
              <m:sSub>
                <m:e>
                  <m:r>
                    <m:t>t</m:t>
                  </m:r>
                </m:e>
                <m:sub>
                  <m:r>
                    <m:rPr>
                      <m:nor/>
                    </m:rPr>
                    <m:t>Nadeau-Bengio</m:t>
                  </m:r>
                </m:sub>
              </m:sSub>
            </m:oMath>
            <w:r>
              <w:rPr>
                <w:rFonts w:ascii="Calibri" w:hAnsi="Calibri"/>
                <w:color w:val="2D3748"/>
                <w:sz w:val="19"/>
              </w:rPr>
              <w:t xml:space="preserve"> dengan ketelitian desimal tepat 100% serta menguraikan alasan penurunan nilai </w:t>
            </w:r>
            <m:oMath xmlns:mml="http://www.w3.org/1998/Math/MathML">
              <m:r>
                <m:t>t</m:t>
              </m:r>
            </m:oMath>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menghitung uji standar dan Nadeau-Bengio namun ada kesalahan aritmatika kecil pada faktor koreksi </w:t>
            </w:r>
            <m:oMath xmlns:mml="http://www.w3.org/1998/Math/MathML">
              <m:f>
                <m:fPr>
                  <m:type m:val="lin"/>
                </m:fPr>
                <m:num>
                  <m:sSub>
                    <m:e>
                      <m:r>
                        <m:t>n</m:t>
                      </m:r>
                    </m:e>
                    <m:sub>
                      <m:r>
                        <m:rPr>
                          <m:nor/>
                        </m:rPr>
                        <m:t>test</m:t>
                      </m:r>
                    </m:sub>
                  </m:sSub>
                </m:num>
                <m:den>
                  <m:sSub>
                    <m:e>
                      <m:r>
                        <m:t>n</m:t>
                      </m:r>
                    </m:e>
                    <m:sub>
                      <m:r>
                        <m:rPr>
                          <m:nor/>
                        </m:rPr>
                        <m:t>train</m:t>
                      </m:r>
                    </m:sub>
                  </m:sSub>
                </m:den>
              </m:f>
            </m:oMath>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Gagal menerapkan faktor koreksi Nadeau-Bengio atau salah dalam menghitung varians selisih.</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Analisis Dinamika Fisik Drone</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30%</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Menghitung waktu reaksi total (</w:t>
            </w:r>
            <m:oMath xmlns:mml="http://www.w3.org/1998/Math/MathML">
              <m:r>
                <m:t>185+100</m:t>
              </m:r>
              <m:r>
                <m:rPr>
                  <m:nor/>
                </m:rPr>
                <m:t> ms</m:t>
              </m:r>
            </m:oMath>
            <w:r>
              <w:rPr>
                <w:rFonts w:ascii="Calibri" w:hAnsi="Calibri"/>
                <w:color w:val="2D3748"/>
                <w:sz w:val="19"/>
              </w:rPr>
              <w:t>), mengonversi ke pergeseran spasial fisik (</w:t>
            </w:r>
            <m:oMath xmlns:mml="http://www.w3.org/1998/Math/MathML">
              <m:r>
                <m:t>2</m:t>
              </m:r>
              <m:r>
                <m:t>,</m:t>
              </m:r>
              <m:r>
                <m:t>85</m:t>
              </m:r>
              <m:r>
                <m:rPr>
                  <m:nor/>
                </m:rPr>
                <m:t> m</m:t>
              </m:r>
            </m:oMath>
            <w:r>
              <w:rPr>
                <w:rFonts w:ascii="Calibri" w:hAnsi="Calibri"/>
                <w:color w:val="2D3748"/>
                <w:sz w:val="19"/>
              </w:rPr>
              <w:t>), dan menjelaskan implikasi agronomis semprotan herbisida.</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Menyadari latensi terlalu lambat namun gagal mengaitkan secara kuantitatif dengan kecepatan drone (</w:t>
            </w:r>
            <m:oMath xmlns:mml="http://www.w3.org/1998/Math/MathML">
              <m:r>
                <m:t>v=10</m:t>
              </m:r>
              <m:r>
                <m:rPr>
                  <m:nor/>
                </m:rPr>
                <m:t> m/s</m:t>
              </m:r>
            </m:oMath>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Tidak mampu menghubungkan waktu komputasi perangkat lunak dengan respon fisik katup nosel.</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Optimasi Utilitas Multi-Kriteria</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Menghitung skor utilitas Model Y (</w:t>
            </w:r>
            <m:oMath xmlns:mml="http://www.w3.org/1998/Math/MathML">
              <m:r>
                <m:t>0</m:t>
              </m:r>
              <m:r>
                <m:t>,</m:t>
              </m:r>
              <m:r>
                <m:t>7700</m:t>
              </m:r>
            </m:oMath>
            <w:r>
              <w:rPr>
                <w:rFonts w:ascii="Calibri" w:hAnsi="Calibri"/>
                <w:color w:val="2D3748"/>
                <w:sz w:val="19"/>
              </w:rPr>
              <w:t>) dan Model Z (</w:t>
            </w:r>
            <m:oMath xmlns:mml="http://www.w3.org/1998/Math/MathML">
              <m:r>
                <m:t>0</m:t>
              </m:r>
              <m:r>
                <m:t>,</m:t>
              </m:r>
              <m:r>
                <m:t>8460</m:t>
              </m:r>
            </m:oMath>
            <w:r>
              <w:rPr>
                <w:rFonts w:ascii="Calibri" w:hAnsi="Calibri"/>
                <w:color w:val="2D3748"/>
                <w:sz w:val="19"/>
              </w:rPr>
              <w:t>) secara akurat dan memberikan rekomendasi manajerial yang tajam.</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Menghitung skor utilitas dengan benar namun simpulan rekomendasi pemilihan model kurang didukung angka efisiensi.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Salah menyusun rumus fungsi utilitas atau salah memilih model pemenang.</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Kerapian Dokumentasi &amp; Argumentasi</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10%</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Laporan terstruktur rapi, bahasa ilmiah baku, argumentasi didukung data statistik dan pertimbangan rekayasa pertanian.</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Laporan cukup lengkap namun penarikan simpulan kurang sistematis.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Format berantakan, tidak mencantumkan satuan fisik atau derajat kebebasan uji.</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4. Tips Instruktur dan Mitigasi Kekeliruan Praktikum</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Kekeliruan Pemilihan Uji t Dua Sampel vs Berpasangan:</w:t>
      </w:r>
    </w:p>
    <w:p>
      <w:pPr>
        <w:pStyle w:val="ListBullet"/>
        <w:spacing w:before="0" w:after="40" w:line="276" w:lineRule="auto"/>
        <w:ind w:left="720"/>
      </w:pPr>
      <w:r>
        <w:rPr>
          <w:rFonts w:ascii="Calibri" w:hAnsi="Calibri"/>
          <w:color w:val="2D3748"/>
          <w:sz w:val="22"/>
        </w:rPr>
        <w:t>Ingatkan mahasiswa bahwa model yang dievaluasi pada lipatan CV yang sama WAJIB diuji menggunakan uji berpasangan (</w:t>
      </w:r>
      <w:r>
        <w:rPr>
          <w:rFonts w:ascii="Calibri" w:hAnsi="Calibri"/>
          <w:i/>
          <w:color w:val="2D3748"/>
          <w:sz w:val="22"/>
        </w:rPr>
        <w:t>paired test</w:t>
      </w:r>
      <w:r>
        <w:rPr>
          <w:rFonts w:ascii="Calibri" w:hAnsi="Calibri"/>
          <w:color w:val="2D3748"/>
          <w:sz w:val="22"/>
        </w:rPr>
        <w:t>), BUKAN uji dua sampel independen (</w:t>
      </w:r>
      <w:r>
        <w:rPr>
          <w:rFonts w:ascii="Calibri" w:hAnsi="Calibri"/>
          <w:i/>
          <w:color w:val="2D3748"/>
          <w:sz w:val="22"/>
        </w:rPr>
        <w:t>two-sample independent t-test</w:t>
      </w:r>
      <w:r>
        <w:rPr>
          <w:rFonts w:ascii="Calibri" w:hAnsi="Calibri"/>
          <w:color w:val="2D3748"/>
          <w:sz w:val="22"/>
        </w:rPr>
        <w:t>), karena kedua model dievaluasi pada data uji yang persis sama.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Koreksi Nadeau-Bengio untuk Leave-One-Out CV:</w:t>
      </w:r>
    </w:p>
    <w:p>
      <w:pPr>
        <w:pStyle w:val="ListBullet"/>
        <w:spacing w:before="0" w:after="40" w:line="276" w:lineRule="auto"/>
        <w:ind w:left="720"/>
      </w:pPr>
      <w:r>
        <w:rPr>
          <w:rFonts w:ascii="Calibri" w:hAnsi="Calibri"/>
          <w:color w:val="2D3748"/>
          <w:sz w:val="22"/>
        </w:rPr>
        <w:t xml:space="preserve">Diskusikan bersama mahasiswa: </w:t>
      </w:r>
      <w:r>
        <w:rPr>
          <w:rFonts w:ascii="Calibri" w:hAnsi="Calibri"/>
          <w:i/>
          <w:color w:val="2D3748"/>
          <w:sz w:val="22"/>
        </w:rPr>
        <w:t>"Apa yang terjadi pada rasio $n_{\text{test}}/n_{\text{train}}$ jika kita menggunakan Leave-One-Out CV ($n_{\text{test}}=1$)? Rasio tersebut mendekati nol, sehingga faktor koreksi mendekati $1/K$."</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Penyelarasan Ambang Batas Probabilitas vs Utilitas Bisnis:</w:t>
      </w:r>
    </w:p>
    <w:p>
      <w:pPr>
        <w:pStyle w:val="ListBullet"/>
        <w:spacing w:before="0" w:after="40" w:line="276" w:lineRule="auto"/>
        <w:ind w:left="720"/>
      </w:pPr>
      <w:r>
        <w:rPr>
          <w:rFonts w:ascii="Calibri" w:hAnsi="Calibri"/>
          <w:color w:val="2D3748"/>
          <w:sz w:val="22"/>
        </w:rPr>
        <w:t xml:space="preserve">Tunjukkan bahwa titik Youden's </w:t>
      </w:r>
      <m:oMath xmlns:mml="http://www.w3.org/1998/Math/MathML">
        <m:r>
          <m:t>J</m:t>
        </m:r>
      </m:oMath>
      <w:r>
        <w:rPr>
          <w:rFonts w:ascii="Calibri" w:hAnsi="Calibri"/>
          <w:color w:val="2D3748"/>
          <w:sz w:val="22"/>
        </w:rPr>
        <w:t xml:space="preserve"> mengasumsikan biaya kesalahan FP dan FN berbobot sama. Jika di lapangan biaya tanaman mati (FN) jauh lebih mahal daripada biaya penyemprotan berlebih (FP), titik ambang batas harus digeser ke kiri mendekati sensitivitas </w:t>
      </w:r>
      <m:oMath xmlns:mml="http://www.w3.org/1998/Math/MathML">
        <m:r>
          <m:t>100%</m:t>
        </m:r>
      </m:oMath>
      <w:r>
        <w:rPr>
          <w:rFonts w:ascii="Calibri" w:hAnsi="Calibri"/>
          <w:color w:val="2D3748"/>
          <w:sz w:val="22"/>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