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13.2 - Sistem Deteksi Berbasis Video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Filosofi Tracking-by-Detection dan konsep kontinuitas identitas temporal.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30 - 65</w:t>
      </w:r>
      <w:r>
        <w:rPr>
          <w:rFonts w:ascii="Calibri" w:hAnsi="Calibri"/>
          <w:color w:val="2D3748"/>
          <w:sz w:val="22"/>
        </w:rPr>
        <w:t>: Pemodelan ruang keadaan Filter Kalman dan optimasi penugasan bipartit Hungarian.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Perakitan modul </w:t>
      </w:r>
      <w:r>
        <w:rPr>
          <w:rFonts w:ascii="Consolas" w:hAnsi="Consolas"/>
          <w:color w:val="9C1A1A"/>
          <w:sz w:val="19"/>
        </w:rPr>
        <w:t>MiniSORT</w:t>
      </w:r>
      <w:r>
        <w:rPr>
          <w:rFonts w:ascii="Calibri" w:hAnsi="Calibri"/>
          <w:color w:val="2D3748"/>
          <w:sz w:val="22"/>
        </w:rPr>
        <w:t xml:space="preserve"> di Python, asosiasi matriks IoU, dan visualisasi trajektori.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penghitungan armada truk TBS kelapa sawit di pos timbangan pabrik kelapa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mitigasi fenomena ID Switch dan kuis formatif.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(Asumsi Rasio Aspek Konstan pada Kalman Filter)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Rasionalisasi Asumsi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Pada kendaraan (seperti truk atau mobil), proporsi lebar terhadap tinggi (</w:t>
      </w:r>
      <m:oMath xmlns:mml="http://www.w3.org/1998/Math/MathML">
        <m:r>
          <m:t>r=w/h</m:t>
        </m:r>
      </m:oMath>
      <w:r>
        <w:rPr>
          <w:rFonts w:ascii="Calibri" w:hAnsi="Calibri"/>
          <w:color w:val="2D3748"/>
          <w:sz w:val="22"/>
        </w:rPr>
        <w:t xml:space="preserve">) bersifat kaku dan tidak berubah drastis saat bergerak di jalan lurus. Mempertahankan </w:t>
      </w:r>
      <m:oMath xmlns:mml="http://www.w3.org/1998/Math/MathML">
        <m:r>
          <m:t>r</m:t>
        </m:r>
      </m:oMath>
      <w:r>
        <w:rPr>
          <w:rFonts w:ascii="Calibri" w:hAnsi="Calibri"/>
          <w:color w:val="2D3748"/>
          <w:sz w:val="22"/>
        </w:rPr>
        <w:t xml:space="preserve"> konstan mereduksi kompleksitas komputasi matriks kovariansi.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Kondisi Meleset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Ketika objek berbelok tajam pada tikungan 90° (tampak samping vs tampak depan) atau mengalami deformasi non-kaku (seperti pejalan kaki yang merentangkan tangan atau daun tanaman yang tertiup angin).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(Kalkulasi Metrik MOTA)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calculate_mota(gt_total, false_positives, false_negatives, id_switches):</w:t>
              <w:br/>
              <w:t xml:space="preserve">    '''</w:t>
              <w:br/>
              <w:t xml:space="preserve">    MOTA = 1 - (FN + FP + IDSW) / GT</w:t>
              <w:br/>
              <w:t xml:space="preserve">    '''</w:t>
              <w:br/>
              <w:t xml:space="preserve">    if gt_total == 0:</w:t>
              <w:br/>
              <w:t xml:space="preserve">        return 0.0</w:t>
              <w:br/>
              <w:t xml:space="preserve">    errors = false_negatives + false_positives + id_switches</w:t>
              <w:br/>
              <w:t xml:space="preserve">    mota = 1.0 - (errors / gt_total)</w:t>
              <w:br/>
              <w:t xml:space="preserve">    return mota</w:t>
              <w:br/>
              <w:br/>
              <w:t># Uji coba sampel: 100 deteksi ground truth, 5 FN, 3 FP, 2 IDSW</w:t>
              <w:br/>
              <w:t>mota_score = calculate_mota(100, 3, 5, 2)</w:t>
              <w:br/>
              <w:t>print(f"Skor Akurasi MOTA: {mota_score * 100:.2f}%") # 90.00%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Penguasaan Asosiasi Data Hungarian (35%)</w:t>
      </w:r>
      <w:r>
        <w:rPr>
          <w:rFonts w:ascii="Calibri" w:hAnsi="Calibri"/>
          <w:color w:val="2D3748"/>
          <w:sz w:val="22"/>
        </w:rPr>
        <w:t>: Implementasi pemetaan matriks biaya IoU berjalan tepat dan stabil.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Logika Deteksi Lintas Garis (30%)</w:t>
      </w:r>
      <w:r>
        <w:rPr>
          <w:rFonts w:ascii="Calibri" w:hAnsi="Calibri"/>
          <w:color w:val="2D3748"/>
          <w:sz w:val="22"/>
        </w:rPr>
        <w:t>: Produk silang vektor berhasil mendeteksi arah dan mencegah double-counting.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Trajektori (20%)</w:t>
      </w:r>
      <w:r>
        <w:rPr>
          <w:rFonts w:ascii="Calibri" w:hAnsi="Calibri"/>
          <w:color w:val="2D3748"/>
          <w:sz w:val="22"/>
        </w:rPr>
        <w:t>: Grafik menampilkan jejak koordinat temporal dan kotak pembatas dengan jelas.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Struktur kode bersih, terbebas dari kebocoran memori,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