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Borders>
          <w:top w:val="single" w:sz="6" w:space="0" w:color="F4F4F4"/>
          <w:left w:val="single" w:sz="6" w:space="0" w:color="F4F4F4"/>
          <w:bottom w:val="single" w:sz="6" w:space="0" w:color="F4F4F4"/>
          <w:right w:val="single" w:sz="6" w:space="0" w:color="F4F4F4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36"/>
        <w:gridCol w:w="2391"/>
        <w:gridCol w:w="2483"/>
      </w:tblGrid>
      <w:tr w:rsidR="00C25BA3" w:rsidRPr="00C25BA3" w:rsidTr="00C25BA3">
        <w:tc>
          <w:tcPr>
            <w:tcW w:w="225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6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C25BA3" w:rsidRPr="00C25BA3" w:rsidRDefault="00C25BA3" w:rsidP="00C25B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  <w:lang w:eastAsia="en-IN"/>
              </w:rPr>
            </w:pPr>
            <w:r w:rsidRPr="00C25BA3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  <w:bdr w:val="none" w:sz="0" w:space="0" w:color="auto" w:frame="1"/>
                <w:lang w:eastAsia="en-IN"/>
              </w:rPr>
              <w:t>Chapters</w:t>
            </w:r>
          </w:p>
        </w:tc>
        <w:tc>
          <w:tcPr>
            <w:tcW w:w="130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6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C25BA3" w:rsidRPr="00C25BA3" w:rsidRDefault="00C25BA3" w:rsidP="00C25B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  <w:lang w:eastAsia="en-IN"/>
              </w:rPr>
            </w:pPr>
            <w:r w:rsidRPr="00C25BA3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  <w:bdr w:val="none" w:sz="0" w:space="0" w:color="auto" w:frame="1"/>
                <w:lang w:eastAsia="en-IN"/>
              </w:rPr>
              <w:t>Total Questions</w:t>
            </w:r>
          </w:p>
        </w:tc>
        <w:tc>
          <w:tcPr>
            <w:tcW w:w="135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6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C25BA3" w:rsidRPr="00C25BA3" w:rsidRDefault="00C25BA3" w:rsidP="00C25BA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  <w:lang w:eastAsia="en-IN"/>
              </w:rPr>
            </w:pPr>
            <w:r w:rsidRPr="00C25BA3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  <w:bdr w:val="none" w:sz="0" w:space="0" w:color="auto" w:frame="1"/>
                <w:lang w:eastAsia="en-IN"/>
              </w:rPr>
              <w:t>Weightage</w:t>
            </w:r>
          </w:p>
        </w:tc>
      </w:tr>
      <w:tr w:rsidR="00C25BA3" w:rsidRPr="00C25BA3" w:rsidTr="00C25BA3">
        <w:tc>
          <w:tcPr>
            <w:tcW w:w="225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C25BA3" w:rsidRPr="00C25BA3" w:rsidRDefault="00C25BA3" w:rsidP="00C25B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hyperlink r:id="rId4" w:tgtFrame="_blank" w:history="1">
              <w:r w:rsidRPr="00C25BA3">
                <w:rPr>
                  <w:rFonts w:ascii="Arial" w:eastAsia="Times New Roman" w:hAnsi="Arial" w:cs="Arial"/>
                  <w:color w:val="1048C3"/>
                  <w:sz w:val="21"/>
                  <w:szCs w:val="21"/>
                  <w:u w:val="single"/>
                  <w:bdr w:val="none" w:sz="0" w:space="0" w:color="auto" w:frame="1"/>
                  <w:lang w:eastAsia="en-IN"/>
                </w:rPr>
                <w:t>Sets</w:t>
              </w:r>
            </w:hyperlink>
          </w:p>
        </w:tc>
        <w:tc>
          <w:tcPr>
            <w:tcW w:w="130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C25BA3" w:rsidRPr="00C25BA3" w:rsidRDefault="00C25BA3" w:rsidP="00C25BA3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C25BA3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1</w:t>
            </w:r>
          </w:p>
        </w:tc>
        <w:tc>
          <w:tcPr>
            <w:tcW w:w="135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C25BA3" w:rsidRPr="00C25BA3" w:rsidRDefault="00C25BA3" w:rsidP="00C25BA3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C25BA3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3.3%</w:t>
            </w:r>
          </w:p>
        </w:tc>
      </w:tr>
      <w:tr w:rsidR="00C25BA3" w:rsidRPr="00C25BA3" w:rsidTr="00C25BA3">
        <w:tc>
          <w:tcPr>
            <w:tcW w:w="225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C25BA3" w:rsidRPr="00C25BA3" w:rsidRDefault="00C25BA3" w:rsidP="00C25BA3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C25BA3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Permutations &amp; Combinations</w:t>
            </w:r>
          </w:p>
        </w:tc>
        <w:tc>
          <w:tcPr>
            <w:tcW w:w="130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C25BA3" w:rsidRPr="00C25BA3" w:rsidRDefault="00C25BA3" w:rsidP="00C25BA3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C25BA3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1</w:t>
            </w:r>
          </w:p>
        </w:tc>
        <w:tc>
          <w:tcPr>
            <w:tcW w:w="135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C25BA3" w:rsidRPr="00C25BA3" w:rsidRDefault="00C25BA3" w:rsidP="00C25BA3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C25BA3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3.3%</w:t>
            </w:r>
          </w:p>
        </w:tc>
      </w:tr>
      <w:tr w:rsidR="00C25BA3" w:rsidRPr="00C25BA3" w:rsidTr="00C25BA3">
        <w:tc>
          <w:tcPr>
            <w:tcW w:w="225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C25BA3" w:rsidRPr="00C25BA3" w:rsidRDefault="00C25BA3" w:rsidP="00C25BA3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C25BA3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Probability</w:t>
            </w:r>
          </w:p>
        </w:tc>
        <w:tc>
          <w:tcPr>
            <w:tcW w:w="130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C25BA3" w:rsidRPr="00C25BA3" w:rsidRDefault="00C25BA3" w:rsidP="00C25BA3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C25BA3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1</w:t>
            </w:r>
          </w:p>
        </w:tc>
        <w:tc>
          <w:tcPr>
            <w:tcW w:w="135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C25BA3" w:rsidRPr="00C25BA3" w:rsidRDefault="00C25BA3" w:rsidP="00C25BA3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C25BA3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3.3%</w:t>
            </w:r>
          </w:p>
        </w:tc>
      </w:tr>
      <w:tr w:rsidR="00C25BA3" w:rsidRPr="00C25BA3" w:rsidTr="00C25BA3">
        <w:tc>
          <w:tcPr>
            <w:tcW w:w="225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C25BA3" w:rsidRPr="00C25BA3" w:rsidRDefault="00C25BA3" w:rsidP="00C25BA3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C25BA3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Complex Numbers</w:t>
            </w:r>
          </w:p>
        </w:tc>
        <w:tc>
          <w:tcPr>
            <w:tcW w:w="130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C25BA3" w:rsidRPr="00C25BA3" w:rsidRDefault="00C25BA3" w:rsidP="00C25BA3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C25BA3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1</w:t>
            </w:r>
          </w:p>
        </w:tc>
        <w:tc>
          <w:tcPr>
            <w:tcW w:w="135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C25BA3" w:rsidRPr="00C25BA3" w:rsidRDefault="00C25BA3" w:rsidP="00C25BA3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C25BA3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3.3%</w:t>
            </w:r>
          </w:p>
        </w:tc>
      </w:tr>
      <w:tr w:rsidR="00C25BA3" w:rsidRPr="00C25BA3" w:rsidTr="00C25BA3">
        <w:tc>
          <w:tcPr>
            <w:tcW w:w="225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C25BA3" w:rsidRPr="00C25BA3" w:rsidRDefault="00C25BA3" w:rsidP="00C25B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hyperlink r:id="rId5" w:tgtFrame="_blank" w:history="1">
              <w:r w:rsidRPr="00C25BA3">
                <w:rPr>
                  <w:rFonts w:ascii="Arial" w:eastAsia="Times New Roman" w:hAnsi="Arial" w:cs="Arial"/>
                  <w:color w:val="1048C3"/>
                  <w:sz w:val="21"/>
                  <w:szCs w:val="21"/>
                  <w:u w:val="single"/>
                  <w:bdr w:val="none" w:sz="0" w:space="0" w:color="auto" w:frame="1"/>
                  <w:lang w:eastAsia="en-IN"/>
                </w:rPr>
                <w:t>Binominal Theorem</w:t>
              </w:r>
            </w:hyperlink>
          </w:p>
        </w:tc>
        <w:tc>
          <w:tcPr>
            <w:tcW w:w="130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C25BA3" w:rsidRPr="00C25BA3" w:rsidRDefault="00C25BA3" w:rsidP="00C25BA3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C25BA3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1</w:t>
            </w:r>
          </w:p>
        </w:tc>
        <w:tc>
          <w:tcPr>
            <w:tcW w:w="135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C25BA3" w:rsidRPr="00C25BA3" w:rsidRDefault="00C25BA3" w:rsidP="00C25BA3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C25BA3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3.3%</w:t>
            </w:r>
          </w:p>
        </w:tc>
      </w:tr>
      <w:tr w:rsidR="00C25BA3" w:rsidRPr="00C25BA3" w:rsidTr="00C25BA3">
        <w:tc>
          <w:tcPr>
            <w:tcW w:w="225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C25BA3" w:rsidRPr="00C25BA3" w:rsidRDefault="00C25BA3" w:rsidP="00C25BA3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C25BA3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Limits</w:t>
            </w:r>
          </w:p>
        </w:tc>
        <w:tc>
          <w:tcPr>
            <w:tcW w:w="130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C25BA3" w:rsidRPr="00C25BA3" w:rsidRDefault="00C25BA3" w:rsidP="00C25BA3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C25BA3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1</w:t>
            </w:r>
          </w:p>
        </w:tc>
        <w:tc>
          <w:tcPr>
            <w:tcW w:w="135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C25BA3" w:rsidRPr="00C25BA3" w:rsidRDefault="00C25BA3" w:rsidP="00C25BA3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C25BA3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3.3%</w:t>
            </w:r>
          </w:p>
        </w:tc>
      </w:tr>
      <w:tr w:rsidR="00C25BA3" w:rsidRPr="00C25BA3" w:rsidTr="00C25BA3">
        <w:tc>
          <w:tcPr>
            <w:tcW w:w="225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C25BA3" w:rsidRPr="00C25BA3" w:rsidRDefault="00C25BA3" w:rsidP="00C25B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hyperlink r:id="rId6" w:tgtFrame="_blank" w:history="1">
              <w:r w:rsidRPr="00C25BA3">
                <w:rPr>
                  <w:rFonts w:ascii="Arial" w:eastAsia="Times New Roman" w:hAnsi="Arial" w:cs="Arial"/>
                  <w:color w:val="1048C3"/>
                  <w:sz w:val="21"/>
                  <w:szCs w:val="21"/>
                  <w:u w:val="single"/>
                  <w:bdr w:val="none" w:sz="0" w:space="0" w:color="auto" w:frame="1"/>
                  <w:lang w:eastAsia="en-IN"/>
                </w:rPr>
                <w:t>Differentiability</w:t>
              </w:r>
            </w:hyperlink>
          </w:p>
        </w:tc>
        <w:tc>
          <w:tcPr>
            <w:tcW w:w="130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C25BA3" w:rsidRPr="00C25BA3" w:rsidRDefault="00C25BA3" w:rsidP="00C25BA3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C25BA3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1</w:t>
            </w:r>
          </w:p>
        </w:tc>
        <w:tc>
          <w:tcPr>
            <w:tcW w:w="135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C25BA3" w:rsidRPr="00C25BA3" w:rsidRDefault="00C25BA3" w:rsidP="00C25BA3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C25BA3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3.3%</w:t>
            </w:r>
          </w:p>
        </w:tc>
      </w:tr>
      <w:tr w:rsidR="00C25BA3" w:rsidRPr="00C25BA3" w:rsidTr="00C25BA3">
        <w:tc>
          <w:tcPr>
            <w:tcW w:w="225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C25BA3" w:rsidRPr="00C25BA3" w:rsidRDefault="00C25BA3" w:rsidP="00C25BA3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C25BA3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Indefinite Integration</w:t>
            </w:r>
          </w:p>
        </w:tc>
        <w:tc>
          <w:tcPr>
            <w:tcW w:w="130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C25BA3" w:rsidRPr="00C25BA3" w:rsidRDefault="00C25BA3" w:rsidP="00C25BA3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C25BA3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1</w:t>
            </w:r>
          </w:p>
        </w:tc>
        <w:tc>
          <w:tcPr>
            <w:tcW w:w="135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C25BA3" w:rsidRPr="00C25BA3" w:rsidRDefault="00C25BA3" w:rsidP="00C25BA3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C25BA3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3.3%</w:t>
            </w:r>
          </w:p>
        </w:tc>
      </w:tr>
      <w:tr w:rsidR="00C25BA3" w:rsidRPr="00C25BA3" w:rsidTr="00C25BA3">
        <w:tc>
          <w:tcPr>
            <w:tcW w:w="225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C25BA3" w:rsidRPr="00C25BA3" w:rsidRDefault="00C25BA3" w:rsidP="00C25BA3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C25BA3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Definite Integration</w:t>
            </w:r>
          </w:p>
        </w:tc>
        <w:tc>
          <w:tcPr>
            <w:tcW w:w="130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C25BA3" w:rsidRPr="00C25BA3" w:rsidRDefault="00C25BA3" w:rsidP="00C25BA3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C25BA3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1</w:t>
            </w:r>
          </w:p>
        </w:tc>
        <w:tc>
          <w:tcPr>
            <w:tcW w:w="135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C25BA3" w:rsidRPr="00C25BA3" w:rsidRDefault="00C25BA3" w:rsidP="00C25BA3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C25BA3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3.3%</w:t>
            </w:r>
          </w:p>
        </w:tc>
      </w:tr>
      <w:tr w:rsidR="00C25BA3" w:rsidRPr="00C25BA3" w:rsidTr="00C25BA3">
        <w:tc>
          <w:tcPr>
            <w:tcW w:w="225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C25BA3" w:rsidRPr="00C25BA3" w:rsidRDefault="00C25BA3" w:rsidP="00C25B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hyperlink r:id="rId7" w:tgtFrame="_blank" w:history="1">
              <w:r w:rsidRPr="00C25BA3">
                <w:rPr>
                  <w:rFonts w:ascii="Arial" w:eastAsia="Times New Roman" w:hAnsi="Arial" w:cs="Arial"/>
                  <w:color w:val="1048C3"/>
                  <w:sz w:val="21"/>
                  <w:szCs w:val="21"/>
                  <w:u w:val="single"/>
                  <w:bdr w:val="none" w:sz="0" w:space="0" w:color="auto" w:frame="1"/>
                  <w:lang w:eastAsia="en-IN"/>
                </w:rPr>
                <w:t>Differential Equations</w:t>
              </w:r>
            </w:hyperlink>
          </w:p>
        </w:tc>
        <w:tc>
          <w:tcPr>
            <w:tcW w:w="130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C25BA3" w:rsidRPr="00C25BA3" w:rsidRDefault="00C25BA3" w:rsidP="00C25BA3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C25BA3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1</w:t>
            </w:r>
          </w:p>
        </w:tc>
        <w:tc>
          <w:tcPr>
            <w:tcW w:w="135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C25BA3" w:rsidRPr="00C25BA3" w:rsidRDefault="00C25BA3" w:rsidP="00C25BA3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C25BA3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3.3%</w:t>
            </w:r>
          </w:p>
        </w:tc>
      </w:tr>
      <w:tr w:rsidR="00C25BA3" w:rsidRPr="00C25BA3" w:rsidTr="00C25BA3">
        <w:tc>
          <w:tcPr>
            <w:tcW w:w="225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C25BA3" w:rsidRPr="00C25BA3" w:rsidRDefault="00C25BA3" w:rsidP="00C25BA3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C25BA3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Height &amp; Distance</w:t>
            </w:r>
          </w:p>
        </w:tc>
        <w:tc>
          <w:tcPr>
            <w:tcW w:w="130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C25BA3" w:rsidRPr="00C25BA3" w:rsidRDefault="00C25BA3" w:rsidP="00C25BA3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C25BA3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1</w:t>
            </w:r>
          </w:p>
        </w:tc>
        <w:tc>
          <w:tcPr>
            <w:tcW w:w="135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C25BA3" w:rsidRPr="00C25BA3" w:rsidRDefault="00C25BA3" w:rsidP="00C25BA3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C25BA3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3.3%</w:t>
            </w:r>
          </w:p>
        </w:tc>
      </w:tr>
      <w:tr w:rsidR="00C25BA3" w:rsidRPr="00C25BA3" w:rsidTr="00C25BA3">
        <w:tc>
          <w:tcPr>
            <w:tcW w:w="225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C25BA3" w:rsidRPr="00C25BA3" w:rsidRDefault="00C25BA3" w:rsidP="00C25BA3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C25BA3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Trigonometric Equations</w:t>
            </w:r>
          </w:p>
        </w:tc>
        <w:tc>
          <w:tcPr>
            <w:tcW w:w="130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C25BA3" w:rsidRPr="00C25BA3" w:rsidRDefault="00C25BA3" w:rsidP="00C25BA3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C25BA3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1</w:t>
            </w:r>
          </w:p>
        </w:tc>
        <w:tc>
          <w:tcPr>
            <w:tcW w:w="135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C25BA3" w:rsidRPr="00C25BA3" w:rsidRDefault="00C25BA3" w:rsidP="00C25BA3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C25BA3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3.3%</w:t>
            </w:r>
          </w:p>
        </w:tc>
      </w:tr>
      <w:tr w:rsidR="00C25BA3" w:rsidRPr="00C25BA3" w:rsidTr="00C25BA3">
        <w:tc>
          <w:tcPr>
            <w:tcW w:w="225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C25BA3" w:rsidRPr="00C25BA3" w:rsidRDefault="00C25BA3" w:rsidP="00C25BA3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C25BA3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The Area under the Curve</w:t>
            </w:r>
          </w:p>
        </w:tc>
        <w:tc>
          <w:tcPr>
            <w:tcW w:w="130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C25BA3" w:rsidRPr="00C25BA3" w:rsidRDefault="00C25BA3" w:rsidP="00C25BA3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C25BA3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1</w:t>
            </w:r>
          </w:p>
        </w:tc>
        <w:tc>
          <w:tcPr>
            <w:tcW w:w="135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C25BA3" w:rsidRPr="00C25BA3" w:rsidRDefault="00C25BA3" w:rsidP="00C25BA3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C25BA3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3.3%</w:t>
            </w:r>
          </w:p>
        </w:tc>
      </w:tr>
      <w:tr w:rsidR="00C25BA3" w:rsidRPr="00C25BA3" w:rsidTr="00C25BA3">
        <w:tc>
          <w:tcPr>
            <w:tcW w:w="225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C25BA3" w:rsidRPr="00C25BA3" w:rsidRDefault="00C25BA3" w:rsidP="00C25BA3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C25BA3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Quadratic Equations </w:t>
            </w:r>
          </w:p>
        </w:tc>
        <w:tc>
          <w:tcPr>
            <w:tcW w:w="130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C25BA3" w:rsidRPr="00C25BA3" w:rsidRDefault="00C25BA3" w:rsidP="00C25BA3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C25BA3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1</w:t>
            </w:r>
          </w:p>
        </w:tc>
        <w:tc>
          <w:tcPr>
            <w:tcW w:w="135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C25BA3" w:rsidRPr="00C25BA3" w:rsidRDefault="00C25BA3" w:rsidP="00C25BA3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C25BA3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3.3%</w:t>
            </w:r>
          </w:p>
        </w:tc>
      </w:tr>
      <w:tr w:rsidR="00C25BA3" w:rsidRPr="00C25BA3" w:rsidTr="00C25BA3">
        <w:tc>
          <w:tcPr>
            <w:tcW w:w="225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C25BA3" w:rsidRPr="00C25BA3" w:rsidRDefault="00C25BA3" w:rsidP="00C25B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hyperlink r:id="rId8" w:tgtFrame="_blank" w:history="1">
              <w:r w:rsidRPr="00C25BA3">
                <w:rPr>
                  <w:rFonts w:ascii="Arial" w:eastAsia="Times New Roman" w:hAnsi="Arial" w:cs="Arial"/>
                  <w:color w:val="1048C3"/>
                  <w:sz w:val="21"/>
                  <w:szCs w:val="21"/>
                  <w:u w:val="single"/>
                  <w:bdr w:val="none" w:sz="0" w:space="0" w:color="auto" w:frame="1"/>
                  <w:lang w:eastAsia="en-IN"/>
                </w:rPr>
                <w:t>Vectors</w:t>
              </w:r>
            </w:hyperlink>
          </w:p>
        </w:tc>
        <w:tc>
          <w:tcPr>
            <w:tcW w:w="130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C25BA3" w:rsidRPr="00C25BA3" w:rsidRDefault="00C25BA3" w:rsidP="00C25BA3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C25BA3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1</w:t>
            </w:r>
          </w:p>
        </w:tc>
        <w:tc>
          <w:tcPr>
            <w:tcW w:w="135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C25BA3" w:rsidRPr="00C25BA3" w:rsidRDefault="00C25BA3" w:rsidP="00C25BA3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C25BA3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3.3%</w:t>
            </w:r>
          </w:p>
        </w:tc>
      </w:tr>
      <w:tr w:rsidR="00C25BA3" w:rsidRPr="00C25BA3" w:rsidTr="00C25BA3">
        <w:tc>
          <w:tcPr>
            <w:tcW w:w="225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C25BA3" w:rsidRPr="00C25BA3" w:rsidRDefault="00C25BA3" w:rsidP="00C25BA3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C25BA3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 xml:space="preserve">Tangents and </w:t>
            </w:r>
            <w:proofErr w:type="spellStart"/>
            <w:r w:rsidRPr="00C25BA3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Normals</w:t>
            </w:r>
            <w:proofErr w:type="spellEnd"/>
          </w:p>
        </w:tc>
        <w:tc>
          <w:tcPr>
            <w:tcW w:w="130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C25BA3" w:rsidRPr="00C25BA3" w:rsidRDefault="00C25BA3" w:rsidP="00C25BA3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C25BA3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1</w:t>
            </w:r>
          </w:p>
        </w:tc>
        <w:tc>
          <w:tcPr>
            <w:tcW w:w="135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C25BA3" w:rsidRPr="00C25BA3" w:rsidRDefault="00C25BA3" w:rsidP="00C25BA3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C25BA3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3.3%</w:t>
            </w:r>
          </w:p>
        </w:tc>
      </w:tr>
      <w:tr w:rsidR="00C25BA3" w:rsidRPr="00C25BA3" w:rsidTr="00C25BA3">
        <w:tc>
          <w:tcPr>
            <w:tcW w:w="225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C25BA3" w:rsidRPr="00C25BA3" w:rsidRDefault="00C25BA3" w:rsidP="00C25BA3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C25BA3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Maxima and Minima</w:t>
            </w:r>
          </w:p>
        </w:tc>
        <w:tc>
          <w:tcPr>
            <w:tcW w:w="130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C25BA3" w:rsidRPr="00C25BA3" w:rsidRDefault="00C25BA3" w:rsidP="00C25BA3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C25BA3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1</w:t>
            </w:r>
          </w:p>
        </w:tc>
        <w:tc>
          <w:tcPr>
            <w:tcW w:w="135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C25BA3" w:rsidRPr="00C25BA3" w:rsidRDefault="00C25BA3" w:rsidP="00C25BA3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C25BA3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3.3%</w:t>
            </w:r>
          </w:p>
        </w:tc>
      </w:tr>
      <w:tr w:rsidR="00C25BA3" w:rsidRPr="00C25BA3" w:rsidTr="00C25BA3">
        <w:tc>
          <w:tcPr>
            <w:tcW w:w="225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C25BA3" w:rsidRPr="00C25BA3" w:rsidRDefault="00C25BA3" w:rsidP="00C25BA3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C25BA3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Statistics</w:t>
            </w:r>
          </w:p>
        </w:tc>
        <w:tc>
          <w:tcPr>
            <w:tcW w:w="130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C25BA3" w:rsidRPr="00C25BA3" w:rsidRDefault="00C25BA3" w:rsidP="00C25BA3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C25BA3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1</w:t>
            </w:r>
          </w:p>
        </w:tc>
        <w:tc>
          <w:tcPr>
            <w:tcW w:w="135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C25BA3" w:rsidRPr="00C25BA3" w:rsidRDefault="00C25BA3" w:rsidP="00C25BA3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C25BA3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3.3%</w:t>
            </w:r>
          </w:p>
        </w:tc>
      </w:tr>
      <w:tr w:rsidR="00C25BA3" w:rsidRPr="00C25BA3" w:rsidTr="00C25BA3">
        <w:tc>
          <w:tcPr>
            <w:tcW w:w="225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C25BA3" w:rsidRPr="00C25BA3" w:rsidRDefault="00C25BA3" w:rsidP="00C25BA3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C25BA3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Parabola</w:t>
            </w:r>
          </w:p>
        </w:tc>
        <w:tc>
          <w:tcPr>
            <w:tcW w:w="130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C25BA3" w:rsidRPr="00C25BA3" w:rsidRDefault="00C25BA3" w:rsidP="00C25BA3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C25BA3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1</w:t>
            </w:r>
          </w:p>
        </w:tc>
        <w:tc>
          <w:tcPr>
            <w:tcW w:w="135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C25BA3" w:rsidRPr="00C25BA3" w:rsidRDefault="00C25BA3" w:rsidP="00C25BA3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C25BA3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3.3%</w:t>
            </w:r>
          </w:p>
        </w:tc>
      </w:tr>
      <w:tr w:rsidR="00C25BA3" w:rsidRPr="00C25BA3" w:rsidTr="00C25BA3">
        <w:tc>
          <w:tcPr>
            <w:tcW w:w="225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C25BA3" w:rsidRPr="00C25BA3" w:rsidRDefault="00C25BA3" w:rsidP="00C25BA3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C25BA3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Ellipse</w:t>
            </w:r>
          </w:p>
        </w:tc>
        <w:tc>
          <w:tcPr>
            <w:tcW w:w="130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C25BA3" w:rsidRPr="00C25BA3" w:rsidRDefault="00C25BA3" w:rsidP="00C25BA3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C25BA3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1</w:t>
            </w:r>
          </w:p>
        </w:tc>
        <w:tc>
          <w:tcPr>
            <w:tcW w:w="135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C25BA3" w:rsidRPr="00C25BA3" w:rsidRDefault="00C25BA3" w:rsidP="00C25BA3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C25BA3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3.3%</w:t>
            </w:r>
          </w:p>
        </w:tc>
      </w:tr>
      <w:tr w:rsidR="00C25BA3" w:rsidRPr="00C25BA3" w:rsidTr="00C25BA3">
        <w:tc>
          <w:tcPr>
            <w:tcW w:w="225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C25BA3" w:rsidRPr="00C25BA3" w:rsidRDefault="00C25BA3" w:rsidP="00C25BA3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C25BA3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Hyperbola</w:t>
            </w:r>
          </w:p>
        </w:tc>
        <w:tc>
          <w:tcPr>
            <w:tcW w:w="130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C25BA3" w:rsidRPr="00C25BA3" w:rsidRDefault="00C25BA3" w:rsidP="00C25BA3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C25BA3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1</w:t>
            </w:r>
          </w:p>
        </w:tc>
        <w:tc>
          <w:tcPr>
            <w:tcW w:w="135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C25BA3" w:rsidRPr="00C25BA3" w:rsidRDefault="00C25BA3" w:rsidP="00C25BA3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C25BA3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3.3%</w:t>
            </w:r>
          </w:p>
        </w:tc>
      </w:tr>
      <w:tr w:rsidR="00C25BA3" w:rsidRPr="00C25BA3" w:rsidTr="00C25BA3">
        <w:tc>
          <w:tcPr>
            <w:tcW w:w="225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C25BA3" w:rsidRPr="00C25BA3" w:rsidRDefault="00C25BA3" w:rsidP="00C25BA3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C25BA3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Sequences &amp; Series</w:t>
            </w:r>
          </w:p>
        </w:tc>
        <w:tc>
          <w:tcPr>
            <w:tcW w:w="130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C25BA3" w:rsidRPr="00C25BA3" w:rsidRDefault="00C25BA3" w:rsidP="00C25BA3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C25BA3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2</w:t>
            </w:r>
          </w:p>
        </w:tc>
        <w:tc>
          <w:tcPr>
            <w:tcW w:w="135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C25BA3" w:rsidRPr="00C25BA3" w:rsidRDefault="00C25BA3" w:rsidP="00C25BA3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C25BA3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6.6%</w:t>
            </w:r>
          </w:p>
        </w:tc>
      </w:tr>
      <w:tr w:rsidR="00C25BA3" w:rsidRPr="00C25BA3" w:rsidTr="00C25BA3">
        <w:tc>
          <w:tcPr>
            <w:tcW w:w="225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C25BA3" w:rsidRPr="00C25BA3" w:rsidRDefault="00C25BA3" w:rsidP="00C25BA3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C25BA3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Straight Lines </w:t>
            </w:r>
          </w:p>
        </w:tc>
        <w:tc>
          <w:tcPr>
            <w:tcW w:w="130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C25BA3" w:rsidRPr="00C25BA3" w:rsidRDefault="00C25BA3" w:rsidP="00C25BA3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C25BA3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2</w:t>
            </w:r>
          </w:p>
        </w:tc>
        <w:tc>
          <w:tcPr>
            <w:tcW w:w="135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C25BA3" w:rsidRPr="00C25BA3" w:rsidRDefault="00C25BA3" w:rsidP="00C25BA3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C25BA3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6.6%</w:t>
            </w:r>
          </w:p>
        </w:tc>
      </w:tr>
      <w:tr w:rsidR="00C25BA3" w:rsidRPr="00C25BA3" w:rsidTr="00C25BA3">
        <w:tc>
          <w:tcPr>
            <w:tcW w:w="225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C25BA3" w:rsidRPr="00C25BA3" w:rsidRDefault="00C25BA3" w:rsidP="00C25BA3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C25BA3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3-D Geometry </w:t>
            </w:r>
          </w:p>
        </w:tc>
        <w:tc>
          <w:tcPr>
            <w:tcW w:w="130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C25BA3" w:rsidRPr="00C25BA3" w:rsidRDefault="00C25BA3" w:rsidP="00C25BA3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C25BA3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2</w:t>
            </w:r>
          </w:p>
        </w:tc>
        <w:tc>
          <w:tcPr>
            <w:tcW w:w="135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C25BA3" w:rsidRPr="00C25BA3" w:rsidRDefault="00C25BA3" w:rsidP="00C25BA3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C25BA3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6.6%</w:t>
            </w:r>
          </w:p>
        </w:tc>
      </w:tr>
      <w:tr w:rsidR="00C25BA3" w:rsidRPr="00C25BA3" w:rsidTr="00C25BA3">
        <w:tc>
          <w:tcPr>
            <w:tcW w:w="225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C25BA3" w:rsidRPr="00C25BA3" w:rsidRDefault="00C25BA3" w:rsidP="00C25B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hyperlink r:id="rId9" w:tgtFrame="_blank" w:history="1">
              <w:r w:rsidRPr="00C25BA3">
                <w:rPr>
                  <w:rFonts w:ascii="Arial" w:eastAsia="Times New Roman" w:hAnsi="Arial" w:cs="Arial"/>
                  <w:color w:val="1048C3"/>
                  <w:sz w:val="21"/>
                  <w:szCs w:val="21"/>
                  <w:u w:val="single"/>
                  <w:bdr w:val="none" w:sz="0" w:space="0" w:color="auto" w:frame="1"/>
                  <w:lang w:eastAsia="en-IN"/>
                </w:rPr>
                <w:t>Determinants </w:t>
              </w:r>
            </w:hyperlink>
          </w:p>
        </w:tc>
        <w:tc>
          <w:tcPr>
            <w:tcW w:w="130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C25BA3" w:rsidRPr="00C25BA3" w:rsidRDefault="00C25BA3" w:rsidP="00C25BA3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C25BA3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2</w:t>
            </w:r>
          </w:p>
        </w:tc>
        <w:tc>
          <w:tcPr>
            <w:tcW w:w="1350" w:type="pct"/>
            <w:tcBorders>
              <w:top w:val="single" w:sz="6" w:space="0" w:color="F4F4F4"/>
              <w:left w:val="single" w:sz="6" w:space="0" w:color="F4F4F4"/>
              <w:bottom w:val="single" w:sz="6" w:space="0" w:color="F4F4F4"/>
              <w:right w:val="single" w:sz="6" w:space="0" w:color="F4F4F4"/>
            </w:tcBorders>
            <w:shd w:val="clear" w:color="auto" w:fill="FFFFFF"/>
            <w:tcMar>
              <w:top w:w="3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C25BA3" w:rsidRPr="00C25BA3" w:rsidRDefault="00C25BA3" w:rsidP="00C25BA3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</w:pPr>
            <w:r w:rsidRPr="00C25BA3">
              <w:rPr>
                <w:rFonts w:ascii="Arial" w:eastAsia="Times New Roman" w:hAnsi="Arial" w:cs="Arial"/>
                <w:color w:val="000000"/>
                <w:sz w:val="21"/>
                <w:szCs w:val="21"/>
                <w:lang w:eastAsia="en-IN"/>
              </w:rPr>
              <w:t>6.6%</w:t>
            </w:r>
          </w:p>
        </w:tc>
      </w:tr>
    </w:tbl>
    <w:p w:rsidR="00132AF6" w:rsidRDefault="00C25BA3">
      <w:bookmarkStart w:id="0" w:name="_GoBack"/>
      <w:bookmarkEnd w:id="0"/>
    </w:p>
    <w:sectPr w:rsidR="00132A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5BA3"/>
    <w:rsid w:val="009C2968"/>
    <w:rsid w:val="00C25BA3"/>
    <w:rsid w:val="00EF6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2D03DF-3913-4EB8-8E41-53CB0A872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25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25BA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C25BA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33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hiksha.com/preparation/maths-vector-algebra-tp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shiksha.com/preparation/maths-differential-equations-tp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shiksha.com/preparation/maths-continuity-and-differentiability-tp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shiksha.com/preparation/maths-binomial-theorem-tp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shiksha.com/preparation/maths-sets-tp" TargetMode="External"/><Relationship Id="rId9" Type="http://schemas.openxmlformats.org/officeDocument/2006/relationships/hyperlink" Target="https://www.shiksha.com/preparation/maths-determinants-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177</Words>
  <Characters>1011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</dc:creator>
  <cp:keywords/>
  <dc:description/>
  <cp:lastModifiedBy>Uday</cp:lastModifiedBy>
  <cp:revision>1</cp:revision>
  <dcterms:created xsi:type="dcterms:W3CDTF">2025-09-29T10:51:00Z</dcterms:created>
  <dcterms:modified xsi:type="dcterms:W3CDTF">2025-09-29T10:52:00Z</dcterms:modified>
</cp:coreProperties>
</file>