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64"/>
        <w:gridCol w:w="2577"/>
        <w:gridCol w:w="3625"/>
      </w:tblGrid>
      <w:tr w:rsidR="007623A9" w:rsidRPr="007623A9" w:rsidTr="007623A9">
        <w:tc>
          <w:tcPr>
            <w:tcW w:w="3500" w:type="dxa"/>
            <w:tcBorders>
              <w:top w:val="single" w:sz="2" w:space="0" w:color="auto"/>
              <w:left w:val="single" w:sz="24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7623A9" w:rsidRPr="007623A9" w:rsidRDefault="007623A9" w:rsidP="007623A9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bookmarkStart w:id="0" w:name="_GoBack"/>
            <w:bookmarkEnd w:id="0"/>
            <w:r w:rsidRPr="007623A9">
              <w:rPr>
                <w:rFonts w:ascii="Plus Jakarta Sans Fallback" w:eastAsia="Times New Roman" w:hAnsi="Plus Jakarta Sans Fallback" w:cs="Times New Roman"/>
                <w:b/>
                <w:bCs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Chapters and Topics</w:t>
            </w:r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7623A9" w:rsidRPr="007623A9" w:rsidRDefault="007623A9" w:rsidP="007623A9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7623A9">
              <w:rPr>
                <w:rFonts w:ascii="Plus Jakarta Sans Fallback" w:eastAsia="Times New Roman" w:hAnsi="Plus Jakarta Sans Fallback" w:cs="Times New Roman"/>
                <w:b/>
                <w:bCs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Average Number of Questions </w:t>
            </w:r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4" w:space="0" w:color="auto"/>
            </w:tcBorders>
            <w:shd w:val="clear" w:color="auto" w:fill="FFFFFF"/>
            <w:vAlign w:val="center"/>
            <w:hideMark/>
          </w:tcPr>
          <w:p w:rsidR="007623A9" w:rsidRPr="007623A9" w:rsidRDefault="007623A9" w:rsidP="007623A9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7623A9">
              <w:rPr>
                <w:rFonts w:ascii="Plus Jakarta Sans Fallback" w:eastAsia="Times New Roman" w:hAnsi="Plus Jakarta Sans Fallback" w:cs="Times New Roman"/>
                <w:b/>
                <w:bCs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Weightage</w:t>
            </w:r>
          </w:p>
          <w:p w:rsidR="007623A9" w:rsidRPr="007623A9" w:rsidRDefault="007623A9" w:rsidP="007623A9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7623A9">
              <w:rPr>
                <w:rFonts w:ascii="Plus Jakarta Sans Fallback" w:eastAsia="Times New Roman" w:hAnsi="Plus Jakarta Sans Fallback" w:cs="Times New Roman"/>
                <w:b/>
                <w:bCs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(%)</w:t>
            </w:r>
          </w:p>
        </w:tc>
      </w:tr>
      <w:tr w:rsidR="007623A9" w:rsidRPr="007623A9" w:rsidTr="007623A9">
        <w:tc>
          <w:tcPr>
            <w:tcW w:w="10500" w:type="dxa"/>
            <w:gridSpan w:val="3"/>
            <w:tcBorders>
              <w:top w:val="single" w:sz="2" w:space="0" w:color="auto"/>
              <w:left w:val="single" w:sz="24" w:space="0" w:color="auto"/>
              <w:bottom w:val="single" w:sz="2" w:space="0" w:color="auto"/>
              <w:right w:val="single" w:sz="24" w:space="0" w:color="auto"/>
            </w:tcBorders>
            <w:shd w:val="clear" w:color="auto" w:fill="FFFFFF"/>
            <w:vAlign w:val="center"/>
            <w:hideMark/>
          </w:tcPr>
          <w:p w:rsidR="007623A9" w:rsidRPr="007623A9" w:rsidRDefault="007623A9" w:rsidP="007623A9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7623A9">
              <w:rPr>
                <w:rFonts w:ascii="Plus Jakarta Sans Fallback" w:eastAsia="Times New Roman" w:hAnsi="Plus Jakarta Sans Fallback" w:cs="Times New Roman"/>
                <w:b/>
                <w:bCs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Botany</w:t>
            </w:r>
          </w:p>
        </w:tc>
      </w:tr>
      <w:tr w:rsidR="007623A9" w:rsidRPr="007623A9" w:rsidTr="007623A9">
        <w:tc>
          <w:tcPr>
            <w:tcW w:w="3500" w:type="dxa"/>
            <w:tcBorders>
              <w:top w:val="single" w:sz="2" w:space="0" w:color="auto"/>
              <w:left w:val="single" w:sz="24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7623A9" w:rsidRPr="007623A9" w:rsidRDefault="007623A9" w:rsidP="007623A9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hyperlink r:id="rId4" w:tgtFrame="_self" w:history="1">
              <w:r w:rsidRPr="007623A9">
                <w:rPr>
                  <w:rFonts w:ascii="Plus Jakarta Sans Fallback" w:eastAsia="Times New Roman" w:hAnsi="Plus Jakarta Sans Fallback" w:cs="Times New Roman"/>
                  <w:color w:val="025FCA"/>
                  <w:sz w:val="27"/>
                  <w:szCs w:val="27"/>
                  <w:u w:val="single"/>
                  <w:bdr w:val="single" w:sz="2" w:space="0" w:color="EEEEEE" w:frame="1"/>
                  <w:lang w:eastAsia="en-IN"/>
                </w:rPr>
                <w:t>Genetics and Evolution</w:t>
              </w:r>
            </w:hyperlink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7623A9" w:rsidRPr="007623A9" w:rsidRDefault="007623A9" w:rsidP="007623A9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7623A9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15</w:t>
            </w:r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4" w:space="0" w:color="auto"/>
            </w:tcBorders>
            <w:shd w:val="clear" w:color="auto" w:fill="FFFFFF"/>
            <w:vAlign w:val="center"/>
            <w:hideMark/>
          </w:tcPr>
          <w:p w:rsidR="007623A9" w:rsidRPr="007623A9" w:rsidRDefault="007623A9" w:rsidP="007623A9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7623A9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25%</w:t>
            </w:r>
          </w:p>
        </w:tc>
      </w:tr>
      <w:tr w:rsidR="007623A9" w:rsidRPr="007623A9" w:rsidTr="007623A9">
        <w:tc>
          <w:tcPr>
            <w:tcW w:w="3500" w:type="dxa"/>
            <w:tcBorders>
              <w:top w:val="single" w:sz="2" w:space="0" w:color="auto"/>
              <w:left w:val="single" w:sz="24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7623A9" w:rsidRPr="007623A9" w:rsidRDefault="007623A9" w:rsidP="007623A9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hyperlink r:id="rId5" w:tgtFrame="_self" w:history="1">
              <w:r w:rsidRPr="007623A9">
                <w:rPr>
                  <w:rFonts w:ascii="Plus Jakarta Sans Fallback" w:eastAsia="Times New Roman" w:hAnsi="Plus Jakarta Sans Fallback" w:cs="Times New Roman"/>
                  <w:color w:val="025FCA"/>
                  <w:sz w:val="27"/>
                  <w:szCs w:val="27"/>
                  <w:u w:val="single"/>
                  <w:bdr w:val="single" w:sz="2" w:space="0" w:color="EEEEEE" w:frame="1"/>
                  <w:lang w:eastAsia="en-IN"/>
                </w:rPr>
                <w:t>Ecology and Environment</w:t>
              </w:r>
            </w:hyperlink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7623A9" w:rsidRPr="007623A9" w:rsidRDefault="007623A9" w:rsidP="007623A9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7623A9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10</w:t>
            </w:r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4" w:space="0" w:color="auto"/>
            </w:tcBorders>
            <w:shd w:val="clear" w:color="auto" w:fill="FFFFFF"/>
            <w:vAlign w:val="center"/>
            <w:hideMark/>
          </w:tcPr>
          <w:p w:rsidR="007623A9" w:rsidRPr="007623A9" w:rsidRDefault="007623A9" w:rsidP="007623A9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7623A9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16%</w:t>
            </w:r>
          </w:p>
        </w:tc>
      </w:tr>
      <w:tr w:rsidR="007623A9" w:rsidRPr="007623A9" w:rsidTr="007623A9">
        <w:tc>
          <w:tcPr>
            <w:tcW w:w="3500" w:type="dxa"/>
            <w:tcBorders>
              <w:top w:val="single" w:sz="2" w:space="0" w:color="auto"/>
              <w:left w:val="single" w:sz="24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7623A9" w:rsidRPr="007623A9" w:rsidRDefault="007623A9" w:rsidP="007623A9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hyperlink r:id="rId6" w:tgtFrame="_self" w:history="1">
              <w:r w:rsidRPr="007623A9">
                <w:rPr>
                  <w:rFonts w:ascii="Plus Jakarta Sans Fallback" w:eastAsia="Times New Roman" w:hAnsi="Plus Jakarta Sans Fallback" w:cs="Times New Roman"/>
                  <w:color w:val="025FCA"/>
                  <w:sz w:val="27"/>
                  <w:szCs w:val="27"/>
                  <w:u w:val="single"/>
                  <w:bdr w:val="single" w:sz="2" w:space="0" w:color="EEEEEE" w:frame="1"/>
                  <w:lang w:eastAsia="en-IN"/>
                </w:rPr>
                <w:t>Plant Physiology</w:t>
              </w:r>
            </w:hyperlink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7623A9" w:rsidRPr="007623A9" w:rsidRDefault="007623A9" w:rsidP="007623A9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7623A9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8</w:t>
            </w:r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4" w:space="0" w:color="auto"/>
            </w:tcBorders>
            <w:shd w:val="clear" w:color="auto" w:fill="FFFFFF"/>
            <w:vAlign w:val="center"/>
            <w:hideMark/>
          </w:tcPr>
          <w:p w:rsidR="007623A9" w:rsidRPr="007623A9" w:rsidRDefault="007623A9" w:rsidP="007623A9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7623A9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14%</w:t>
            </w:r>
          </w:p>
        </w:tc>
      </w:tr>
      <w:tr w:rsidR="007623A9" w:rsidRPr="007623A9" w:rsidTr="007623A9">
        <w:tc>
          <w:tcPr>
            <w:tcW w:w="3500" w:type="dxa"/>
            <w:tcBorders>
              <w:top w:val="single" w:sz="2" w:space="0" w:color="auto"/>
              <w:left w:val="single" w:sz="24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7623A9" w:rsidRPr="007623A9" w:rsidRDefault="007623A9" w:rsidP="007623A9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7623A9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Plant Diversity</w:t>
            </w:r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7623A9" w:rsidRPr="007623A9" w:rsidRDefault="007623A9" w:rsidP="007623A9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7623A9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7</w:t>
            </w:r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4" w:space="0" w:color="auto"/>
            </w:tcBorders>
            <w:shd w:val="clear" w:color="auto" w:fill="FFFFFF"/>
            <w:vAlign w:val="center"/>
            <w:hideMark/>
          </w:tcPr>
          <w:p w:rsidR="007623A9" w:rsidRPr="007623A9" w:rsidRDefault="007623A9" w:rsidP="007623A9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7623A9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12%</w:t>
            </w:r>
          </w:p>
        </w:tc>
      </w:tr>
      <w:tr w:rsidR="007623A9" w:rsidRPr="007623A9" w:rsidTr="007623A9">
        <w:tc>
          <w:tcPr>
            <w:tcW w:w="3500" w:type="dxa"/>
            <w:tcBorders>
              <w:top w:val="single" w:sz="2" w:space="0" w:color="auto"/>
              <w:left w:val="single" w:sz="24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7623A9" w:rsidRPr="007623A9" w:rsidRDefault="007623A9" w:rsidP="007623A9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hyperlink r:id="rId7" w:tgtFrame="_self" w:history="1">
              <w:r w:rsidRPr="007623A9">
                <w:rPr>
                  <w:rFonts w:ascii="Plus Jakarta Sans Fallback" w:eastAsia="Times New Roman" w:hAnsi="Plus Jakarta Sans Fallback" w:cs="Times New Roman"/>
                  <w:color w:val="025FCA"/>
                  <w:sz w:val="27"/>
                  <w:szCs w:val="27"/>
                  <w:u w:val="single"/>
                  <w:bdr w:val="single" w:sz="2" w:space="0" w:color="EEEEEE" w:frame="1"/>
                  <w:lang w:eastAsia="en-IN"/>
                </w:rPr>
                <w:t>Cell Structure and Function</w:t>
              </w:r>
            </w:hyperlink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7623A9" w:rsidRPr="007623A9" w:rsidRDefault="007623A9" w:rsidP="007623A9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7623A9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6</w:t>
            </w:r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4" w:space="0" w:color="auto"/>
            </w:tcBorders>
            <w:shd w:val="clear" w:color="auto" w:fill="FFFFFF"/>
            <w:vAlign w:val="center"/>
            <w:hideMark/>
          </w:tcPr>
          <w:p w:rsidR="007623A9" w:rsidRPr="007623A9" w:rsidRDefault="007623A9" w:rsidP="007623A9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7623A9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10%</w:t>
            </w:r>
          </w:p>
        </w:tc>
      </w:tr>
      <w:tr w:rsidR="007623A9" w:rsidRPr="007623A9" w:rsidTr="007623A9">
        <w:tc>
          <w:tcPr>
            <w:tcW w:w="3500" w:type="dxa"/>
            <w:tcBorders>
              <w:top w:val="single" w:sz="2" w:space="0" w:color="auto"/>
              <w:left w:val="single" w:sz="24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7623A9" w:rsidRPr="007623A9" w:rsidRDefault="007623A9" w:rsidP="007623A9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7623A9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Plant Reproduction</w:t>
            </w:r>
          </w:p>
          <w:p w:rsidR="007623A9" w:rsidRPr="007623A9" w:rsidRDefault="007623A9" w:rsidP="007623A9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7623A9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(</w:t>
            </w:r>
            <w:hyperlink r:id="rId8" w:tgtFrame="_self" w:history="1">
              <w:r w:rsidRPr="007623A9">
                <w:rPr>
                  <w:rFonts w:ascii="Plus Jakarta Sans Fallback" w:eastAsia="Times New Roman" w:hAnsi="Plus Jakarta Sans Fallback" w:cs="Times New Roman"/>
                  <w:color w:val="025FCA"/>
                  <w:sz w:val="27"/>
                  <w:szCs w:val="27"/>
                  <w:u w:val="single"/>
                  <w:bdr w:val="single" w:sz="2" w:space="0" w:color="EEEEEE" w:frame="1"/>
                  <w:lang w:eastAsia="en-IN"/>
                </w:rPr>
                <w:t>Reproduction</w:t>
              </w:r>
            </w:hyperlink>
            <w:r w:rsidRPr="007623A9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)</w:t>
            </w:r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7623A9" w:rsidRPr="007623A9" w:rsidRDefault="007623A9" w:rsidP="007623A9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7623A9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5</w:t>
            </w:r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4" w:space="0" w:color="auto"/>
            </w:tcBorders>
            <w:shd w:val="clear" w:color="auto" w:fill="FFFFFF"/>
            <w:vAlign w:val="center"/>
            <w:hideMark/>
          </w:tcPr>
          <w:p w:rsidR="007623A9" w:rsidRPr="007623A9" w:rsidRDefault="007623A9" w:rsidP="007623A9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7623A9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9%</w:t>
            </w:r>
          </w:p>
        </w:tc>
      </w:tr>
      <w:tr w:rsidR="007623A9" w:rsidRPr="007623A9" w:rsidTr="007623A9">
        <w:tc>
          <w:tcPr>
            <w:tcW w:w="3500" w:type="dxa"/>
            <w:tcBorders>
              <w:top w:val="single" w:sz="2" w:space="0" w:color="auto"/>
              <w:left w:val="single" w:sz="24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7623A9" w:rsidRPr="007623A9" w:rsidRDefault="007623A9" w:rsidP="007623A9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hyperlink r:id="rId9" w:tgtFrame="_self" w:history="1">
              <w:r w:rsidRPr="007623A9">
                <w:rPr>
                  <w:rFonts w:ascii="Plus Jakarta Sans Fallback" w:eastAsia="Times New Roman" w:hAnsi="Plus Jakarta Sans Fallback" w:cs="Times New Roman"/>
                  <w:color w:val="025FCA"/>
                  <w:sz w:val="27"/>
                  <w:szCs w:val="27"/>
                  <w:u w:val="single"/>
                  <w:bdr w:val="single" w:sz="2" w:space="0" w:color="EEEEEE" w:frame="1"/>
                  <w:lang w:eastAsia="en-IN"/>
                </w:rPr>
                <w:t>Morphology of Flowering Plants</w:t>
              </w:r>
            </w:hyperlink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7623A9" w:rsidRPr="007623A9" w:rsidRDefault="007623A9" w:rsidP="007623A9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7623A9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4</w:t>
            </w:r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4" w:space="0" w:color="auto"/>
            </w:tcBorders>
            <w:shd w:val="clear" w:color="auto" w:fill="FFFFFF"/>
            <w:vAlign w:val="center"/>
            <w:hideMark/>
          </w:tcPr>
          <w:p w:rsidR="007623A9" w:rsidRPr="007623A9" w:rsidRDefault="007623A9" w:rsidP="007623A9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7623A9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7%</w:t>
            </w:r>
          </w:p>
        </w:tc>
      </w:tr>
      <w:tr w:rsidR="007623A9" w:rsidRPr="007623A9" w:rsidTr="007623A9">
        <w:tc>
          <w:tcPr>
            <w:tcW w:w="3500" w:type="dxa"/>
            <w:tcBorders>
              <w:top w:val="single" w:sz="2" w:space="0" w:color="auto"/>
              <w:left w:val="single" w:sz="24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7623A9" w:rsidRPr="007623A9" w:rsidRDefault="007623A9" w:rsidP="007623A9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7623A9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Plant Anatomy</w:t>
            </w:r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7623A9" w:rsidRPr="007623A9" w:rsidRDefault="007623A9" w:rsidP="007623A9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7623A9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2</w:t>
            </w:r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4" w:space="0" w:color="auto"/>
            </w:tcBorders>
            <w:shd w:val="clear" w:color="auto" w:fill="FFFFFF"/>
            <w:vAlign w:val="center"/>
            <w:hideMark/>
          </w:tcPr>
          <w:p w:rsidR="007623A9" w:rsidRPr="007623A9" w:rsidRDefault="007623A9" w:rsidP="007623A9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7623A9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4%</w:t>
            </w:r>
          </w:p>
        </w:tc>
      </w:tr>
      <w:tr w:rsidR="007623A9" w:rsidRPr="007623A9" w:rsidTr="007623A9">
        <w:tc>
          <w:tcPr>
            <w:tcW w:w="3500" w:type="dxa"/>
            <w:tcBorders>
              <w:top w:val="single" w:sz="2" w:space="0" w:color="auto"/>
              <w:left w:val="single" w:sz="24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7623A9" w:rsidRPr="007623A9" w:rsidRDefault="007623A9" w:rsidP="007623A9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7623A9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Biomolecule</w:t>
            </w:r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7623A9" w:rsidRPr="007623A9" w:rsidRDefault="007623A9" w:rsidP="007623A9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7623A9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2</w:t>
            </w:r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4" w:space="0" w:color="auto"/>
            </w:tcBorders>
            <w:shd w:val="clear" w:color="auto" w:fill="FFFFFF"/>
            <w:vAlign w:val="center"/>
            <w:hideMark/>
          </w:tcPr>
          <w:p w:rsidR="007623A9" w:rsidRPr="007623A9" w:rsidRDefault="007623A9" w:rsidP="007623A9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7623A9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3%</w:t>
            </w:r>
          </w:p>
        </w:tc>
      </w:tr>
      <w:tr w:rsidR="007623A9" w:rsidRPr="007623A9" w:rsidTr="007623A9">
        <w:tc>
          <w:tcPr>
            <w:tcW w:w="5250" w:type="dxa"/>
            <w:gridSpan w:val="2"/>
            <w:tcBorders>
              <w:top w:val="single" w:sz="2" w:space="0" w:color="auto"/>
              <w:left w:val="single" w:sz="24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7623A9" w:rsidRPr="007623A9" w:rsidRDefault="007623A9" w:rsidP="007623A9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7623A9">
              <w:rPr>
                <w:rFonts w:ascii="Plus Jakarta Sans Fallback" w:eastAsia="Times New Roman" w:hAnsi="Plus Jakarta Sans Fallback" w:cs="Times New Roman"/>
                <w:b/>
                <w:bCs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Total</w:t>
            </w:r>
          </w:p>
        </w:tc>
        <w:tc>
          <w:tcPr>
            <w:tcW w:w="525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4" w:space="0" w:color="auto"/>
            </w:tcBorders>
            <w:shd w:val="clear" w:color="auto" w:fill="FFFFFF"/>
            <w:vAlign w:val="center"/>
            <w:hideMark/>
          </w:tcPr>
          <w:p w:rsidR="007623A9" w:rsidRPr="007623A9" w:rsidRDefault="007623A9" w:rsidP="007623A9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7623A9">
              <w:rPr>
                <w:rFonts w:ascii="Plus Jakarta Sans Fallback" w:eastAsia="Times New Roman" w:hAnsi="Plus Jakarta Sans Fallback" w:cs="Times New Roman"/>
                <w:b/>
                <w:bCs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100%</w:t>
            </w:r>
          </w:p>
        </w:tc>
      </w:tr>
      <w:tr w:rsidR="007623A9" w:rsidRPr="007623A9" w:rsidTr="007623A9">
        <w:tc>
          <w:tcPr>
            <w:tcW w:w="10500" w:type="dxa"/>
            <w:gridSpan w:val="3"/>
            <w:tcBorders>
              <w:top w:val="single" w:sz="2" w:space="0" w:color="auto"/>
              <w:left w:val="single" w:sz="24" w:space="0" w:color="auto"/>
              <w:bottom w:val="single" w:sz="2" w:space="0" w:color="auto"/>
              <w:right w:val="single" w:sz="24" w:space="0" w:color="auto"/>
            </w:tcBorders>
            <w:shd w:val="clear" w:color="auto" w:fill="FFFFFF"/>
            <w:vAlign w:val="center"/>
            <w:hideMark/>
          </w:tcPr>
          <w:p w:rsidR="007623A9" w:rsidRPr="007623A9" w:rsidRDefault="007623A9" w:rsidP="007623A9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7623A9">
              <w:rPr>
                <w:rFonts w:ascii="Plus Jakarta Sans Fallback" w:eastAsia="Times New Roman" w:hAnsi="Plus Jakarta Sans Fallback" w:cs="Times New Roman"/>
                <w:b/>
                <w:bCs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Zoology</w:t>
            </w:r>
          </w:p>
        </w:tc>
      </w:tr>
      <w:tr w:rsidR="007623A9" w:rsidRPr="007623A9" w:rsidTr="007623A9">
        <w:tc>
          <w:tcPr>
            <w:tcW w:w="3500" w:type="dxa"/>
            <w:tcBorders>
              <w:top w:val="single" w:sz="2" w:space="0" w:color="auto"/>
              <w:left w:val="single" w:sz="24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7623A9" w:rsidRPr="007623A9" w:rsidRDefault="007623A9" w:rsidP="007623A9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hyperlink r:id="rId10" w:tgtFrame="_self" w:history="1">
              <w:r w:rsidRPr="007623A9">
                <w:rPr>
                  <w:rFonts w:ascii="Plus Jakarta Sans Fallback" w:eastAsia="Times New Roman" w:hAnsi="Plus Jakarta Sans Fallback" w:cs="Times New Roman"/>
                  <w:color w:val="025FCA"/>
                  <w:sz w:val="27"/>
                  <w:szCs w:val="27"/>
                  <w:u w:val="single"/>
                  <w:bdr w:val="single" w:sz="2" w:space="0" w:color="EEEEEE" w:frame="1"/>
                  <w:lang w:eastAsia="en-IN"/>
                </w:rPr>
                <w:t>Human Physiology</w:t>
              </w:r>
            </w:hyperlink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7623A9" w:rsidRPr="007623A9" w:rsidRDefault="007623A9" w:rsidP="007623A9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7623A9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13</w:t>
            </w:r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4" w:space="0" w:color="auto"/>
            </w:tcBorders>
            <w:shd w:val="clear" w:color="auto" w:fill="FFFFFF"/>
            <w:vAlign w:val="center"/>
            <w:hideMark/>
          </w:tcPr>
          <w:p w:rsidR="007623A9" w:rsidRPr="007623A9" w:rsidRDefault="007623A9" w:rsidP="007623A9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7623A9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 xml:space="preserve">45% </w:t>
            </w:r>
          </w:p>
        </w:tc>
      </w:tr>
      <w:tr w:rsidR="007623A9" w:rsidRPr="007623A9" w:rsidTr="007623A9">
        <w:tc>
          <w:tcPr>
            <w:tcW w:w="3500" w:type="dxa"/>
            <w:tcBorders>
              <w:top w:val="single" w:sz="2" w:space="0" w:color="auto"/>
              <w:left w:val="single" w:sz="24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7623A9" w:rsidRPr="007623A9" w:rsidRDefault="007623A9" w:rsidP="007623A9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7623A9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Human Reproduction &amp; Reproductive Health</w:t>
            </w:r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7623A9" w:rsidRPr="007623A9" w:rsidRDefault="007623A9" w:rsidP="007623A9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7623A9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5</w:t>
            </w:r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4" w:space="0" w:color="auto"/>
            </w:tcBorders>
            <w:shd w:val="clear" w:color="auto" w:fill="FFFFFF"/>
            <w:vAlign w:val="center"/>
            <w:hideMark/>
          </w:tcPr>
          <w:p w:rsidR="007623A9" w:rsidRPr="007623A9" w:rsidRDefault="007623A9" w:rsidP="007623A9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7623A9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16%</w:t>
            </w:r>
          </w:p>
        </w:tc>
      </w:tr>
      <w:tr w:rsidR="007623A9" w:rsidRPr="007623A9" w:rsidTr="007623A9">
        <w:tc>
          <w:tcPr>
            <w:tcW w:w="3500" w:type="dxa"/>
            <w:tcBorders>
              <w:top w:val="single" w:sz="2" w:space="0" w:color="auto"/>
              <w:left w:val="single" w:sz="24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7623A9" w:rsidRPr="007623A9" w:rsidRDefault="007623A9" w:rsidP="007623A9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hyperlink r:id="rId11" w:tgtFrame="_self" w:history="1">
              <w:r w:rsidRPr="007623A9">
                <w:rPr>
                  <w:rFonts w:ascii="Plus Jakarta Sans Fallback" w:eastAsia="Times New Roman" w:hAnsi="Plus Jakarta Sans Fallback" w:cs="Times New Roman"/>
                  <w:color w:val="025FCA"/>
                  <w:sz w:val="27"/>
                  <w:szCs w:val="27"/>
                  <w:u w:val="single"/>
                  <w:bdr w:val="single" w:sz="2" w:space="0" w:color="EEEEEE" w:frame="1"/>
                  <w:lang w:eastAsia="en-IN"/>
                </w:rPr>
                <w:t>Animal Kingdom</w:t>
              </w:r>
            </w:hyperlink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7623A9" w:rsidRPr="007623A9" w:rsidRDefault="007623A9" w:rsidP="007623A9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7623A9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3</w:t>
            </w:r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4" w:space="0" w:color="auto"/>
            </w:tcBorders>
            <w:shd w:val="clear" w:color="auto" w:fill="FFFFFF"/>
            <w:vAlign w:val="center"/>
            <w:hideMark/>
          </w:tcPr>
          <w:p w:rsidR="007623A9" w:rsidRPr="007623A9" w:rsidRDefault="007623A9" w:rsidP="007623A9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7623A9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10%</w:t>
            </w:r>
          </w:p>
        </w:tc>
      </w:tr>
      <w:tr w:rsidR="007623A9" w:rsidRPr="007623A9" w:rsidTr="007623A9">
        <w:tc>
          <w:tcPr>
            <w:tcW w:w="3500" w:type="dxa"/>
            <w:tcBorders>
              <w:top w:val="single" w:sz="2" w:space="0" w:color="auto"/>
              <w:left w:val="single" w:sz="24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7623A9" w:rsidRPr="007623A9" w:rsidRDefault="007623A9" w:rsidP="007623A9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hyperlink r:id="rId12" w:tgtFrame="_self" w:history="1">
              <w:r w:rsidRPr="007623A9">
                <w:rPr>
                  <w:rFonts w:ascii="Plus Jakarta Sans Fallback" w:eastAsia="Times New Roman" w:hAnsi="Plus Jakarta Sans Fallback" w:cs="Times New Roman"/>
                  <w:color w:val="025FCA"/>
                  <w:sz w:val="27"/>
                  <w:szCs w:val="27"/>
                  <w:u w:val="single"/>
                  <w:bdr w:val="single" w:sz="2" w:space="0" w:color="EEEEEE" w:frame="1"/>
                  <w:lang w:eastAsia="en-IN"/>
                </w:rPr>
                <w:t>Origin &amp; Evolution</w:t>
              </w:r>
            </w:hyperlink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7623A9" w:rsidRPr="007623A9" w:rsidRDefault="007623A9" w:rsidP="007623A9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7623A9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3</w:t>
            </w:r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4" w:space="0" w:color="auto"/>
            </w:tcBorders>
            <w:shd w:val="clear" w:color="auto" w:fill="FFFFFF"/>
            <w:vAlign w:val="center"/>
            <w:hideMark/>
          </w:tcPr>
          <w:p w:rsidR="007623A9" w:rsidRPr="007623A9" w:rsidRDefault="007623A9" w:rsidP="007623A9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7623A9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10%</w:t>
            </w:r>
          </w:p>
        </w:tc>
      </w:tr>
      <w:tr w:rsidR="007623A9" w:rsidRPr="007623A9" w:rsidTr="007623A9">
        <w:tc>
          <w:tcPr>
            <w:tcW w:w="3500" w:type="dxa"/>
            <w:tcBorders>
              <w:top w:val="single" w:sz="2" w:space="0" w:color="auto"/>
              <w:left w:val="single" w:sz="24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7623A9" w:rsidRPr="007623A9" w:rsidRDefault="007623A9" w:rsidP="007623A9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hyperlink r:id="rId13" w:tgtFrame="_self" w:history="1">
              <w:r w:rsidRPr="007623A9">
                <w:rPr>
                  <w:rFonts w:ascii="Plus Jakarta Sans Fallback" w:eastAsia="Times New Roman" w:hAnsi="Plus Jakarta Sans Fallback" w:cs="Times New Roman"/>
                  <w:color w:val="025FCA"/>
                  <w:sz w:val="27"/>
                  <w:szCs w:val="27"/>
                  <w:u w:val="single"/>
                  <w:bdr w:val="single" w:sz="2" w:space="0" w:color="EEEEEE" w:frame="1"/>
                  <w:lang w:eastAsia="en-IN"/>
                </w:rPr>
                <w:t>Human Health &amp; Diseases</w:t>
              </w:r>
            </w:hyperlink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7623A9" w:rsidRPr="007623A9" w:rsidRDefault="007623A9" w:rsidP="007623A9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7623A9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3</w:t>
            </w:r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4" w:space="0" w:color="auto"/>
            </w:tcBorders>
            <w:shd w:val="clear" w:color="auto" w:fill="FFFFFF"/>
            <w:vAlign w:val="center"/>
            <w:hideMark/>
          </w:tcPr>
          <w:p w:rsidR="007623A9" w:rsidRPr="007623A9" w:rsidRDefault="007623A9" w:rsidP="007623A9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7623A9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9%</w:t>
            </w:r>
          </w:p>
          <w:p w:rsidR="007623A9" w:rsidRPr="007623A9" w:rsidRDefault="007623A9" w:rsidP="007623A9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7623A9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 </w:t>
            </w:r>
          </w:p>
        </w:tc>
      </w:tr>
      <w:tr w:rsidR="007623A9" w:rsidRPr="007623A9" w:rsidTr="007623A9">
        <w:tc>
          <w:tcPr>
            <w:tcW w:w="3500" w:type="dxa"/>
            <w:tcBorders>
              <w:top w:val="single" w:sz="2" w:space="0" w:color="auto"/>
              <w:left w:val="single" w:sz="24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7623A9" w:rsidRPr="007623A9" w:rsidRDefault="007623A9" w:rsidP="007623A9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7623A9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Structural Organization in Animals</w:t>
            </w:r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7623A9" w:rsidRPr="007623A9" w:rsidRDefault="007623A9" w:rsidP="007623A9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7623A9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2</w:t>
            </w:r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4" w:space="0" w:color="auto"/>
            </w:tcBorders>
            <w:shd w:val="clear" w:color="auto" w:fill="FFFFFF"/>
            <w:vAlign w:val="center"/>
            <w:hideMark/>
          </w:tcPr>
          <w:p w:rsidR="007623A9" w:rsidRPr="007623A9" w:rsidRDefault="007623A9" w:rsidP="007623A9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7623A9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5%</w:t>
            </w:r>
          </w:p>
        </w:tc>
      </w:tr>
      <w:tr w:rsidR="007623A9" w:rsidRPr="007623A9" w:rsidTr="007623A9">
        <w:tc>
          <w:tcPr>
            <w:tcW w:w="3500" w:type="dxa"/>
            <w:tcBorders>
              <w:top w:val="single" w:sz="2" w:space="0" w:color="auto"/>
              <w:left w:val="single" w:sz="24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7623A9" w:rsidRPr="007623A9" w:rsidRDefault="007623A9" w:rsidP="007623A9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7623A9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Animal husbandry</w:t>
            </w:r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7623A9" w:rsidRPr="007623A9" w:rsidRDefault="007623A9" w:rsidP="007623A9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7623A9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1</w:t>
            </w:r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4" w:space="0" w:color="auto"/>
            </w:tcBorders>
            <w:shd w:val="clear" w:color="auto" w:fill="FFFFFF"/>
            <w:vAlign w:val="center"/>
            <w:hideMark/>
          </w:tcPr>
          <w:p w:rsidR="007623A9" w:rsidRPr="007623A9" w:rsidRDefault="007623A9" w:rsidP="007623A9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7623A9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3%</w:t>
            </w:r>
          </w:p>
        </w:tc>
      </w:tr>
      <w:tr w:rsidR="007623A9" w:rsidRPr="007623A9" w:rsidTr="007623A9">
        <w:tc>
          <w:tcPr>
            <w:tcW w:w="3500" w:type="dxa"/>
            <w:tcBorders>
              <w:top w:val="single" w:sz="2" w:space="0" w:color="auto"/>
              <w:left w:val="single" w:sz="24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7623A9" w:rsidRPr="007623A9" w:rsidRDefault="007623A9" w:rsidP="007623A9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hyperlink r:id="rId14" w:tgtFrame="_self" w:history="1">
              <w:r w:rsidRPr="007623A9">
                <w:rPr>
                  <w:rFonts w:ascii="Plus Jakarta Sans Fallback" w:eastAsia="Times New Roman" w:hAnsi="Plus Jakarta Sans Fallback" w:cs="Times New Roman"/>
                  <w:color w:val="025FCA"/>
                  <w:sz w:val="27"/>
                  <w:szCs w:val="27"/>
                  <w:u w:val="single"/>
                  <w:bdr w:val="single" w:sz="2" w:space="0" w:color="EEEEEE" w:frame="1"/>
                  <w:lang w:eastAsia="en-IN"/>
                </w:rPr>
                <w:t>Biology and Human Welfare</w:t>
              </w:r>
            </w:hyperlink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7623A9" w:rsidRPr="007623A9" w:rsidRDefault="007623A9" w:rsidP="007623A9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7623A9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1</w:t>
            </w:r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4" w:space="0" w:color="auto"/>
            </w:tcBorders>
            <w:shd w:val="clear" w:color="auto" w:fill="FFFFFF"/>
            <w:vAlign w:val="center"/>
            <w:hideMark/>
          </w:tcPr>
          <w:p w:rsidR="007623A9" w:rsidRPr="007623A9" w:rsidRDefault="007623A9" w:rsidP="007623A9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7623A9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2%</w:t>
            </w:r>
          </w:p>
        </w:tc>
      </w:tr>
      <w:tr w:rsidR="007623A9" w:rsidRPr="007623A9" w:rsidTr="007623A9">
        <w:tc>
          <w:tcPr>
            <w:tcW w:w="5250" w:type="dxa"/>
            <w:gridSpan w:val="2"/>
            <w:tcBorders>
              <w:top w:val="single" w:sz="2" w:space="0" w:color="auto"/>
              <w:left w:val="single" w:sz="24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7623A9" w:rsidRPr="007623A9" w:rsidRDefault="007623A9" w:rsidP="007623A9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7623A9">
              <w:rPr>
                <w:rFonts w:ascii="Plus Jakarta Sans Fallback" w:eastAsia="Times New Roman" w:hAnsi="Plus Jakarta Sans Fallback" w:cs="Times New Roman"/>
                <w:b/>
                <w:bCs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Total</w:t>
            </w:r>
          </w:p>
        </w:tc>
        <w:tc>
          <w:tcPr>
            <w:tcW w:w="525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4" w:space="0" w:color="auto"/>
            </w:tcBorders>
            <w:shd w:val="clear" w:color="auto" w:fill="FFFFFF"/>
            <w:vAlign w:val="center"/>
            <w:hideMark/>
          </w:tcPr>
          <w:p w:rsidR="007623A9" w:rsidRPr="007623A9" w:rsidRDefault="007623A9" w:rsidP="007623A9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7623A9">
              <w:rPr>
                <w:rFonts w:ascii="Plus Jakarta Sans Fallback" w:eastAsia="Times New Roman" w:hAnsi="Plus Jakarta Sans Fallback" w:cs="Times New Roman"/>
                <w:b/>
                <w:bCs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100%</w:t>
            </w:r>
          </w:p>
        </w:tc>
      </w:tr>
    </w:tbl>
    <w:p w:rsidR="00132AF6" w:rsidRDefault="007623A9"/>
    <w:sectPr w:rsidR="00132A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lus Jakarta Sans Fallback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23A9"/>
    <w:rsid w:val="007623A9"/>
    <w:rsid w:val="009C2968"/>
    <w:rsid w:val="00EF6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B6B89"/>
  <w15:chartTrackingRefBased/>
  <w15:docId w15:val="{838A0C01-73CF-434A-B589-D9FA31769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-sm">
    <w:name w:val="text-sm"/>
    <w:basedOn w:val="Normal"/>
    <w:rsid w:val="007623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623A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7623A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155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len.in/neet/biology/reproduction" TargetMode="External"/><Relationship Id="rId13" Type="http://schemas.openxmlformats.org/officeDocument/2006/relationships/hyperlink" Target="https://allen.in/neet/biology/human-health-and-disease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allen.in/neet/biology/cell-structure-and-function" TargetMode="External"/><Relationship Id="rId12" Type="http://schemas.openxmlformats.org/officeDocument/2006/relationships/hyperlink" Target="https://allen.in/neet/biology/origin-and-evolution-of-life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allen.in/neet/biology/plant-physiology" TargetMode="External"/><Relationship Id="rId11" Type="http://schemas.openxmlformats.org/officeDocument/2006/relationships/hyperlink" Target="https://allen.in/neet/biology/animal-kingdom" TargetMode="External"/><Relationship Id="rId5" Type="http://schemas.openxmlformats.org/officeDocument/2006/relationships/hyperlink" Target="https://allen.in/neet/biology/ecology-and-environment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allen.in/neet/biology/human-physiology" TargetMode="External"/><Relationship Id="rId4" Type="http://schemas.openxmlformats.org/officeDocument/2006/relationships/hyperlink" Target="https://allen.in/neet/biology/genetics-and-evolution" TargetMode="External"/><Relationship Id="rId9" Type="http://schemas.openxmlformats.org/officeDocument/2006/relationships/hyperlink" Target="https://allen.in/neet/biology/morphology-of-flowering-plants" TargetMode="External"/><Relationship Id="rId14" Type="http://schemas.openxmlformats.org/officeDocument/2006/relationships/hyperlink" Target="https://allen.in/neet/biology/biology-and-human-welfa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222</Words>
  <Characters>1269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</dc:creator>
  <cp:keywords/>
  <dc:description/>
  <cp:lastModifiedBy>Uday</cp:lastModifiedBy>
  <cp:revision>1</cp:revision>
  <dcterms:created xsi:type="dcterms:W3CDTF">2025-09-29T09:41:00Z</dcterms:created>
  <dcterms:modified xsi:type="dcterms:W3CDTF">2025-09-29T09:42:00Z</dcterms:modified>
</cp:coreProperties>
</file>