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wi9aqhstsq71" w:id="0"/>
      <w:bookmarkEnd w:id="0"/>
      <w:r w:rsidDel="00000000" w:rsidR="00000000" w:rsidRPr="00000000">
        <w:rPr>
          <w:rtl w:val="0"/>
        </w:rPr>
        <w:t xml:space="preserve">Chapter 4: Read/ Write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Read data using different methods and sources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data from csv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data from websites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data from database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data from github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data to different sources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to csv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to websites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to database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to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data from CSV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folder path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related roles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Engineer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Researcher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Expert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Machine learning Expert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Deep Learning Expert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https://www.careersinanalytics.com/article/different-roles-in-machine-learning/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reersinanalytics.com/article/different-roles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