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11" w:rsidRDefault="00D82611" w:rsidP="00D82611">
      <w:pPr>
        <w:pStyle w:val="Corpodetex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Pela sexta vez em seis anos, Comunicação do TJRN é premiada </w:t>
      </w:r>
      <w:proofErr w:type="gramStart"/>
      <w:r>
        <w:rPr>
          <w:rFonts w:ascii="Times New Roman" w:hAnsi="Times New Roman"/>
          <w:b/>
        </w:rPr>
        <w:t>nacionalmente</w:t>
      </w:r>
      <w:bookmarkStart w:id="0" w:name="_GoBack"/>
      <w:bookmarkEnd w:id="0"/>
      <w:proofErr w:type="gramEnd"/>
    </w:p>
    <w:p w:rsidR="00D82611" w:rsidRDefault="00D82611" w:rsidP="00D82611">
      <w:pPr>
        <w:pStyle w:val="Corpodetexto"/>
        <w:jc w:val="both"/>
      </w:pPr>
    </w:p>
    <w:p w:rsidR="00D82611" w:rsidRDefault="00D82611" w:rsidP="00D82611">
      <w:pPr>
        <w:pStyle w:val="Corpodetexto"/>
        <w:jc w:val="both"/>
      </w:pPr>
      <w:r>
        <w:rPr>
          <w:rFonts w:ascii="Times New Roman" w:hAnsi="Times New Roman"/>
        </w:rPr>
        <w:t>Com o projeto “Desafio 100 Dias”, a Secretaria de Comunicação Social do Tribunal de Justiça do Rio Grande do Norte venceu a categoria Comunicação Interna, do 17º Prêmio Nacional de Comunicação e Justiça. O prêmio reconhece os melhores trabalhos realizados pelas assessorias de comunicação dos órgãos do sistema de Justiça brasileiro. A entrega aconteceu em 31 de maio de 2019, no encerramento do 15º Congresso Brasileiro de Assessores de Comunicação da Justiça (</w:t>
      </w:r>
      <w:proofErr w:type="spellStart"/>
      <w:r>
        <w:rPr>
          <w:rFonts w:ascii="Times New Roman" w:hAnsi="Times New Roman"/>
        </w:rPr>
        <w:t>Conbrascom</w:t>
      </w:r>
      <w:proofErr w:type="spellEnd"/>
      <w:r>
        <w:rPr>
          <w:rFonts w:ascii="Times New Roman" w:hAnsi="Times New Roman"/>
        </w:rPr>
        <w:t>), em São Paulo (SP).</w:t>
      </w:r>
    </w:p>
    <w:p w:rsidR="00D82611" w:rsidRDefault="00D82611" w:rsidP="00D82611">
      <w:pPr>
        <w:pStyle w:val="Corpodetexto"/>
        <w:jc w:val="both"/>
      </w:pPr>
      <w:r>
        <w:rPr>
          <w:rFonts w:ascii="Times New Roman" w:hAnsi="Times New Roman"/>
        </w:rPr>
        <w:t>O “Desafio 100 Dias” superou os projetos “TST em Dia”, do Tribunal Superior do Trabalho, e “Campanha do Agasalho do MPPR”, do Ministério Público do Paraná.</w:t>
      </w:r>
    </w:p>
    <w:p w:rsidR="00D82611" w:rsidRDefault="00D82611" w:rsidP="00D82611">
      <w:pPr>
        <w:pStyle w:val="Corpodetexto"/>
        <w:jc w:val="both"/>
      </w:pPr>
      <w:r>
        <w:t>“</w:t>
      </w:r>
      <w:r>
        <w:rPr>
          <w:rFonts w:ascii="Times New Roman" w:hAnsi="Times New Roman"/>
        </w:rPr>
        <w:t xml:space="preserve">O primeiro lugar no </w:t>
      </w:r>
      <w:proofErr w:type="spellStart"/>
      <w:r>
        <w:rPr>
          <w:rFonts w:ascii="Times New Roman" w:hAnsi="Times New Roman"/>
        </w:rPr>
        <w:t>Conbrascom</w:t>
      </w:r>
      <w:proofErr w:type="spellEnd"/>
      <w:r>
        <w:rPr>
          <w:rFonts w:ascii="Times New Roman" w:hAnsi="Times New Roman"/>
        </w:rPr>
        <w:t xml:space="preserve"> é fruto do trabalho de uma equipe cuja principal qualidade é a criação em conjunto. Nada que sai deste grupo é vitória de um só, por isso o resultado sempre é primoroso e nos orgulha tanto. Este prêmio destaca o nome do Poder Judiciário do RN para todo o país”, ressalta a secretária de Comunicação Social do TJ potiguar, jornalista Andreia Ramos.</w:t>
      </w:r>
    </w:p>
    <w:p w:rsidR="00D82611" w:rsidRDefault="00D82611" w:rsidP="00D82611">
      <w:pPr>
        <w:pStyle w:val="Corpodetexto"/>
        <w:jc w:val="both"/>
      </w:pPr>
      <w:r>
        <w:rPr>
          <w:rFonts w:ascii="Times New Roman" w:hAnsi="Times New Roman"/>
        </w:rPr>
        <w:t xml:space="preserve">Profissionais experimentados no mercado de trabalho, os talentos da unidade atuam com o espírito da inovação, criatividade e dedicação diárias para informar cada vez mais e melhor à população e o próprio público interno. Formada por um time de técnicos em Comunicação, entre jornalistas, designers, fotógrafos e publicitários, a </w:t>
      </w:r>
      <w:proofErr w:type="spellStart"/>
      <w:r>
        <w:rPr>
          <w:rFonts w:ascii="Times New Roman" w:hAnsi="Times New Roman"/>
        </w:rPr>
        <w:t>Secoms</w:t>
      </w:r>
      <w:proofErr w:type="spellEnd"/>
      <w:r>
        <w:rPr>
          <w:rFonts w:ascii="Times New Roman" w:hAnsi="Times New Roman"/>
        </w:rPr>
        <w:t xml:space="preserve"> tem conjugado ao longo dos últimos anos a experiência com a juventude dos estagiários, fazendo a transição entre diversas formas de conhecimento na área.</w:t>
      </w:r>
    </w:p>
    <w:p w:rsidR="00D82611" w:rsidRDefault="00D82611" w:rsidP="00D82611">
      <w:pPr>
        <w:pStyle w:val="Corpodetex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foi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sexta premiação alcançada pela </w:t>
      </w:r>
      <w:proofErr w:type="spellStart"/>
      <w:r>
        <w:rPr>
          <w:rFonts w:ascii="Times New Roman" w:hAnsi="Times New Roman"/>
        </w:rPr>
        <w:t>Secoms</w:t>
      </w:r>
      <w:proofErr w:type="spellEnd"/>
      <w:r>
        <w:rPr>
          <w:rFonts w:ascii="Times New Roman" w:hAnsi="Times New Roman"/>
        </w:rPr>
        <w:t xml:space="preserve"> do TJRN no Prêmio Nacional de Comunicação e Justiça desde o ano de 2013. “Tenho certeza que só colhemos o que plantamos, por isso, esse resultado é mais do que justo. Parabéns a todos que fazem a nossa Comunicação”, disse o presidente do TJRN, desembargador João Rebouças, ao receber a equipe da Secretaria, após a conquista do prêmio.</w:t>
      </w:r>
    </w:p>
    <w:p w:rsidR="00D82611" w:rsidRPr="00DB0D71" w:rsidRDefault="00D82611" w:rsidP="00D82611">
      <w:pPr>
        <w:pStyle w:val="Corpodetexto"/>
        <w:jc w:val="both"/>
        <w:rPr>
          <w:b/>
        </w:rPr>
      </w:pPr>
      <w:proofErr w:type="gramStart"/>
      <w:r w:rsidRPr="00DB0D71">
        <w:rPr>
          <w:rFonts w:ascii="Times New Roman" w:hAnsi="Times New Roman"/>
          <w:b/>
        </w:rPr>
        <w:t>A serviço</w:t>
      </w:r>
      <w:proofErr w:type="gramEnd"/>
      <w:r w:rsidRPr="00DB0D71">
        <w:rPr>
          <w:rFonts w:ascii="Times New Roman" w:hAnsi="Times New Roman"/>
          <w:b/>
        </w:rPr>
        <w:t xml:space="preserve"> da produtividade</w:t>
      </w:r>
    </w:p>
    <w:p w:rsidR="00D82611" w:rsidRDefault="00D82611" w:rsidP="00D82611">
      <w:pPr>
        <w:pStyle w:val="Corpodetexto"/>
        <w:jc w:val="both"/>
      </w:pPr>
      <w:r>
        <w:rPr>
          <w:rFonts w:ascii="Times New Roman" w:hAnsi="Times New Roman"/>
        </w:rPr>
        <w:t xml:space="preserve">No segundo semestre de 2018, a </w:t>
      </w:r>
      <w:proofErr w:type="spellStart"/>
      <w:r>
        <w:rPr>
          <w:rFonts w:ascii="Times New Roman" w:hAnsi="Times New Roman"/>
        </w:rPr>
        <w:t>Secoms</w:t>
      </w:r>
      <w:proofErr w:type="spellEnd"/>
      <w:r>
        <w:rPr>
          <w:rFonts w:ascii="Times New Roman" w:hAnsi="Times New Roman"/>
        </w:rPr>
        <w:t xml:space="preserve"> criou um portal para estimular a competição entre as unidades judiciárias participantes do “Desafio 100 Dias”. A iniciativa foi lançada pela gestão do TJRN com o objetivo de incentivar as unidades a aumentarem a produtividade de sentenças, atos ordinatórios e diversas movimentações processuais, que representam melhorias na prestação jurisdicional e nos serviços judiciários.</w:t>
      </w:r>
    </w:p>
    <w:p w:rsidR="00D82611" w:rsidRDefault="00D82611" w:rsidP="00D82611">
      <w:pPr>
        <w:pStyle w:val="Corpodetexto"/>
        <w:jc w:val="both"/>
      </w:pPr>
      <w:r>
        <w:rPr>
          <w:rFonts w:ascii="Times New Roman" w:hAnsi="Times New Roman"/>
        </w:rPr>
        <w:t>Intuitivo, o portal tinha como referência a estética de jogos antigos, apresentando as métricas para acompanhamento das ações de cada unidade, com gráficos dinâmicos para que os magistrados e servidores pudessem acompanhar em tempo real a evolução das medidas estruturantes para incremento da eficiência, da eficácia e da efetividade da prestação jurisdicional.</w:t>
      </w:r>
    </w:p>
    <w:p w:rsidR="00D82611" w:rsidRDefault="00D82611" w:rsidP="00D82611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O servidor </w:t>
      </w:r>
      <w:proofErr w:type="spellStart"/>
      <w:r>
        <w:rPr>
          <w:rFonts w:ascii="Times New Roman" w:hAnsi="Times New Roman"/>
        </w:rPr>
        <w:t>Wabner</w:t>
      </w:r>
      <w:proofErr w:type="spellEnd"/>
      <w:r>
        <w:rPr>
          <w:rFonts w:ascii="Times New Roman" w:hAnsi="Times New Roman"/>
        </w:rPr>
        <w:t xml:space="preserve"> Alves, chefe de seção de </w:t>
      </w:r>
      <w:proofErr w:type="spellStart"/>
      <w:r>
        <w:rPr>
          <w:rFonts w:ascii="Times New Roman" w:hAnsi="Times New Roman"/>
        </w:rPr>
        <w:t>Webdesign</w:t>
      </w:r>
      <w:proofErr w:type="spellEnd"/>
      <w:r>
        <w:rPr>
          <w:rFonts w:ascii="Times New Roman" w:hAnsi="Times New Roman"/>
        </w:rPr>
        <w:t xml:space="preserve"> e Criação Gráfica, explica que o processo de criação da campanha se deu em duas etapas. “Inicialmente a equipe de criação da </w:t>
      </w:r>
      <w:proofErr w:type="spellStart"/>
      <w:r>
        <w:rPr>
          <w:rFonts w:ascii="Times New Roman" w:hAnsi="Times New Roman"/>
        </w:rPr>
        <w:t>Secoms</w:t>
      </w:r>
      <w:proofErr w:type="spellEnd"/>
      <w:r>
        <w:rPr>
          <w:rFonts w:ascii="Times New Roman" w:hAnsi="Times New Roman"/>
        </w:rPr>
        <w:t xml:space="preserve"> focou na construção de uma identidade visual que transmitisse valores como conquista e seriedade. Na segunda etapa, trabalhamos na elaboração das peças gráficas da campanha, onde utilizamos </w:t>
      </w:r>
      <w:r>
        <w:rPr>
          <w:rFonts w:ascii="Times New Roman" w:hAnsi="Times New Roman"/>
        </w:rPr>
        <w:lastRenderedPageBreak/>
        <w:t>elementos tradicionalmente encontrados nos jogos antigos, que utilizavam a resolução de 16-bits. A finalidade da campanha foi envolver e motivar os indivíduos à ação”.</w:t>
      </w:r>
      <w:r>
        <w:t xml:space="preserve"> </w:t>
      </w:r>
    </w:p>
    <w:p w:rsidR="0084747C" w:rsidRDefault="00D82611"/>
    <w:sectPr w:rsidR="0084747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11"/>
    <w:rsid w:val="009A79D6"/>
    <w:rsid w:val="00D82611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82611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D82611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82611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D82611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Freire Alves de Souza</dc:creator>
  <cp:lastModifiedBy>Juliano Freire Alves de Souza</cp:lastModifiedBy>
  <cp:revision>1</cp:revision>
  <dcterms:created xsi:type="dcterms:W3CDTF">2020-03-05T11:03:00Z</dcterms:created>
  <dcterms:modified xsi:type="dcterms:W3CDTF">2020-03-05T11:04:00Z</dcterms:modified>
</cp:coreProperties>
</file>