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7BE" w:rsidRDefault="009F67BE" w:rsidP="009F67BE">
      <w:pPr>
        <w:pStyle w:val="Corpodetexto"/>
        <w:spacing w:line="276" w:lineRule="auto"/>
        <w:jc w:val="both"/>
      </w:pPr>
      <w:r>
        <w:rPr>
          <w:rFonts w:ascii="Times New Roman" w:hAnsi="Times New Roman"/>
          <w:b/>
        </w:rPr>
        <w:t xml:space="preserve">Logo de início, o aceno para o digital e o </w:t>
      </w:r>
      <w:proofErr w:type="gramStart"/>
      <w:r>
        <w:rPr>
          <w:rFonts w:ascii="Times New Roman" w:hAnsi="Times New Roman"/>
          <w:b/>
        </w:rPr>
        <w:t>futuro</w:t>
      </w:r>
      <w:proofErr w:type="gramEnd"/>
    </w:p>
    <w:p w:rsidR="009F67BE" w:rsidRDefault="009F67BE" w:rsidP="009F67BE">
      <w:pPr>
        <w:pStyle w:val="Corpodetexto"/>
        <w:spacing w:line="276" w:lineRule="auto"/>
        <w:jc w:val="both"/>
      </w:pPr>
    </w:p>
    <w:p w:rsidR="009F67BE" w:rsidRDefault="009F67BE" w:rsidP="009F67BE">
      <w:pPr>
        <w:pStyle w:val="Corpodetexto"/>
        <w:spacing w:line="276" w:lineRule="auto"/>
        <w:jc w:val="both"/>
      </w:pPr>
      <w:r>
        <w:rPr>
          <w:rFonts w:ascii="Times New Roman" w:hAnsi="Times New Roman"/>
        </w:rPr>
        <w:t xml:space="preserve">Câmaras do Tribunal de Justiça iniciaram a era das sessões virtuais, milhares de processos físicos começaram a ser digitalizados em diversas comarcas. Assim começou o trabalho do Poder Judiciário potiguar no biênio 2019-2020. Tempo de promover a substituição do antigo pelo novo, do ultrapassado pelo atual, das velhas práticas pela inteligência artificial, de semear avanços para julgar mais e melhor. </w:t>
      </w:r>
    </w:p>
    <w:p w:rsidR="009F67BE" w:rsidRDefault="009F67BE" w:rsidP="009F67BE">
      <w:pPr>
        <w:pStyle w:val="Corpodetexto"/>
        <w:spacing w:line="276" w:lineRule="auto"/>
        <w:jc w:val="both"/>
      </w:pPr>
      <w:r>
        <w:rPr>
          <w:rFonts w:ascii="Times New Roman" w:hAnsi="Times New Roman"/>
        </w:rPr>
        <w:t xml:space="preserve">Com uma semana de administração, o presidente do Tribunal, desembargador João Rebouças, para dar o tom de modernidade a sua gestão desde o início, assinou o primeiro contrato eletrônico do TJRN, em 15 de janeiro de 2019. A concepção de uma nova mentalidade para as atividades do </w:t>
      </w:r>
      <w:proofErr w:type="gramStart"/>
      <w:r>
        <w:rPr>
          <w:rFonts w:ascii="Times New Roman" w:hAnsi="Times New Roman"/>
        </w:rPr>
        <w:t>Judiciário parte</w:t>
      </w:r>
      <w:proofErr w:type="gramEnd"/>
      <w:r>
        <w:rPr>
          <w:rFonts w:ascii="Times New Roman" w:hAnsi="Times New Roman"/>
        </w:rPr>
        <w:t xml:space="preserve"> do princípio de que a prioridade para o uso das novas tecnologias facilita e dá celeridade ao trabalho diário da Justiça estadual. </w:t>
      </w:r>
    </w:p>
    <w:p w:rsidR="009F67BE" w:rsidRDefault="009F67BE" w:rsidP="009F67BE">
      <w:pPr>
        <w:pStyle w:val="Corpodetexto"/>
        <w:spacing w:line="276" w:lineRule="auto"/>
        <w:jc w:val="both"/>
      </w:pPr>
      <w:r>
        <w:t>“</w:t>
      </w:r>
      <w:r>
        <w:rPr>
          <w:rFonts w:ascii="Times New Roman" w:hAnsi="Times New Roman"/>
        </w:rPr>
        <w:t xml:space="preserve">É um avanço muito grande”, observou na oportunidade Larissa Saldanha, chefe da Divisão de Contratos e Convênios do TJRN. “A medida traz mais praticidade e rapidez a partir de agora”. Os contratos eram estabelecidos com empresas de outros estados, o que tornava o processo demorado, pois dependia da velocidade dos Correios. “Às vezes o contrato demorava de 15 a 30 dias para retornar via Correios, quando precisávamos dele logo, antes de o antigo vencer”, ressaltou Larissa Saldanha. </w:t>
      </w:r>
    </w:p>
    <w:p w:rsidR="009F67BE" w:rsidRDefault="009F67BE" w:rsidP="009F67BE">
      <w:pPr>
        <w:pStyle w:val="Corpodetexto"/>
        <w:spacing w:line="276" w:lineRule="auto"/>
        <w:jc w:val="both"/>
      </w:pPr>
      <w:r>
        <w:rPr>
          <w:rFonts w:ascii="Times New Roman" w:hAnsi="Times New Roman"/>
        </w:rPr>
        <w:t xml:space="preserve">O primeiro contrato assinado foi junto à </w:t>
      </w:r>
      <w:proofErr w:type="gramStart"/>
      <w:r>
        <w:rPr>
          <w:rFonts w:ascii="Times New Roman" w:hAnsi="Times New Roman"/>
        </w:rPr>
        <w:t>seguradora Porto</w:t>
      </w:r>
      <w:proofErr w:type="gramEnd"/>
      <w:r>
        <w:rPr>
          <w:rFonts w:ascii="Times New Roman" w:hAnsi="Times New Roman"/>
        </w:rPr>
        <w:t xml:space="preserve"> Seguro, com base em São Paulo. O contrato foi encaminhado por e-mail, assinado por meio de certificado digital pela empresa, devolvido ao Tribunal e assinado pelo presidente em um período de dois dias úteis. “Essa é a tendência da nova gestão, a praticidade, resolver as coisas com um clique, inclusive no que diz respeito a processos digitais”, concluiu a chefe da Divisão de Contratos e Convênios. </w:t>
      </w:r>
    </w:p>
    <w:p w:rsidR="009F67BE" w:rsidRDefault="009F67BE" w:rsidP="009F67BE">
      <w:pPr>
        <w:pStyle w:val="Corpodetexto"/>
        <w:spacing w:line="276" w:lineRule="auto"/>
        <w:jc w:val="both"/>
      </w:pPr>
      <w:r>
        <w:rPr>
          <w:rFonts w:ascii="Times New Roman" w:hAnsi="Times New Roman"/>
          <w:b/>
        </w:rPr>
        <w:t>Sessões virtuais</w:t>
      </w:r>
    </w:p>
    <w:p w:rsidR="009F67BE" w:rsidRDefault="009F67BE" w:rsidP="009F67BE">
      <w:pPr>
        <w:pStyle w:val="Corpodetexto"/>
        <w:spacing w:line="276" w:lineRule="auto"/>
        <w:jc w:val="both"/>
      </w:pPr>
      <w:r>
        <w:rPr>
          <w:rFonts w:ascii="Times New Roman" w:hAnsi="Times New Roman"/>
        </w:rPr>
        <w:t xml:space="preserve">Outra inovação trazida pelo primeiro mês de gestão foi </w:t>
      </w:r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 xml:space="preserve"> aprovação, pelo Pleno do TJRN, de uma Emenda Regimental para que as três Câmaras Cíveis e a Câmara Criminal passassem a realizar sessões virtuais de julgamento.</w:t>
      </w:r>
    </w:p>
    <w:p w:rsidR="009F67BE" w:rsidRDefault="009F67BE" w:rsidP="009F67BE">
      <w:pPr>
        <w:pStyle w:val="Corpodetexto"/>
        <w:spacing w:line="276" w:lineRule="auto"/>
        <w:jc w:val="both"/>
      </w:pPr>
      <w:r>
        <w:rPr>
          <w:rFonts w:ascii="Times New Roman" w:hAnsi="Times New Roman"/>
        </w:rPr>
        <w:t xml:space="preserve">Ficou definido que as sessões virtuais passariam, a partir de março, a ser realizadas semanalmente, enquanto que a cada 15 dias seriam </w:t>
      </w:r>
      <w:proofErr w:type="gramStart"/>
      <w:r>
        <w:rPr>
          <w:rFonts w:ascii="Times New Roman" w:hAnsi="Times New Roman"/>
        </w:rPr>
        <w:t>realizadas</w:t>
      </w:r>
      <w:proofErr w:type="gramEnd"/>
      <w:r>
        <w:rPr>
          <w:rFonts w:ascii="Times New Roman" w:hAnsi="Times New Roman"/>
        </w:rPr>
        <w:t xml:space="preserve"> sessões presenciais por cada órgão julgador, para possibilitar as sustentações orais de advogados e do Ministério Público. “A ideia da administração foi a de deixar o Tribunal totalmente virtualizado, uma forma de prestação jurisdicional mais célere e de dar uma resposta à sociedade, que efetivamente está esperando isso de nós”, ressaltou o presidente do TJRN, desembargador João Rebouças. </w:t>
      </w:r>
    </w:p>
    <w:p w:rsidR="009F67BE" w:rsidRDefault="009F67BE" w:rsidP="009F67BE">
      <w:pPr>
        <w:pStyle w:val="Corpodetexto"/>
        <w:spacing w:line="276" w:lineRule="auto"/>
        <w:jc w:val="both"/>
      </w:pPr>
      <w:r>
        <w:rPr>
          <w:rFonts w:ascii="Times New Roman" w:hAnsi="Times New Roman"/>
        </w:rPr>
        <w:t>As sessões presenciais continuam a ser realizadas para apreciar processos em que hajam pedidos de sustentação oral por advogados ou em que houver divergência entre os membros da Câmara julgadora.</w:t>
      </w:r>
    </w:p>
    <w:p w:rsidR="009F67BE" w:rsidRDefault="009F67BE" w:rsidP="009F67BE">
      <w:pPr>
        <w:pStyle w:val="Corpodetexto"/>
        <w:spacing w:line="276" w:lineRule="auto"/>
        <w:jc w:val="both"/>
      </w:pPr>
      <w:r>
        <w:rPr>
          <w:rFonts w:ascii="Times New Roman" w:hAnsi="Times New Roman"/>
        </w:rPr>
        <w:lastRenderedPageBreak/>
        <w:t xml:space="preserve">O desembargador Amílcar Maia ressaltou que a </w:t>
      </w:r>
      <w:proofErr w:type="gramStart"/>
      <w:r>
        <w:rPr>
          <w:rFonts w:ascii="Times New Roman" w:hAnsi="Times New Roman"/>
        </w:rPr>
        <w:t>implementação</w:t>
      </w:r>
      <w:proofErr w:type="gramEnd"/>
      <w:r>
        <w:rPr>
          <w:rFonts w:ascii="Times New Roman" w:hAnsi="Times New Roman"/>
        </w:rPr>
        <w:t xml:space="preserve"> das sessões virtuais trouxe benefício para o Tribunal e para a população. “O ganho para o jurisdicionado é a celeridade, pois ficará mais célere o julgamento. Aqueles que não quiserem apresentar sustentação oral terão o processo julgado de forma mais rápida, com a publicação já encaminhada. Para o Tribunal, traz um ganho de economia, de não manter toda essa estrutura, de ar-condicionado, com pessoal, para realizar sessões em que por vezes temos uma ou duas sustentações orais apenas”.</w:t>
      </w:r>
    </w:p>
    <w:p w:rsidR="0084747C" w:rsidRDefault="009F67BE">
      <w:bookmarkStart w:id="0" w:name="_GoBack"/>
      <w:bookmarkEnd w:id="0"/>
    </w:p>
    <w:sectPr w:rsidR="008474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7BE"/>
    <w:rsid w:val="009A79D6"/>
    <w:rsid w:val="009F67BE"/>
    <w:rsid w:val="00FE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9F67BE"/>
    <w:pPr>
      <w:suppressAutoHyphens/>
      <w:spacing w:after="140" w:line="288" w:lineRule="auto"/>
    </w:pPr>
    <w:rPr>
      <w:rFonts w:ascii="Liberation Serif" w:eastAsia="SimSun" w:hAnsi="Liberation Serif" w:cs="Lucida Sans"/>
      <w:kern w:val="1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9F67BE"/>
    <w:rPr>
      <w:rFonts w:ascii="Liberation Serif" w:eastAsia="SimSun" w:hAnsi="Liberation Serif" w:cs="Lucida Sans"/>
      <w:kern w:val="1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9F67BE"/>
    <w:pPr>
      <w:suppressAutoHyphens/>
      <w:spacing w:after="140" w:line="288" w:lineRule="auto"/>
    </w:pPr>
    <w:rPr>
      <w:rFonts w:ascii="Liberation Serif" w:eastAsia="SimSun" w:hAnsi="Liberation Serif" w:cs="Lucida Sans"/>
      <w:kern w:val="1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9F67BE"/>
    <w:rPr>
      <w:rFonts w:ascii="Liberation Serif" w:eastAsia="SimSun" w:hAnsi="Liberation Serif" w:cs="Lucida Sans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522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Freire Alves de Souza</dc:creator>
  <cp:lastModifiedBy>Juliano Freire Alves de Souza</cp:lastModifiedBy>
  <cp:revision>1</cp:revision>
  <dcterms:created xsi:type="dcterms:W3CDTF">2020-03-05T11:19:00Z</dcterms:created>
  <dcterms:modified xsi:type="dcterms:W3CDTF">2020-03-05T11:23:00Z</dcterms:modified>
</cp:coreProperties>
</file>