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CE" w:rsidRDefault="002032CE" w:rsidP="002032CE">
      <w:pPr>
        <w:pStyle w:val="Corpodetexto"/>
        <w:spacing w:line="276" w:lineRule="auto"/>
        <w:jc w:val="both"/>
      </w:pPr>
      <w:r>
        <w:rPr>
          <w:rFonts w:ascii="Times New Roman" w:hAnsi="Times New Roman"/>
          <w:b/>
        </w:rPr>
        <w:t>Mais atenção ao cidadão e combate à ineficiência</w:t>
      </w:r>
    </w:p>
    <w:p w:rsidR="002032CE" w:rsidRDefault="002032CE" w:rsidP="002032CE">
      <w:pPr>
        <w:pStyle w:val="Corpodetexto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Julgar mais foi o lema da gestão desde o princípio, como se todas as prioridades possíveis pudessem se reunir em uma ideia inquestionável. Ver o cliente maior da Justiça, </w:t>
      </w:r>
      <w:proofErr w:type="gramStart"/>
      <w:r>
        <w:rPr>
          <w:rFonts w:ascii="Times New Roman" w:hAnsi="Times New Roman"/>
        </w:rPr>
        <w:t>o cidadão, como alvo e beneficiário dessas melhorais</w:t>
      </w:r>
      <w:proofErr w:type="gramEnd"/>
      <w:r>
        <w:rPr>
          <w:rFonts w:ascii="Times New Roman" w:hAnsi="Times New Roman"/>
        </w:rPr>
        <w:t xml:space="preserve">. Uma Justiça mais eficiente, rápida e efetiva é o desejo tanto da comunidade interna quanto da sociedade, enalteceu o novo presidente. Aumentar a quantidade de julgamentos como forma de dar respostas efetivas aos jurisdicionados foi eleito item de primeira necessidade da gestão 2019-2020, logo no primeiro dia de trabalho. </w:t>
      </w:r>
    </w:p>
    <w:p w:rsidR="002032CE" w:rsidRDefault="002032CE" w:rsidP="002032CE">
      <w:pPr>
        <w:pStyle w:val="Corpodetexto"/>
        <w:spacing w:line="276" w:lineRule="auto"/>
        <w:jc w:val="both"/>
      </w:pPr>
      <w:r>
        <w:rPr>
          <w:rFonts w:ascii="Times New Roman" w:hAnsi="Times New Roman"/>
        </w:rPr>
        <w:t>“Vejo o anseio e preocupação dos juízes, advogados privados e públicos, e dos servidores. E principalmente o desapontamento do jurisdicionado, o que mais me entristece. Farei de tudo ao meu alcance para reverter esse quadro, sempre focado na nossa atividade-fim: entregar justiça de forma rápida e eficaz”</w:t>
      </w:r>
      <w:proofErr w:type="gramStart"/>
      <w:r>
        <w:rPr>
          <w:rFonts w:ascii="Times New Roman" w:hAnsi="Times New Roman"/>
        </w:rPr>
        <w:t>, frisou</w:t>
      </w:r>
      <w:proofErr w:type="gramEnd"/>
      <w:r>
        <w:rPr>
          <w:rFonts w:ascii="Times New Roman" w:hAnsi="Times New Roman"/>
        </w:rPr>
        <w:t xml:space="preserve"> o presidente Rebouças, inaugurando o marco conceitual de sua administração.</w:t>
      </w:r>
    </w:p>
    <w:p w:rsidR="002032CE" w:rsidRDefault="002032CE" w:rsidP="002032CE">
      <w:pPr>
        <w:pStyle w:val="Corpodetexto"/>
        <w:spacing w:line="276" w:lineRule="auto"/>
        <w:jc w:val="both"/>
      </w:pPr>
      <w:r>
        <w:t>“</w:t>
      </w:r>
      <w:r>
        <w:rPr>
          <w:rFonts w:ascii="Times New Roman" w:hAnsi="Times New Roman"/>
          <w:b/>
        </w:rPr>
        <w:t>A grande luta da minha Administração será contra o tempo, contra a ineficiência, contra a burocracia e contra as práticas seculares ultrapassadas que entravam e fossilizam o Judiciário.” – desembargador João Rebouças, ao encerrar seu discurso inaugural à frente da Corte Estadual de Justiça.</w:t>
      </w:r>
    </w:p>
    <w:p w:rsidR="002032CE" w:rsidRDefault="002032CE" w:rsidP="002032CE">
      <w:pPr>
        <w:pStyle w:val="Corpodetexto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Lembrando seus quase 40 anos dedicados ao serviço público, dos quais 34 anos à magistratura, o desembargador João Rebouças afirmou conhecer o tabuleiro da mais importante partida de xadrez de sua carreira para impor um xeque-mate à morosidade processual. </w:t>
      </w:r>
    </w:p>
    <w:p w:rsidR="002032CE" w:rsidRDefault="002032CE" w:rsidP="002032CE">
      <w:pPr>
        <w:pStyle w:val="Corpodetexto"/>
        <w:spacing w:line="276" w:lineRule="auto"/>
        <w:jc w:val="both"/>
      </w:pPr>
      <w:r>
        <w:rPr>
          <w:rFonts w:ascii="Times New Roman" w:hAnsi="Times New Roman"/>
        </w:rPr>
        <w:t xml:space="preserve">“Não podemos mais aceitar que o processo mate sempre, por aborto, a decisão. O pensamento decisório do juiz é a razão de ser processo, não o contrário. Não é mais aceitável a morosidade, o retrabalho, a redundância, que são péssimas práticas enraizadas pelo tempo e que não têm mais razão de existir. Juízes é o que somos. Tratemos de decidir”, exortou o magistrado, em </w:t>
      </w:r>
      <w:proofErr w:type="gramStart"/>
      <w:r>
        <w:rPr>
          <w:rFonts w:ascii="Times New Roman" w:hAnsi="Times New Roman"/>
        </w:rPr>
        <w:t>7</w:t>
      </w:r>
      <w:proofErr w:type="gramEnd"/>
      <w:r>
        <w:rPr>
          <w:rFonts w:ascii="Times New Roman" w:hAnsi="Times New Roman"/>
        </w:rPr>
        <w:t xml:space="preserve"> de janeiro.</w:t>
      </w:r>
    </w:p>
    <w:p w:rsidR="002032CE" w:rsidRDefault="002032CE" w:rsidP="002032CE">
      <w:pPr>
        <w:pStyle w:val="Corpodetexto"/>
        <w:spacing w:line="276" w:lineRule="auto"/>
        <w:jc w:val="both"/>
        <w:rPr>
          <w:rFonts w:ascii="Times New Roman" w:hAnsi="Times New Roman"/>
        </w:rPr>
      </w:pPr>
    </w:p>
    <w:p w:rsidR="0084747C" w:rsidRDefault="002032CE">
      <w:bookmarkStart w:id="0" w:name="_GoBack"/>
      <w:bookmarkEnd w:id="0"/>
    </w:p>
    <w:sectPr w:rsidR="0084747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2CE"/>
    <w:rsid w:val="002032CE"/>
    <w:rsid w:val="009A79D6"/>
    <w:rsid w:val="00FE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032CE"/>
    <w:pPr>
      <w:suppressAutoHyphens/>
      <w:spacing w:after="140" w:line="288" w:lineRule="auto"/>
    </w:pPr>
    <w:rPr>
      <w:rFonts w:ascii="Liberation Serif" w:eastAsia="SimSun" w:hAnsi="Liberation Serif" w:cs="Lucida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032CE"/>
    <w:rPr>
      <w:rFonts w:ascii="Liberation Serif" w:eastAsia="SimSun" w:hAnsi="Liberation Serif" w:cs="Lucida Sans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032CE"/>
    <w:pPr>
      <w:suppressAutoHyphens/>
      <w:spacing w:after="140" w:line="288" w:lineRule="auto"/>
    </w:pPr>
    <w:rPr>
      <w:rFonts w:ascii="Liberation Serif" w:eastAsia="SimSun" w:hAnsi="Liberation Serif" w:cs="Lucida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032CE"/>
    <w:rPr>
      <w:rFonts w:ascii="Liberation Serif" w:eastAsia="SimSun" w:hAnsi="Liberation Serif" w:cs="Lucida 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Freire Alves de Souza</dc:creator>
  <cp:lastModifiedBy>Juliano Freire Alves de Souza</cp:lastModifiedBy>
  <cp:revision>1</cp:revision>
  <dcterms:created xsi:type="dcterms:W3CDTF">2020-03-05T11:34:00Z</dcterms:created>
  <dcterms:modified xsi:type="dcterms:W3CDTF">2020-03-05T11:34:00Z</dcterms:modified>
</cp:coreProperties>
</file>