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F1" w:rsidRDefault="00AD4AF1" w:rsidP="00AD4AF1">
      <w:pPr>
        <w:pStyle w:val="Corpodetexto"/>
      </w:pPr>
      <w:r>
        <w:rPr>
          <w:rFonts w:ascii="Times New Roman" w:hAnsi="Times New Roman"/>
          <w:b/>
        </w:rPr>
        <w:t>Videoconferências em pres</w:t>
      </w:r>
      <w:bookmarkStart w:id="0" w:name="_GoBack"/>
      <w:bookmarkEnd w:id="0"/>
      <w:r>
        <w:rPr>
          <w:rFonts w:ascii="Times New Roman" w:hAnsi="Times New Roman"/>
          <w:b/>
        </w:rPr>
        <w:t>ídios se torna</w:t>
      </w:r>
      <w:r w:rsidR="00055998">
        <w:rPr>
          <w:rFonts w:ascii="Times New Roman" w:hAnsi="Times New Roman"/>
          <w:b/>
        </w:rPr>
        <w:t>m</w:t>
      </w:r>
      <w:r>
        <w:rPr>
          <w:rFonts w:ascii="Times New Roman" w:hAnsi="Times New Roman"/>
          <w:b/>
        </w:rPr>
        <w:t xml:space="preserve"> realidade com apoio do TJRN</w:t>
      </w:r>
    </w:p>
    <w:p w:rsidR="00AD4AF1" w:rsidRDefault="00AD4AF1" w:rsidP="00AD4AF1">
      <w:pPr>
        <w:pStyle w:val="Corpodetexto"/>
        <w:jc w:val="both"/>
      </w:pPr>
      <w:r>
        <w:rPr>
          <w:rFonts w:ascii="Times New Roman" w:hAnsi="Times New Roman"/>
        </w:rPr>
        <w:t xml:space="preserve">Mais segurança para magistrados, advogados, promotores e servidores da Justiça. Este é um dos avanços da implantação de sistemas de videoconferências em presídios estaduais, iniciada pelo Tribunal de Justiça em 25 de abril de 2019, com a doação de três kits de equipamentos para este fim, entregues à Secretaria Estadual de Administração Penitenciária. O presidente do TJ, desembargador João Rebouças, e o corregedor geral de Justiça, desembargador Amaury Moura Sobrinho, realizaram a entrega na Presidência do Poder Judiciário. Os equipamentos foram recebidos pelo secretário Pedro Florêncio e instalados no Presídio Estadual de Parnamirim, na Cadeia Pública de Natal e no Complexo Penal Dr. João Chaves. Inicialmente essas máquinas permitiram a realização de </w:t>
      </w:r>
      <w:proofErr w:type="spellStart"/>
      <w:r>
        <w:rPr>
          <w:rFonts w:ascii="Times New Roman" w:hAnsi="Times New Roman"/>
        </w:rPr>
        <w:t>teleaudiências</w:t>
      </w:r>
      <w:proofErr w:type="spellEnd"/>
      <w:r>
        <w:rPr>
          <w:rFonts w:ascii="Times New Roman" w:hAnsi="Times New Roman"/>
        </w:rPr>
        <w:t xml:space="preserve"> para um universo de 40% do total de presos em unidades prisionais do Rio Grande do Norte, ou cerca de 2.400 reclusos.</w:t>
      </w:r>
    </w:p>
    <w:p w:rsidR="00AD4AF1" w:rsidRDefault="00AD4AF1" w:rsidP="00AD4AF1">
      <w:pPr>
        <w:pStyle w:val="Corpodetexto"/>
        <w:jc w:val="both"/>
      </w:pPr>
      <w:r>
        <w:rPr>
          <w:rFonts w:ascii="Times New Roman" w:hAnsi="Times New Roman"/>
        </w:rPr>
        <w:t xml:space="preserve">A medida de contribuição do Poder Judiciário para o trabalho do Executivo dá continuidade ao apoio da Justiça Estadual ao sistema carcerário do Estado, que desde 2016 teve um incremento, com a transferência de R$ 20 milhões para a construção de um presídio e de uma unidade APAC. Com as </w:t>
      </w:r>
      <w:proofErr w:type="spellStart"/>
      <w:r>
        <w:rPr>
          <w:rFonts w:ascii="Times New Roman" w:hAnsi="Times New Roman"/>
        </w:rPr>
        <w:t>teleaudiências</w:t>
      </w:r>
      <w:proofErr w:type="spellEnd"/>
      <w:r>
        <w:rPr>
          <w:rFonts w:ascii="Times New Roman" w:hAnsi="Times New Roman"/>
        </w:rPr>
        <w:t xml:space="preserve"> em processos criminais, o Estado pode diminuir consideravelmente o gasto com transporte, combustível e segurança para o deslocamento de presos para audiências em unidades judiciárias.</w:t>
      </w:r>
    </w:p>
    <w:p w:rsidR="00AD4AF1" w:rsidRDefault="00AD4AF1" w:rsidP="00AD4AF1">
      <w:pPr>
        <w:pStyle w:val="Corpodetexto"/>
        <w:jc w:val="both"/>
        <w:rPr>
          <w:rFonts w:ascii="Times New Roman" w:hAnsi="Times New Roman"/>
        </w:rPr>
      </w:pPr>
      <w:r>
        <w:t>“</w:t>
      </w:r>
      <w:r>
        <w:rPr>
          <w:rFonts w:ascii="Times New Roman" w:hAnsi="Times New Roman"/>
        </w:rPr>
        <w:t>É uma reunião simples, uma entrega simbólica, mas de muito significado para nós do Judiciário Estadual”, afirmou o presidente do TJRN, ao ressaltar que a iniciativa amplia a economia e a segurança, já que elimina a necessidade de transporte dos presos, bem como – por consequência – o risco de eventual tentativa de resgate.</w:t>
      </w:r>
    </w:p>
    <w:p w:rsidR="00AD4AF1" w:rsidRDefault="00AD4AF1" w:rsidP="00AD4AF1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o desembargador João Rebouças, os equipamentos (computadores, monitores de TV, mesas e fiação) também resolveram questões como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falta de viaturas ou de policiais para a realização da escolta dos presos até as unidades onde seriam ouvidos pelos juízes correspondentes. O presidente do Tribunal salientou que o Poder Judiciário realiza estudos para a instalação de links para melhorar a condições de internet em polos do Estado onde existem presídios, garantindo a qualidade da rede para implantação das </w:t>
      </w:r>
      <w:proofErr w:type="spellStart"/>
      <w:r>
        <w:rPr>
          <w:rFonts w:ascii="Times New Roman" w:hAnsi="Times New Roman"/>
        </w:rPr>
        <w:t>teleaudiências</w:t>
      </w:r>
      <w:proofErr w:type="spellEnd"/>
      <w:r>
        <w:rPr>
          <w:rFonts w:ascii="Times New Roman" w:hAnsi="Times New Roman"/>
        </w:rPr>
        <w:t xml:space="preserve"> também no interior, em polos como Pau dos Ferros e Caicó.</w:t>
      </w:r>
    </w:p>
    <w:p w:rsidR="00AD4AF1" w:rsidRPr="00D94234" w:rsidRDefault="00AD4AF1" w:rsidP="00AD4AF1">
      <w:pPr>
        <w:pStyle w:val="Corpodetexto"/>
        <w:jc w:val="both"/>
        <w:rPr>
          <w:b/>
        </w:rPr>
      </w:pPr>
      <w:r w:rsidRPr="00D94234">
        <w:rPr>
          <w:rFonts w:ascii="Times New Roman" w:hAnsi="Times New Roman"/>
          <w:b/>
        </w:rPr>
        <w:t>Iniciativa rara</w:t>
      </w:r>
    </w:p>
    <w:p w:rsidR="00AD4AF1" w:rsidRDefault="00AD4AF1" w:rsidP="00AD4AF1">
      <w:pPr>
        <w:pStyle w:val="Corpodetexto"/>
        <w:jc w:val="both"/>
      </w:pPr>
      <w:r>
        <w:t>“</w:t>
      </w:r>
      <w:r>
        <w:rPr>
          <w:rFonts w:ascii="Times New Roman" w:hAnsi="Times New Roman"/>
        </w:rPr>
        <w:t>Caso uma audiência não ocorra, por essas razões, é o preso que sempre se prejudica. E há prejuízos que vão além de ter que esperar, por exemplo, mais seis meses para uma nova audiência acontecer. Há prejuízos processuais, mas há o emocional e, por isso, estamos profundamente agradecidos ao TJRN de ter essa iniciativa rara, em comparação a outros Tribunais do país”, avalia o secretário Pedro Florêncio. “Esses equipamentos reforçam o comprometimento do Judiciário nessa parceria que vem sendo contínua”, completa o dirigente da SEAP.</w:t>
      </w:r>
    </w:p>
    <w:p w:rsidR="00AD4AF1" w:rsidRDefault="00AD4AF1" w:rsidP="00AD4AF1">
      <w:pPr>
        <w:pStyle w:val="Corpodetexto"/>
        <w:jc w:val="both"/>
      </w:pPr>
      <w:r>
        <w:t>“</w:t>
      </w:r>
      <w:r>
        <w:rPr>
          <w:rFonts w:ascii="Times New Roman" w:hAnsi="Times New Roman"/>
        </w:rPr>
        <w:t>O TJRN não nega esforços para a melhoria jurisdicional”, reforça o corregedor geral de Justiça, desembargador Amaury Moura, ressaltando que é possível se aplicar o orçamento de forma mais eficiente. “E gastando menos. Sim, é possível gastar menos e ter um serviço mais eficiente”, enfatiza o magistrado.</w:t>
      </w:r>
    </w:p>
    <w:p w:rsidR="00AD4AF1" w:rsidRDefault="00AD4AF1" w:rsidP="00AD4AF1">
      <w:pPr>
        <w:pStyle w:val="Corpodetexto"/>
        <w:jc w:val="both"/>
      </w:pPr>
      <w:r>
        <w:rPr>
          <w:rFonts w:ascii="Times New Roman" w:hAnsi="Times New Roman"/>
        </w:rPr>
        <w:t xml:space="preserve">Com o sistema de videoconferência é possível, por exemplo, realizar uma intimação por videoconferência, diretamente com uma unidade prisional e determinado preso, além da </w:t>
      </w:r>
      <w:r>
        <w:rPr>
          <w:rFonts w:ascii="Times New Roman" w:hAnsi="Times New Roman"/>
        </w:rPr>
        <w:lastRenderedPageBreak/>
        <w:t>implantação de visita por meio do sistema, em situações em que um parente deseja contatar um apenado remotamente. Além disso, os equipamentos eliminam a necessidade de se expedir uma carta precatória de uma comarca ou de um estado para outro.</w:t>
      </w:r>
    </w:p>
    <w:p w:rsidR="0084747C" w:rsidRDefault="00055998"/>
    <w:sectPr w:rsidR="0084747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F1"/>
    <w:rsid w:val="00055998"/>
    <w:rsid w:val="009A79D6"/>
    <w:rsid w:val="00AD4AF1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D4AF1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D4AF1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D4AF1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D4AF1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Freire Alves de Souza</dc:creator>
  <cp:lastModifiedBy>Juliano Freire Alves de Souza</cp:lastModifiedBy>
  <cp:revision>2</cp:revision>
  <dcterms:created xsi:type="dcterms:W3CDTF">2020-03-05T11:13:00Z</dcterms:created>
  <dcterms:modified xsi:type="dcterms:W3CDTF">2020-03-05T11:14:00Z</dcterms:modified>
</cp:coreProperties>
</file>