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Charter</w:t>
      </w:r>
    </w:p>
    <w:p>
      <w:r>
        <w:t>The migration completes in Q3 with zero downtime.</w:t>
      </w:r>
    </w:p>
  </w:body>
</w:document>
</file>