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CF" w:rsidRDefault="00C34C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3A33E5">
        <w:rPr>
          <w:rFonts w:ascii="Times New Roman" w:hAnsi="Times New Roman" w:cs="Times New Roman"/>
          <w:sz w:val="28"/>
          <w:szCs w:val="28"/>
          <w:lang w:val="uk-UA"/>
        </w:rPr>
        <w:t>.11.21</w:t>
      </w:r>
      <w:r w:rsidR="00CF73F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="00FE30CF"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  <w:r w:rsidR="00CF73F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CF73F7" w:rsidRDefault="00FE30CF" w:rsidP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C34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</w:t>
      </w:r>
    </w:p>
    <w:p w:rsidR="00802150" w:rsidRDefault="00C34CE1" w:rsidP="003A33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Тематичне оцінювання за темою «Україна в умовах десталінізації»</w:t>
      </w:r>
    </w:p>
    <w:p w:rsidR="00C34CE1" w:rsidRDefault="00CF73F7" w:rsidP="00C34C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завдання на подвійному листочку:</w:t>
      </w:r>
      <w:bookmarkStart w:id="0" w:name="_GoBack"/>
      <w:bookmarkEnd w:id="0"/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1. Коли було утворено організацію, про яку йдеться у фрагменті джерела?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«Головним її ідеологом і засновником був Левко Лук’яненко, який народився на Чернігівщині, закінчив юридичний факультет Московського університету і працював у Львівській області в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Радехівському</w:t>
      </w:r>
      <w:proofErr w:type="spellEnd"/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 райкомі КПУ. Вони разом із партійним працівником Степаном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Віруном</w:t>
      </w:r>
      <w:proofErr w:type="spellEnd"/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1959 року вирішують створити організацію, метою якої буде сприяння виходу України зі складу СРСР».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1959 р.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1960 р.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1961 р.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1962 р.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 Який термін використовують для позначення у період керівництва СРСР Микитою Хрущовим процесу та явища пом’якшення політичного режиму, коли було проголошення курс на відновлення й розширення законності та демократії, припинення репресій, частково реабілітовано жертв репресій, </w:t>
      </w:r>
      <w:proofErr w:type="spellStart"/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послаблено</w:t>
      </w:r>
      <w:proofErr w:type="spellEnd"/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ідеологічний контроль тощо?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націоналізація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лібералізація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модернізація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Г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неосталінізм</w:t>
      </w:r>
      <w:proofErr w:type="spellEnd"/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3. Хто з шістдесятників творив у жанрі літературі?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1 Іван Дзюба, Євген Сверстюк, Іван Світличний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2 Олена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Апанович</w:t>
      </w:r>
      <w:proofErr w:type="spellEnd"/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, Михайло Брайчевський, Олена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Компан</w:t>
      </w:r>
      <w:proofErr w:type="spellEnd"/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3 Алла Горська, Галина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Севрук</w:t>
      </w:r>
      <w:proofErr w:type="spellEnd"/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, Панас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Заливаха</w:t>
      </w:r>
      <w:proofErr w:type="spellEnd"/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4 Сергій Параджанов, Юрій Іллєнко, Леонід Осика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5 Василь Симоненко, Іван Драч, Ліна Костенко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lastRenderedPageBreak/>
        <w:t>А 1,3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1,5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2,3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4,5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4. Яку категорію засуджених НЕ було реабілітовано та амністовано як «жертв політичних репресій» сталінського режиму?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партійних і державних діячів та членів їхніх сімей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представників інтелігенції, звинуваченої в «Буржуазному націоналізмі»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вояків Української повстанської армії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діячів Організації українських націоналістів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5. У якому рядку всі слова стосуються суті поняття «дисидентство»?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КПРС, відкритий конфлікт із владою, реабілітація, урбанізація, «культ особи»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відкрите інакомислення, УРСС, самвидав, жорсткі переслідування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права та свободи, країни РЕВ, інтернаціоналізм, інфляція, паспортизація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Г «зближення і злиття націй», МТС, соціалістичний реалізм,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геронтократія</w:t>
      </w:r>
      <w:proofErr w:type="spellEnd"/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6. Укажіть особливості розвитку промисловості та соціальної сфери УРСР за доби «відлиги».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1 скорочення масштабів будівництва державного житла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2 неефективність соціальної політики  через брак фінансових ресурсів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3 залучення додаткових асигнувань на розвиток хімічної промисловості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4 переорієнтація господарського механізму управління промисловістю з директивного на ринковий 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5 децентралізація управління промисловістю через створення раднаргоспів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6 уповільнення розвитку електроенергетики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7 створення нових галузей промисловості: ракетної тощо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1,3,4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2,5,6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3,4,6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3,5,7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7. Які з тверджень стосуються пенсійної реформи за доби «відлиги»?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1 робітники однакових професій, але різних міністерств та відомств отримували різні за розмірами пенсії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2 середній розмір пенсій зріс майже на 80% за скорочення розриву між пенсійним забезпеченням різних категорій громадян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3 істотно розширювалося коло осіб, які мали право на державну пенсію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4 установлювався однаковий для всіх категорій пенсіонерів, окрім колгоспників, пенсійний вік: для чоловіків – 65 років, для жінок – 60 років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5 одержання пенсій без повного стажу роботи за віком було неможливим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1,4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2,3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2,5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4,5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8. Які явища та процеси характерні для сільського господарства України в період «відлиги»?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1 багатократне зниження державою закупівельних цін на сільськогосподарську продукцію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2 надання колгоспам можливості вільно планувати своє виробництво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необгрунтоване</w:t>
      </w:r>
      <w:proofErr w:type="spellEnd"/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посівів кукурудзи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4 обмеження щодо присадибного господарства, утримання худоби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5 реорганізацію МТС у РТС, продаж їхньої техніки колгоспам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6 Україна як житниця СРСР стала одним із головних світових експортерів хліба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7 інтенсифікація сільськогосподарського виробництва за рахунок поставок високопродуктивної техніки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1,3,7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2,5,6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2,4,7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3,4,5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9. Що стало наслідками подій, про які згадує у своєму щоденнику Ференц </w:t>
      </w:r>
      <w:proofErr w:type="spellStart"/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Варконі</w:t>
      </w:r>
      <w:proofErr w:type="spellEnd"/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  <w:r w:rsidR="00CF73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(2 бали)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lastRenderedPageBreak/>
        <w:t>«Побачивши танки, в’язні жіночого табору, щоб рятувати своїх друзів, вийшли на зустріч ворогу. Майже всі вони були святково вдягнуті у вишиті сорочки. Близько двох сотень жінок і дівчат взялися за руки і лавами рушили проти танків. Але танки не зупинилися. Вони навіть не зменшили швидкість й один за одним переїхали живу фалангу. Одночасно солдати кинулися до бараків, розстрілюючи кожного зустрічного».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А повстання в таборах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ГУЛАГу</w:t>
      </w:r>
      <w:proofErr w:type="spellEnd"/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Б ліквідацію </w:t>
      </w:r>
      <w:proofErr w:type="spellStart"/>
      <w:r w:rsidRPr="009B1DF1">
        <w:rPr>
          <w:rFonts w:ascii="Times New Roman" w:hAnsi="Times New Roman" w:cs="Times New Roman"/>
          <w:sz w:val="28"/>
          <w:szCs w:val="28"/>
          <w:lang w:val="uk-UA"/>
        </w:rPr>
        <w:t>ГУЛАГу</w:t>
      </w:r>
      <w:proofErr w:type="spellEnd"/>
      <w:r w:rsidRPr="009B1DF1">
        <w:rPr>
          <w:rFonts w:ascii="Times New Roman" w:hAnsi="Times New Roman" w:cs="Times New Roman"/>
          <w:sz w:val="28"/>
          <w:szCs w:val="28"/>
          <w:lang w:val="uk-UA"/>
        </w:rPr>
        <w:t xml:space="preserve"> і часткова реабілітація та амністія в’язнів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операція «Вісла»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нова хвиля політичних арештів в УРСР</w:t>
      </w:r>
    </w:p>
    <w:p w:rsidR="009B1DF1" w:rsidRPr="009B1DF1" w:rsidRDefault="009B1DF1" w:rsidP="009B1D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b/>
          <w:i/>
          <w:sz w:val="28"/>
          <w:szCs w:val="28"/>
          <w:lang w:val="uk-UA"/>
        </w:rPr>
        <w:t>10. Які твердження характеризують явища та процеси соціально-економічного життя УРСР за доби «відлиги»?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1 Втрата значення особистого господарства через зростання обсягів виробництва сільськогосподарської продукції в колгоспах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2 Відтік молоді з села позитивно позначився на темпах зростання промислового виробництва, але підривав сільське господарство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3 Великі  присадибні ділянки і наявність великої рогатої худоби у робітників та службовців радгоспів були перешкодою розвитку радгоспного виробництва.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4 Встановлення державної системи пенсійного забезпечення колгоспників:  право на пенсію чоловіки одержували у віці – 60 років, а жінки – 55.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5 Влада не наважилася поширити паспортну систему на все населення сільської місцевості, проте істотно послабила паспортний режим.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6 Зменшення матеріальної зацікавленості колгоспників, скорочення державних асигнувань на потреби села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А 1,3,6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Б 2,4,5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В 2,3,5</w:t>
      </w:r>
    </w:p>
    <w:p w:rsidR="009B1DF1" w:rsidRPr="009B1DF1" w:rsidRDefault="009B1DF1" w:rsidP="009B1D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DF1">
        <w:rPr>
          <w:rFonts w:ascii="Times New Roman" w:hAnsi="Times New Roman" w:cs="Times New Roman"/>
          <w:sz w:val="28"/>
          <w:szCs w:val="28"/>
          <w:lang w:val="uk-UA"/>
        </w:rPr>
        <w:t>Г 3,4,6</w:t>
      </w:r>
    </w:p>
    <w:p w:rsidR="00FE30CF" w:rsidRPr="007D5913" w:rsidRDefault="00C34C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Роботи надсилайте на </w:t>
      </w:r>
      <w:r w:rsidRPr="00C34CE1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C34C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Pr="00C34CE1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C34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адресу </w:t>
      </w:r>
      <w:hyperlink r:id="rId4" w:history="1">
        <w:r w:rsidRPr="00DE0E5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CF73F7" w:rsidRDefault="00CF73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завдання </w:t>
      </w:r>
      <w:r w:rsidR="007D5913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4CE1"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7D5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дати і терміни з теми «Десталінізація»</w:t>
      </w:r>
    </w:p>
    <w:p w:rsidR="003A33E5" w:rsidRPr="001A7DC3" w:rsidRDefault="007D59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3A33E5" w:rsidRPr="003A3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</w:t>
      </w:r>
      <w:r w:rsidR="003A33E5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ЗНО   </w:t>
      </w:r>
      <w:hyperlink r:id="rId5" w:history="1">
        <w:r w:rsidR="003A33E5" w:rsidRPr="001A7D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https://test.izno.com.ua/</w:t>
        </w:r>
      </w:hyperlink>
      <w:r w:rsidR="003A33E5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3A33E5" w:rsidRPr="001A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081102"/>
    <w:rsid w:val="0012781A"/>
    <w:rsid w:val="001A7DC3"/>
    <w:rsid w:val="00380189"/>
    <w:rsid w:val="003A33E5"/>
    <w:rsid w:val="003D62D7"/>
    <w:rsid w:val="004D0188"/>
    <w:rsid w:val="005C6526"/>
    <w:rsid w:val="00681BF9"/>
    <w:rsid w:val="007D5913"/>
    <w:rsid w:val="00802150"/>
    <w:rsid w:val="009B1DF1"/>
    <w:rsid w:val="00C34CE1"/>
    <w:rsid w:val="00CF73F7"/>
    <w:rsid w:val="00F62A27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0919-ACEF-44A5-85E6-2C1ECC8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.izno.com.ua/" TargetMode="External"/><Relationship Id="rId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2021-10-19T19:55:00Z</dcterms:created>
  <dcterms:modified xsi:type="dcterms:W3CDTF">2021-11-16T18:01:00Z</dcterms:modified>
</cp:coreProperties>
</file>