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1A" w:rsidRDefault="00380189">
      <w:pPr>
        <w:rPr>
          <w:rFonts w:ascii="Times New Roman" w:hAnsi="Times New Roman" w:cs="Times New Roman"/>
          <w:sz w:val="28"/>
          <w:szCs w:val="28"/>
          <w:lang w:val="uk-UA"/>
        </w:rPr>
      </w:pPr>
      <w:r>
        <w:rPr>
          <w:rFonts w:ascii="Times New Roman" w:hAnsi="Times New Roman" w:cs="Times New Roman"/>
          <w:sz w:val="28"/>
          <w:szCs w:val="28"/>
          <w:lang w:val="uk-UA"/>
        </w:rPr>
        <w:t>22</w:t>
      </w:r>
      <w:r w:rsidR="00FE30CF">
        <w:rPr>
          <w:rFonts w:ascii="Times New Roman" w:hAnsi="Times New Roman" w:cs="Times New Roman"/>
          <w:sz w:val="28"/>
          <w:szCs w:val="28"/>
          <w:lang w:val="uk-UA"/>
        </w:rPr>
        <w:t>.10.</w:t>
      </w:r>
    </w:p>
    <w:p w:rsidR="00FE30CF" w:rsidRDefault="00FE30C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E30CF" w:rsidRDefault="00FE30CF">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FE30CF" w:rsidRDefault="00FE30CF">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C6526" w:rsidRDefault="00FE30CF" w:rsidP="005C6526">
      <w:pPr>
        <w:rPr>
          <w:rFonts w:ascii="Times New Roman" w:hAnsi="Times New Roman" w:cs="Times New Roman"/>
          <w:b/>
          <w:sz w:val="28"/>
          <w:szCs w:val="28"/>
          <w:lang w:val="uk-UA"/>
        </w:rPr>
      </w:pPr>
      <w:r w:rsidRPr="00FE30CF">
        <w:rPr>
          <w:rFonts w:ascii="Times New Roman" w:hAnsi="Times New Roman" w:cs="Times New Roman"/>
          <w:b/>
          <w:sz w:val="28"/>
          <w:szCs w:val="28"/>
          <w:lang w:val="uk-UA"/>
        </w:rPr>
        <w:t xml:space="preserve">Тема: </w:t>
      </w:r>
      <w:r w:rsidR="005C6526" w:rsidRPr="005C6526">
        <w:rPr>
          <w:rFonts w:ascii="Times New Roman" w:hAnsi="Times New Roman" w:cs="Times New Roman"/>
          <w:b/>
          <w:sz w:val="28"/>
          <w:szCs w:val="28"/>
          <w:lang w:val="uk-UA"/>
        </w:rPr>
        <w:t>Суспільно-політичне життя</w:t>
      </w:r>
      <w:r w:rsidR="005C6526">
        <w:rPr>
          <w:rFonts w:ascii="Times New Roman" w:hAnsi="Times New Roman" w:cs="Times New Roman"/>
          <w:b/>
          <w:sz w:val="28"/>
          <w:szCs w:val="28"/>
          <w:lang w:val="uk-UA"/>
        </w:rPr>
        <w:t xml:space="preserve"> в період «десталінізації».</w:t>
      </w:r>
    </w:p>
    <w:p w:rsidR="005C6526" w:rsidRPr="005C6526" w:rsidRDefault="005C6526" w:rsidP="005C6526">
      <w:pPr>
        <w:rPr>
          <w:rFonts w:ascii="Times New Roman" w:hAnsi="Times New Roman" w:cs="Times New Roman"/>
          <w:b/>
          <w:sz w:val="28"/>
          <w:szCs w:val="28"/>
          <w:lang w:val="uk-UA"/>
        </w:rPr>
      </w:pPr>
      <w:r w:rsidRPr="005C6526">
        <w:rPr>
          <w:rFonts w:ascii="Times New Roman" w:hAnsi="Times New Roman" w:cs="Times New Roman"/>
          <w:b/>
          <w:sz w:val="28"/>
          <w:szCs w:val="28"/>
          <w:lang w:val="uk-UA"/>
        </w:rPr>
        <w:t>Опрацюйте опорний конспект.</w:t>
      </w:r>
    </w:p>
    <w:p w:rsidR="005C6526" w:rsidRPr="005C6526" w:rsidRDefault="005C6526" w:rsidP="005C6526">
      <w:pPr>
        <w:rPr>
          <w:rFonts w:ascii="Times New Roman" w:hAnsi="Times New Roman" w:cs="Times New Roman"/>
          <w:b/>
          <w:sz w:val="28"/>
          <w:szCs w:val="28"/>
          <w:lang w:val="uk-UA"/>
        </w:rPr>
      </w:pPr>
      <w:r w:rsidRPr="005C6526">
        <w:rPr>
          <w:rFonts w:ascii="Times New Roman" w:hAnsi="Times New Roman" w:cs="Times New Roman"/>
          <w:b/>
          <w:sz w:val="28"/>
          <w:szCs w:val="28"/>
          <w:lang w:val="uk-UA"/>
        </w:rPr>
        <w:t>Суспільно-економічний лад в другій половині 50 – початку 60-их рр.</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Значною мірою залікувавши рани війни, відновивши народне господарство, радянські люди створили необхідні умови для подальшого руху вперед у масштабах, які перевершували довоєнні. Підтвердивши правильність розвитку радянської економіки на шляху соціалізму, XX з'їзд КПРС намітив програму створення єдиного народно-господарського комплексу, який би охоплював усі ланки суспільного виробництва, розподілу і обміну на території усієї країни.</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Умовами успішного виконання цієї програми були безперервний технічний прогрес, швидке зростання продуктивності праці, подальший розвиток усіх галузей промисловості, підвищення матеріального і культурного рівня радянського народу. Передбачалося, що виконання цієї програми стане великим кроком уперед на шляху розв'язання головного економічного завдання СРСР — в історично стислий строк наздогнати і перегнати найбільш розвинуті країни по виробництву продукції на душу населення. 50-ті роки, особливо період після 1956 p., виявилися найрезультативнішими в розвитку народного господарства за весь час існування радянської влади.</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 xml:space="preserve">Проявилося прагнення змінити пріоритети економічного розвитку. Більше уваги звертається на галузі, пов'язані зі сферою споживання, задоволенням насущних потреб людини. Щоб збільшити хлібні запаси у країні, майже 1 млн. її громадян працювали на освоєнні цілинних земель. Тільки у 1954—1955 </w:t>
      </w:r>
      <w:proofErr w:type="spellStart"/>
      <w:r w:rsidRPr="005C6526">
        <w:rPr>
          <w:rFonts w:ascii="Times New Roman" w:hAnsi="Times New Roman" w:cs="Times New Roman"/>
          <w:sz w:val="28"/>
          <w:szCs w:val="28"/>
          <w:lang w:val="uk-UA"/>
        </w:rPr>
        <w:t>pp</w:t>
      </w:r>
      <w:proofErr w:type="spellEnd"/>
      <w:r w:rsidRPr="005C6526">
        <w:rPr>
          <w:rFonts w:ascii="Times New Roman" w:hAnsi="Times New Roman" w:cs="Times New Roman"/>
          <w:sz w:val="28"/>
          <w:szCs w:val="28"/>
          <w:lang w:val="uk-UA"/>
        </w:rPr>
        <w:t>., українці створили у Казахстані 54 зернових радгоспи. Не зайвим буде додати, що участь України в піднятті цілини завдала їй чимало витрат.</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b/>
          <w:sz w:val="28"/>
          <w:szCs w:val="28"/>
          <w:lang w:val="uk-UA"/>
        </w:rPr>
        <w:t>Україна разом з усім Союзом РСР вступила в епоху науково-технічної революції.</w:t>
      </w:r>
      <w:r w:rsidRPr="005C6526">
        <w:rPr>
          <w:rFonts w:ascii="Times New Roman" w:hAnsi="Times New Roman" w:cs="Times New Roman"/>
          <w:sz w:val="28"/>
          <w:szCs w:val="28"/>
          <w:lang w:val="uk-UA"/>
        </w:rPr>
        <w:t xml:space="preserve"> Були забезпечені достатньо гармонійний розвиток галузей економіки, кредитно-грошова збалансованість. Темпи зростання перевершили усі попередні. Уперше, і це найголовніше, виникла можливість переходу з екстенсивного шляху на інтенсивний, і за рахунок не збільшення ресурсів, а кращого, розумного їх використання. Наприкінці 50-х років у народному господарстві була одержана найбільша сума прибутків. Уперше національний доход перевершив рівень 1928 p. Успіхи науки і техніки дали </w:t>
      </w:r>
      <w:r w:rsidRPr="005C6526">
        <w:rPr>
          <w:rFonts w:ascii="Times New Roman" w:hAnsi="Times New Roman" w:cs="Times New Roman"/>
          <w:sz w:val="28"/>
          <w:szCs w:val="28"/>
          <w:lang w:val="uk-UA"/>
        </w:rPr>
        <w:lastRenderedPageBreak/>
        <w:t>змогу досягти стратегічного паритету, приступити до освоєння космічного простору. У 1957 р. в СРСР виведений на орбіту перший штучний супутник Землі, у створенні якого брала участь й Україна.</w:t>
      </w:r>
    </w:p>
    <w:p w:rsid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XXI з'їзд КПРС (1959 p.) констатував, що соціалізм одержав у нашій країні повну і остаточну перемогу, став реальністю. Цей висновок сприйнятий новою, третьою програмою партії, затвердженою</w:t>
      </w:r>
      <w:r>
        <w:rPr>
          <w:rFonts w:ascii="Times New Roman" w:hAnsi="Times New Roman" w:cs="Times New Roman"/>
          <w:sz w:val="28"/>
          <w:szCs w:val="28"/>
          <w:lang w:val="uk-UA"/>
        </w:rPr>
        <w:t xml:space="preserve"> на XXII з'їзді КПРС (1961 p.).</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b/>
          <w:sz w:val="28"/>
          <w:szCs w:val="28"/>
          <w:lang w:val="uk-UA"/>
        </w:rPr>
        <w:t>У промисловості, як завжди, панувала група А,</w:t>
      </w:r>
      <w:r w:rsidRPr="005C6526">
        <w:rPr>
          <w:rFonts w:ascii="Times New Roman" w:hAnsi="Times New Roman" w:cs="Times New Roman"/>
          <w:sz w:val="28"/>
          <w:szCs w:val="28"/>
          <w:lang w:val="uk-UA"/>
        </w:rPr>
        <w:t xml:space="preserve"> а в ній — воєнні галузі. Сільське господарство хронічно відставало, займало підлегле щодо промисловості становище. Економіка була розбалансована, розвивалася переважно екстенсивним шляхом, носила мілітаристський та затратний характер.</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b/>
          <w:sz w:val="28"/>
          <w:szCs w:val="28"/>
          <w:lang w:val="uk-UA"/>
        </w:rPr>
        <w:t>Соціальна сфера була запущена.</w:t>
      </w:r>
      <w:r w:rsidRPr="005C6526">
        <w:rPr>
          <w:rFonts w:ascii="Times New Roman" w:hAnsi="Times New Roman" w:cs="Times New Roman"/>
          <w:sz w:val="28"/>
          <w:szCs w:val="28"/>
          <w:lang w:val="uk-UA"/>
        </w:rPr>
        <w:t xml:space="preserve"> Безпосередній виробник так і не став господарем виробництва. Перебуваючи у полоні сталінської моделі соціалізму, продовжуючи лінію XVIII та XIX з'їздів партії, не піддаючи серйозному науковому аналізу економічні показники, М. Хрущов всіляко підгримував утопічне завдання безпосереднього переходу, "стрибка" в комунізм. Це нереальне завдання було закладено в третю програму партії. М. Хрущов навіть пообіцяв, що у 1980 p. усі радянські люди житимуть при комунізмі. Такі волюнтаристські настанови створювали хибне уявлення про простий і легкий рух до нього.</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 xml:space="preserve">У 1953—1964 </w:t>
      </w:r>
      <w:proofErr w:type="spellStart"/>
      <w:r w:rsidRPr="005C6526">
        <w:rPr>
          <w:rFonts w:ascii="Times New Roman" w:hAnsi="Times New Roman" w:cs="Times New Roman"/>
          <w:sz w:val="28"/>
          <w:szCs w:val="28"/>
          <w:lang w:val="uk-UA"/>
        </w:rPr>
        <w:t>pp</w:t>
      </w:r>
      <w:proofErr w:type="spellEnd"/>
      <w:r w:rsidRPr="005C6526">
        <w:rPr>
          <w:rFonts w:ascii="Times New Roman" w:hAnsi="Times New Roman" w:cs="Times New Roman"/>
          <w:sz w:val="28"/>
          <w:szCs w:val="28"/>
          <w:lang w:val="uk-UA"/>
        </w:rPr>
        <w:t>. збільшується загальна кількість народонаселення України. У 1958 p. була досягнута його довоєнна чисельність — 41 300 000 чоловік. Особливо швидко зростав робітничий клас. Саме за рахунок робітників збільшується населення міст. Зростає й кількість інтелігенції.</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Але чисельність селян помітно зменшувалася. У 1961 p. чисельність міського населення України зрівнялась з чисельністю сільського, а потім і перевищила її. У той час це явище вважали позитивним, хоча воно уже тоді погрожувало послабленням виробничих сил села, порушувало нормальне співвідношення селянства і робітничого класу.</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Інша риса соціальної структури — зміцнення службовців управлінського апарату (партійних, радянських, господарських керівників різного рангу).</w:t>
      </w:r>
    </w:p>
    <w:p w:rsid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Поряд з кількісними відбувалися також якісні зміни у суспільстві. Було засуджено зневажливе ставлення до потреб трудящих. XX з'їзд партії накреслив масштабну соціальну програму. Усе це вселяло надію на реальне, більш повне задоволення матеріальних та духовних потреб людей, збагачення змісту прав громадян, їх гарантію.</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lastRenderedPageBreak/>
        <w:t>Під час усунення порушень законності було реабілітовано та визволено із в'язниць і таборів багата безвинно засуджених людей, повернуто чесне ім'я тим із них, хто не дожив до волі. Тим самим значно скоротилася кількість ув'язнених, людей, підневільну працю яких використовувала держава.</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 xml:space="preserve">На жаль, процес духовного розкріпачення ще тільки намітився. Існувало немало стереотипів, які перешкоджали повному духовному визволенню. Досить сказати, що все ще зберігалось зневажливе ставлення властей до інтелігенції. Періодично учинялися образливі публічні проробки або цькування видних представників інтелігенції, перш за все інтелігенції національної. Значною мірою таке ставлення до інтелігенції мало своїм джерелом "анти інтелігентський комплекс" М. Хрущова. Консервативні сили вміло користувались цим і настроювали його проти найбільш ненависних їм представників інтелігенції. </w:t>
      </w:r>
      <w:proofErr w:type="spellStart"/>
      <w:r w:rsidRPr="005C6526">
        <w:rPr>
          <w:rFonts w:ascii="Times New Roman" w:hAnsi="Times New Roman" w:cs="Times New Roman"/>
          <w:sz w:val="28"/>
          <w:szCs w:val="28"/>
          <w:lang w:val="uk-UA"/>
        </w:rPr>
        <w:t>Збереглась</w:t>
      </w:r>
      <w:proofErr w:type="spellEnd"/>
      <w:r w:rsidRPr="005C6526">
        <w:rPr>
          <w:rFonts w:ascii="Times New Roman" w:hAnsi="Times New Roman" w:cs="Times New Roman"/>
          <w:sz w:val="28"/>
          <w:szCs w:val="28"/>
          <w:lang w:val="uk-UA"/>
        </w:rPr>
        <w:t xml:space="preserve"> також система суспільно-політичних відносин, в якій людина-творець, активна особистість все ще була підпорядкована державі, була предметом застосування державної політики.</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 xml:space="preserve">Партійні та державні органи безпідставно перешкоджали поверненню в Україну депортованих з Криму та інших її регіонів громадян, які були визволені із </w:t>
      </w:r>
      <w:proofErr w:type="spellStart"/>
      <w:r w:rsidRPr="005C6526">
        <w:rPr>
          <w:rFonts w:ascii="Times New Roman" w:hAnsi="Times New Roman" w:cs="Times New Roman"/>
          <w:sz w:val="28"/>
          <w:szCs w:val="28"/>
          <w:lang w:val="uk-UA"/>
        </w:rPr>
        <w:t>спецпоселень</w:t>
      </w:r>
      <w:proofErr w:type="spellEnd"/>
      <w:r w:rsidRPr="005C6526">
        <w:rPr>
          <w:rFonts w:ascii="Times New Roman" w:hAnsi="Times New Roman" w:cs="Times New Roman"/>
          <w:sz w:val="28"/>
          <w:szCs w:val="28"/>
          <w:lang w:val="uk-UA"/>
        </w:rPr>
        <w:t>. Депортовані вели стійку боротьбу за свої права.</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Одночасно посилюється захист іноземних громадян і осіб без громадянства.</w:t>
      </w:r>
    </w:p>
    <w:p w:rsidR="005C6526" w:rsidRPr="005C6526" w:rsidRDefault="005C6526" w:rsidP="005C6526">
      <w:pPr>
        <w:rPr>
          <w:rFonts w:ascii="Times New Roman" w:hAnsi="Times New Roman" w:cs="Times New Roman"/>
          <w:b/>
          <w:sz w:val="28"/>
          <w:szCs w:val="28"/>
          <w:lang w:val="uk-UA"/>
        </w:rPr>
      </w:pPr>
      <w:r w:rsidRPr="005C6526">
        <w:rPr>
          <w:rFonts w:ascii="Times New Roman" w:hAnsi="Times New Roman" w:cs="Times New Roman"/>
          <w:b/>
          <w:sz w:val="28"/>
          <w:szCs w:val="28"/>
          <w:lang w:val="uk-UA"/>
        </w:rPr>
        <w:t xml:space="preserve">Національно-державний устрій та суспільно-політичне життя в умовах </w:t>
      </w:r>
      <w:proofErr w:type="spellStart"/>
      <w:r w:rsidRPr="005C6526">
        <w:rPr>
          <w:rFonts w:ascii="Times New Roman" w:hAnsi="Times New Roman" w:cs="Times New Roman"/>
          <w:b/>
          <w:sz w:val="28"/>
          <w:szCs w:val="28"/>
          <w:lang w:val="uk-UA"/>
        </w:rPr>
        <w:t>ліберизації</w:t>
      </w:r>
      <w:proofErr w:type="spellEnd"/>
      <w:r w:rsidRPr="005C6526">
        <w:rPr>
          <w:rFonts w:ascii="Times New Roman" w:hAnsi="Times New Roman" w:cs="Times New Roman"/>
          <w:b/>
          <w:sz w:val="28"/>
          <w:szCs w:val="28"/>
          <w:lang w:val="uk-UA"/>
        </w:rPr>
        <w:t xml:space="preserve"> життя</w:t>
      </w:r>
      <w:r w:rsidRPr="005C6526">
        <w:rPr>
          <w:rFonts w:ascii="Times New Roman" w:hAnsi="Times New Roman" w:cs="Times New Roman"/>
          <w:b/>
          <w:sz w:val="28"/>
          <w:szCs w:val="28"/>
          <w:lang w:val="uk-UA"/>
        </w:rPr>
        <w:t>.</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У період, що вивчається, Україна перебувала у складі Союзу РСР. Її територія зростала. У лютому 1954 p. до складу УРСР увійшла Кримська область. У січні 1954 p. стародавнє українське місто Проскурів перейменовано у Хмельницький, а Кам'янець-Подільську область — у Хмельницьку.</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 xml:space="preserve">Розширюється компетенція союзних республік, у тому числі й України. Було відновлено норму Конституції СРСР 1924 р. про віднесення до відання союзної республіки розв'язання питань її адміністративно-територіального устрою. Це було гарантією територіальної цілісності союзної республіки. За Конституцією СРСР 1936 p. ці питання знаходилися у виключній компетенції Верховної Ради СРСР. Але за умов, коли адміністративно-територіальна система Радянської держави в цілому та кожної союзної республіки </w:t>
      </w:r>
      <w:proofErr w:type="spellStart"/>
      <w:r w:rsidRPr="005C6526">
        <w:rPr>
          <w:rFonts w:ascii="Times New Roman" w:hAnsi="Times New Roman" w:cs="Times New Roman"/>
          <w:sz w:val="28"/>
          <w:szCs w:val="28"/>
          <w:lang w:val="uk-UA"/>
        </w:rPr>
        <w:t>устоялася</w:t>
      </w:r>
      <w:proofErr w:type="spellEnd"/>
      <w:r w:rsidRPr="005C6526">
        <w:rPr>
          <w:rFonts w:ascii="Times New Roman" w:hAnsi="Times New Roman" w:cs="Times New Roman"/>
          <w:sz w:val="28"/>
          <w:szCs w:val="28"/>
          <w:lang w:val="uk-UA"/>
        </w:rPr>
        <w:t>, між ними існувала взаємна довіра.</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 xml:space="preserve">Зберігання цього права за Союзом РСР створювало б надмірну, зайву централізацію. СРСР не міг змінити чи зменшити територію України без й згоди на це. Крім того, зміцнення територіальної цілісності України забезпечувало розвиток ініціативи та відповідальності її органів державної </w:t>
      </w:r>
      <w:r w:rsidRPr="005C6526">
        <w:rPr>
          <w:rFonts w:ascii="Times New Roman" w:hAnsi="Times New Roman" w:cs="Times New Roman"/>
          <w:sz w:val="28"/>
          <w:szCs w:val="28"/>
          <w:lang w:val="uk-UA"/>
        </w:rPr>
        <w:lastRenderedPageBreak/>
        <w:t>влади і управління, надавало їм можливість вирішувати питання адміністративно-територіального устрою з урахуванням усіх місцевих особливостей.</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Україна разом з іншими союзними республіками одержала також нові права в управлінні своїм господарством. Це викликалося потребою швидкого створення масштабної економіки, а також досягненнями України в господарському та культурному будівництві.</w:t>
      </w:r>
    </w:p>
    <w:p w:rsid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Були поширені права України в державному плануванні та фінансуванні й господарства. За постановою Ради Міністрів СРСР від 4 травня 1955 р. "Про зміну порядку державного планування та фінансування господарства союзних республік" Україна, а саме її Рада Мініст</w:t>
      </w:r>
      <w:r>
        <w:rPr>
          <w:rFonts w:ascii="Times New Roman" w:hAnsi="Times New Roman" w:cs="Times New Roman"/>
          <w:sz w:val="28"/>
          <w:szCs w:val="28"/>
          <w:lang w:val="uk-UA"/>
        </w:rPr>
        <w:t>рів, одержала права самостійно:</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затверджувати плани виробництва та розподілу усіх видів промислової продукції, що виробляють підприємства республіканських міністерств, відомств і промислової кооперації;</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затверджувати титульні списки капітального будівництва по підприємствах республіканських міністерств і відомств;</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передбачати дня республіканських міністерств і відомств завдання по підвищенню продуктивності праці, чисельності працівників, фонду зарплати тощо;</w:t>
      </w:r>
    </w:p>
    <w:p w:rsidR="005C6526" w:rsidRPr="005C6526" w:rsidRDefault="005C6526" w:rsidP="005C6526">
      <w:pPr>
        <w:rPr>
          <w:rFonts w:ascii="Times New Roman" w:hAnsi="Times New Roman" w:cs="Times New Roman"/>
          <w:sz w:val="28"/>
          <w:szCs w:val="28"/>
          <w:lang w:val="uk-UA"/>
        </w:rPr>
      </w:pPr>
      <w:r w:rsidRPr="005C6526">
        <w:rPr>
          <w:rFonts w:ascii="Times New Roman" w:hAnsi="Times New Roman" w:cs="Times New Roman"/>
          <w:sz w:val="28"/>
          <w:szCs w:val="28"/>
          <w:lang w:val="uk-UA"/>
        </w:rPr>
        <w:t>залишати в своєму розпорядженні 50% будівельних матеріалів і низку промислових товарів широкого споживання, вироблених на підприємствах загальносоюзного та союзно-республіканського підпорядкування понад квартальний план.</w:t>
      </w:r>
    </w:p>
    <w:p w:rsidR="00FE30CF" w:rsidRDefault="00FE30CF">
      <w:pPr>
        <w:rPr>
          <w:rFonts w:ascii="Times New Roman" w:hAnsi="Times New Roman" w:cs="Times New Roman"/>
          <w:b/>
          <w:sz w:val="28"/>
          <w:szCs w:val="28"/>
          <w:lang w:val="uk-UA"/>
        </w:rPr>
      </w:pPr>
    </w:p>
    <w:p w:rsidR="00FE30CF" w:rsidRPr="005C6526" w:rsidRDefault="00FE30CF">
      <w:pPr>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Pr="00FE30CF">
        <w:t xml:space="preserve"> </w:t>
      </w:r>
      <w:hyperlink r:id="rId4" w:history="1">
        <w:r w:rsidR="005C6526" w:rsidRPr="005C6526">
          <w:rPr>
            <w:rStyle w:val="a3"/>
            <w:b/>
            <w:sz w:val="28"/>
            <w:szCs w:val="28"/>
          </w:rPr>
          <w:t>https://youtu.be/odcIbyc91Uo</w:t>
        </w:r>
      </w:hyperlink>
      <w:r w:rsidR="005C6526" w:rsidRPr="005C6526">
        <w:rPr>
          <w:b/>
          <w:sz w:val="28"/>
          <w:szCs w:val="28"/>
          <w:lang w:val="uk-UA"/>
        </w:rPr>
        <w:t xml:space="preserve"> </w:t>
      </w:r>
      <w:bookmarkStart w:id="0" w:name="_GoBack"/>
      <w:bookmarkEnd w:id="0"/>
    </w:p>
    <w:p w:rsidR="00FE30CF" w:rsidRPr="00FE30CF" w:rsidRDefault="00FE30CF">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Дом</w:t>
      </w:r>
      <w:proofErr w:type="spellEnd"/>
      <w:r>
        <w:rPr>
          <w:rFonts w:ascii="Times New Roman" w:hAnsi="Times New Roman" w:cs="Times New Roman"/>
          <w:b/>
          <w:sz w:val="28"/>
          <w:szCs w:val="28"/>
          <w:lang w:val="uk-UA"/>
        </w:rPr>
        <w:t xml:space="preserve">. завдання: </w:t>
      </w:r>
      <w:proofErr w:type="spellStart"/>
      <w:r w:rsidR="00380189">
        <w:rPr>
          <w:rFonts w:ascii="Times New Roman" w:hAnsi="Times New Roman" w:cs="Times New Roman"/>
          <w:sz w:val="28"/>
          <w:szCs w:val="28"/>
          <w:lang w:val="uk-UA"/>
        </w:rPr>
        <w:t>прочитать</w:t>
      </w:r>
      <w:proofErr w:type="spellEnd"/>
      <w:r w:rsidR="00380189">
        <w:rPr>
          <w:rFonts w:ascii="Times New Roman" w:hAnsi="Times New Roman" w:cs="Times New Roman"/>
          <w:sz w:val="28"/>
          <w:szCs w:val="28"/>
          <w:lang w:val="uk-UA"/>
        </w:rPr>
        <w:t xml:space="preserve"> пар.8 стор.7</w:t>
      </w:r>
      <w:r w:rsidRPr="00FE30CF">
        <w:rPr>
          <w:rFonts w:ascii="Times New Roman" w:hAnsi="Times New Roman" w:cs="Times New Roman"/>
          <w:sz w:val="28"/>
          <w:szCs w:val="28"/>
          <w:lang w:val="uk-UA"/>
        </w:rPr>
        <w:t>9 1-2 письмово.</w:t>
      </w:r>
    </w:p>
    <w:sectPr w:rsidR="00FE30CF" w:rsidRPr="00FE30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BF9"/>
    <w:rsid w:val="0012781A"/>
    <w:rsid w:val="00380189"/>
    <w:rsid w:val="005C6526"/>
    <w:rsid w:val="00681BF9"/>
    <w:rsid w:val="00FE3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40919-ACEF-44A5-85E6-2C1ECC85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3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odcIbyc91U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1282</Words>
  <Characters>7311</Characters>
  <Application>Microsoft Office Word</Application>
  <DocSecurity>0</DocSecurity>
  <Lines>60</Lines>
  <Paragraphs>17</Paragraphs>
  <ScaleCrop>false</ScaleCrop>
  <Company>SPecialiST RePack</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2021-10-19T19:55:00Z</dcterms:created>
  <dcterms:modified xsi:type="dcterms:W3CDTF">2021-10-21T17:06:00Z</dcterms:modified>
</cp:coreProperties>
</file>