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26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Дата:27.01.22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35  Тема: Екологічний транспорт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з новими словами:</w:t>
      </w:r>
    </w:p>
    <w:p w:rsidR="00A2254A" w:rsidRP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ozone</w:t>
      </w: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layer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озоновий шар</w:t>
      </w:r>
    </w:p>
    <w:p w:rsidR="00A2254A" w:rsidRP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The greenhouse effect – </w:t>
      </w:r>
      <w:r>
        <w:rPr>
          <w:sz w:val="28"/>
          <w:szCs w:val="28"/>
          <w:lang w:val="uk-UA"/>
        </w:rPr>
        <w:t>парниковий ефект</w:t>
      </w:r>
    </w:p>
    <w:p w:rsidR="00A2254A" w:rsidRPr="00A2254A" w:rsidRDefault="00A2254A">
      <w:pPr>
        <w:rPr>
          <w:sz w:val="28"/>
          <w:szCs w:val="28"/>
          <w:lang w:val="uk-UA"/>
        </w:rPr>
      </w:pP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Habitat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природне середовище</w:t>
      </w:r>
    </w:p>
    <w:p w:rsidR="00A2254A" w:rsidRPr="00A2254A" w:rsidRDefault="00A2254A">
      <w:pPr>
        <w:rPr>
          <w:sz w:val="28"/>
          <w:szCs w:val="28"/>
          <w:lang w:val="uk-UA"/>
        </w:rPr>
      </w:pP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Rainforest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тропічний ліс</w:t>
      </w:r>
    </w:p>
    <w:p w:rsidR="00A2254A" w:rsidRPr="00A2254A" w:rsidRDefault="00A2254A">
      <w:pPr>
        <w:rPr>
          <w:sz w:val="28"/>
          <w:szCs w:val="28"/>
          <w:lang w:val="uk-UA"/>
        </w:rPr>
      </w:pP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Prevent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відвертати, запобігати</w:t>
      </w:r>
    </w:p>
    <w:p w:rsidR="00A2254A" w:rsidRPr="00A2254A" w:rsidRDefault="00A2254A">
      <w:pPr>
        <w:rPr>
          <w:sz w:val="28"/>
          <w:szCs w:val="28"/>
          <w:lang w:val="uk-UA"/>
        </w:rPr>
      </w:pP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Avoid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уникати</w:t>
      </w:r>
    </w:p>
    <w:p w:rsidR="00A2254A" w:rsidRDefault="00A2254A">
      <w:pPr>
        <w:rPr>
          <w:sz w:val="28"/>
          <w:szCs w:val="28"/>
          <w:lang w:val="uk-UA"/>
        </w:rPr>
      </w:pP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Protect</w:t>
      </w:r>
      <w:r w:rsidRPr="00A22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захищати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слова і визначення (впр.2 ст.150-151)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 </w:t>
      </w:r>
      <w:proofErr w:type="spellStart"/>
      <w:r>
        <w:rPr>
          <w:sz w:val="28"/>
          <w:szCs w:val="28"/>
          <w:lang w:val="uk-UA"/>
        </w:rPr>
        <w:t>квізу</w:t>
      </w:r>
      <w:proofErr w:type="spellEnd"/>
      <w:r>
        <w:rPr>
          <w:sz w:val="28"/>
          <w:szCs w:val="28"/>
          <w:lang w:val="uk-UA"/>
        </w:rPr>
        <w:t xml:space="preserve"> про природу (впр.1 ст.153)</w:t>
      </w:r>
    </w:p>
    <w:p w:rsidR="00A2254A" w:rsidRDefault="00A22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матеріалом:</w:t>
      </w:r>
    </w:p>
    <w:p w:rsidR="00A2254A" w:rsidRPr="00A2254A" w:rsidRDefault="00A2254A" w:rsidP="00A2254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Defining</w:t>
      </w: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Relative</w:t>
      </w:r>
      <w:r w:rsidRPr="00A22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Clause</w:t>
      </w:r>
      <w:r w:rsidRPr="00A2254A">
        <w:rPr>
          <w:sz w:val="28"/>
          <w:szCs w:val="28"/>
          <w:lang w:val="uk-UA"/>
        </w:rPr>
        <w:t xml:space="preserve"> </w:t>
      </w:r>
    </w:p>
    <w:p w:rsidR="00A2254A" w:rsidRDefault="00A2254A" w:rsidP="00A2254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Обмежувальне означальне речення</w:t>
      </w:r>
    </w:p>
    <w:p w:rsidR="00A2254A" w:rsidRDefault="00A2254A" w:rsidP="00A225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 використовуємо такі речення, щоб надати важливу інформацію про об’єкт. Слід вживати займенники </w:t>
      </w:r>
      <w:r>
        <w:rPr>
          <w:sz w:val="28"/>
          <w:szCs w:val="28"/>
          <w:lang w:val="en-US"/>
        </w:rPr>
        <w:t>who / which / that</w:t>
      </w:r>
    </w:p>
    <w:p w:rsidR="00A2254A" w:rsidRDefault="00A2254A" w:rsidP="00A225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Pete is my classmate who visited </w:t>
      </w:r>
      <w:proofErr w:type="spellStart"/>
      <w:r>
        <w:rPr>
          <w:sz w:val="28"/>
          <w:szCs w:val="28"/>
          <w:lang w:val="en-US"/>
        </w:rPr>
        <w:t>Askania</w:t>
      </w:r>
      <w:proofErr w:type="spellEnd"/>
      <w:r>
        <w:rPr>
          <w:sz w:val="28"/>
          <w:szCs w:val="28"/>
          <w:lang w:val="en-US"/>
        </w:rPr>
        <w:t xml:space="preserve"> Nova Reserve in summer.</w:t>
      </w:r>
    </w:p>
    <w:p w:rsidR="00A2254A" w:rsidRDefault="00DE661E" w:rsidP="00A225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– Defining Relative Clause</w:t>
      </w:r>
    </w:p>
    <w:p w:rsidR="00DE661E" w:rsidRDefault="00DE661E" w:rsidP="00A2254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Описове означальне речення</w:t>
      </w:r>
    </w:p>
    <w:p w:rsidR="00DE661E" w:rsidRDefault="00DE661E" w:rsidP="00A2254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використовуємо такі речення, щоб надати додаткову несуттєву інформацію про об’єкт. </w:t>
      </w:r>
    </w:p>
    <w:p w:rsidR="00DE661E" w:rsidRDefault="00DE661E" w:rsidP="00A2254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Речення виділяємо комами.</w:t>
      </w:r>
    </w:p>
    <w:p w:rsidR="00DE661E" w:rsidRDefault="00DE661E" w:rsidP="00DE66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E661E" w:rsidRPr="00DE661E" w:rsidRDefault="00DE661E" w:rsidP="00DE661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E66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E661E">
        <w:rPr>
          <w:sz w:val="28"/>
          <w:szCs w:val="28"/>
        </w:rPr>
        <w:t xml:space="preserve"> </w:t>
      </w:r>
      <w:hyperlink r:id="rId6" w:history="1">
        <w:r w:rsidRPr="00E90F70">
          <w:rPr>
            <w:rStyle w:val="a4"/>
            <w:sz w:val="28"/>
            <w:szCs w:val="28"/>
            <w:lang w:val="en-US"/>
          </w:rPr>
          <w:t>arrow</w:t>
        </w:r>
        <w:r w:rsidRPr="00DE661E">
          <w:rPr>
            <w:rStyle w:val="a4"/>
            <w:sz w:val="28"/>
            <w:szCs w:val="28"/>
          </w:rPr>
          <w:t>2358@</w:t>
        </w:r>
        <w:proofErr w:type="spellStart"/>
        <w:r w:rsidRPr="00E90F7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E661E">
          <w:rPr>
            <w:rStyle w:val="a4"/>
            <w:sz w:val="28"/>
            <w:szCs w:val="28"/>
          </w:rPr>
          <w:t>.</w:t>
        </w:r>
        <w:r w:rsidRPr="00E90F70">
          <w:rPr>
            <w:rStyle w:val="a4"/>
            <w:sz w:val="28"/>
            <w:szCs w:val="28"/>
            <w:lang w:val="en-US"/>
          </w:rPr>
          <w:t>com</w:t>
        </w:r>
      </w:hyperlink>
      <w:r w:rsidRPr="00DE661E">
        <w:rPr>
          <w:sz w:val="28"/>
          <w:szCs w:val="28"/>
        </w:rPr>
        <w:t xml:space="preserve"> </w:t>
      </w:r>
    </w:p>
    <w:p w:rsidR="00DE661E" w:rsidRDefault="00DE661E" w:rsidP="00DE66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виберіть дієслова (</w:t>
      </w:r>
      <w:r>
        <w:rPr>
          <w:sz w:val="28"/>
          <w:szCs w:val="28"/>
          <w:lang w:val="en-US"/>
        </w:rPr>
        <w:t>prevent</w:t>
      </w:r>
      <w:r w:rsidRPr="00DE661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avoid</w:t>
      </w:r>
      <w:r w:rsidRPr="00DE661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protect</w:t>
      </w:r>
      <w:r w:rsidRPr="00DE661E">
        <w:rPr>
          <w:sz w:val="28"/>
          <w:szCs w:val="28"/>
        </w:rPr>
        <w:t xml:space="preserve">), </w:t>
      </w:r>
      <w:r>
        <w:rPr>
          <w:sz w:val="28"/>
          <w:szCs w:val="28"/>
          <w:lang w:val="uk-UA"/>
        </w:rPr>
        <w:t>щоб закінчити речення (впр.1 ст.150)</w:t>
      </w:r>
    </w:p>
    <w:p w:rsidR="00DE661E" w:rsidRDefault="00DE661E" w:rsidP="00DE66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чому важливі національні парки, використовуйте слова і словосполучення словникового банку (впр.3 ст.149)</w:t>
      </w:r>
    </w:p>
    <w:p w:rsidR="00DE661E" w:rsidRPr="00DE661E" w:rsidRDefault="00DE661E" w:rsidP="00DE66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Впр.5 ст.154 усно (з’єднайте частини речень).</w:t>
      </w:r>
      <w:bookmarkStart w:id="0" w:name="_GoBack"/>
      <w:bookmarkEnd w:id="0"/>
    </w:p>
    <w:p w:rsidR="00A2254A" w:rsidRPr="00A2254A" w:rsidRDefault="00A2254A">
      <w:pPr>
        <w:rPr>
          <w:sz w:val="28"/>
          <w:szCs w:val="28"/>
          <w:lang w:val="uk-UA"/>
        </w:rPr>
      </w:pPr>
    </w:p>
    <w:sectPr w:rsidR="00A2254A" w:rsidRPr="00A2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2F6"/>
    <w:multiLevelType w:val="hybridMultilevel"/>
    <w:tmpl w:val="CB343044"/>
    <w:lvl w:ilvl="0" w:tplc="7A580C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4A"/>
    <w:rsid w:val="00A2254A"/>
    <w:rsid w:val="00DE661E"/>
    <w:rsid w:val="00F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2022-01-26T12:53:00Z</dcterms:created>
  <dcterms:modified xsi:type="dcterms:W3CDTF">2022-01-26T13:11:00Z</dcterms:modified>
</cp:coreProperties>
</file>