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4F" w:rsidRPr="00106CC0" w:rsidRDefault="00106CC0" w:rsidP="00106CC0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проекту (один на вибір. Чи створення </w:t>
      </w:r>
      <w:proofErr w:type="spellStart"/>
      <w:r w:rsidRPr="00106CC0">
        <w:rPr>
          <w:rFonts w:ascii="Times New Roman" w:hAnsi="Times New Roman" w:cs="Times New Roman"/>
          <w:sz w:val="24"/>
          <w:szCs w:val="24"/>
          <w:lang w:val="uk-UA"/>
        </w:rPr>
        <w:t>буктрейперу</w:t>
      </w:r>
      <w:proofErr w:type="spellEnd"/>
      <w:r w:rsidRPr="00106CC0">
        <w:rPr>
          <w:rFonts w:ascii="Times New Roman" w:hAnsi="Times New Roman" w:cs="Times New Roman"/>
          <w:sz w:val="24"/>
          <w:szCs w:val="24"/>
          <w:lang w:val="uk-UA"/>
        </w:rPr>
        <w:t xml:space="preserve">, презентації, </w:t>
      </w:r>
      <w:proofErr w:type="spellStart"/>
      <w:r w:rsidRPr="00106CC0">
        <w:rPr>
          <w:rFonts w:ascii="Times New Roman" w:hAnsi="Times New Roman" w:cs="Times New Roman"/>
          <w:sz w:val="24"/>
          <w:szCs w:val="24"/>
          <w:lang w:val="uk-UA"/>
        </w:rPr>
        <w:t>скрайбу</w:t>
      </w:r>
      <w:proofErr w:type="spellEnd"/>
      <w:r w:rsidRPr="00106CC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06CC0">
        <w:rPr>
          <w:rFonts w:ascii="Times New Roman" w:hAnsi="Times New Roman" w:cs="Times New Roman"/>
          <w:sz w:val="24"/>
          <w:szCs w:val="24"/>
          <w:lang w:val="uk-UA"/>
        </w:rPr>
        <w:t>постеру</w:t>
      </w:r>
      <w:proofErr w:type="spellEnd"/>
      <w:r w:rsidRPr="00106CC0">
        <w:rPr>
          <w:rFonts w:ascii="Times New Roman" w:hAnsi="Times New Roman" w:cs="Times New Roman"/>
          <w:sz w:val="24"/>
          <w:szCs w:val="24"/>
          <w:lang w:val="uk-UA"/>
        </w:rPr>
        <w:t xml:space="preserve"> тощо).</w:t>
      </w:r>
    </w:p>
    <w:p w:rsidR="00106CC0" w:rsidRPr="00106CC0" w:rsidRDefault="00106CC0" w:rsidP="00106CC0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>Теми, що пропонуються:</w:t>
      </w:r>
    </w:p>
    <w:p w:rsidR="00106CC0" w:rsidRPr="00106CC0" w:rsidRDefault="00106CC0" w:rsidP="00106CC0">
      <w:pPr>
        <w:pStyle w:val="a3"/>
        <w:numPr>
          <w:ilvl w:val="1"/>
          <w:numId w:val="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>Клонування організмів.</w:t>
      </w:r>
    </w:p>
    <w:p w:rsidR="00106CC0" w:rsidRPr="00106CC0" w:rsidRDefault="00106CC0" w:rsidP="00106CC0">
      <w:pPr>
        <w:pStyle w:val="a3"/>
        <w:numPr>
          <w:ilvl w:val="1"/>
          <w:numId w:val="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>Нанотехнології в біології</w:t>
      </w:r>
    </w:p>
    <w:p w:rsidR="00106CC0" w:rsidRPr="00106CC0" w:rsidRDefault="00106CC0" w:rsidP="00106CC0">
      <w:pPr>
        <w:pStyle w:val="a3"/>
        <w:numPr>
          <w:ilvl w:val="1"/>
          <w:numId w:val="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>Трансгенні організми: за і проти.</w:t>
      </w:r>
    </w:p>
    <w:p w:rsidR="00106CC0" w:rsidRPr="00106CC0" w:rsidRDefault="00106CC0" w:rsidP="00106CC0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hAnsi="Times New Roman" w:cs="Times New Roman"/>
          <w:sz w:val="24"/>
          <w:szCs w:val="24"/>
          <w:lang w:val="uk-UA"/>
        </w:rPr>
        <w:t xml:space="preserve">Вибираєте одну із тем та виконуєте завдання. Присилаєте звіт на </w:t>
      </w:r>
      <w:proofErr w:type="spellStart"/>
      <w:r w:rsidRPr="00106CC0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106CC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Зразок інформації для створення завдання. Клон. Клонування.</w:t>
      </w:r>
    </w:p>
    <w:p w:rsidR="00106CC0" w:rsidRPr="00106CC0" w:rsidRDefault="00106CC0" w:rsidP="00106C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МЕТА ЗАНЯТТЯ: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вивчити поняття про </w:t>
      </w:r>
      <w:hyperlink r:id="rId6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шляхи отримання </w:t>
      </w:r>
      <w:hyperlink r:id="rId7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ів.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Нині біотехнологія є однією з найперспективніших і швидко прогресуючих галузей науково-технічної та промислової діяльності у розвинених країнах світу, а досягнення лідерства в галузі біотехнології — одне з головних завдань економічної політики цих країн. В УААН дослідження з напряму біотехнології в тваринництві виконуються у межах науково-технічної програми «Сільськогосподарська біотехнологія — 2006-2010», головною метою якої є системний підхід до розробки і застосування досягнень біотехнології в реальних умовах існування і подальшого розвитку аграрного виробництва в Україні, а стратегічним пріоритетом — розробка та впровадження сучасних біологічних технологій в сільське господарство нашої країни для максимально повного задоволення її потреб якісною сільськогосподарською продукцією.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 тваринництві України одержано вагомі досягнення з використанням методів репродуктивної біотехнології. Розробка та інтенсифікація розвитку вітчизняних методів сучасної і традиційної репродуктивної біотехнології в тваринництві дадуть змогу значно прискорити розмноження цінних і створення нових унікальних генотипів, забезпечать істотну інтенсифікацію селекційного процесу і підвищення генетичного потенціалу продуктивності сільськогосподарських тварин. Розробка біотехнологій </w:t>
      </w:r>
      <w:hyperlink r:id="rId8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та отримання генетично реконструйованих у бажаному напрямі тварин дасть змогу піднести на якісно новий рівень селекцію сільськогосподарських тварин, зокрема, прискорити зміну поколінь, темпи генетичної консолідації популяцій, зберегти широкий спектр наявного генофонду тощо, а розробка і застосування системи ДНК-маркерів у тваринництві — розв'язання актуальних завдань з аналізу і паспортизації порід сільськогосподарських тварин.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106C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Клонування</w:t>
      </w:r>
      <w:proofErr w:type="spellEnd"/>
      <w:r w:rsidRPr="00106C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статевороздільних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істот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людей), за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якого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безстатевий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отримати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генетично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ідентичним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мається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"javascript:poptastic('show_explanation.php?user=576&amp;book_id=1&amp;keyword_id=34%27);"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клон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увати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 «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"javascript:poptastic('show_explanation.php?user=576&amp;book_id=1&amp;keyword_id=34%27);"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клон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походить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грецького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kl</w:t>
      </w:r>
      <w:proofErr w:type="spellEnd"/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 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означає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галузка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брунька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спочатку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вживалося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окреслення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вегетативної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репродукції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Клонування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відомим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явищем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рослинному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спроби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"javascript:poptastic('show_explanation.php?user=576&amp;book_id=1&amp;keyword_id=34%27);"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клон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з'явилися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30-х роках 20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століття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у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цьому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зіграв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ічний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прогрес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сфері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молекулярної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генетики і штучного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етап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 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"javascript:poptastic('show_explanation.php?user=576&amp;book_id=1&amp;keyword_id=34%27);"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клон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уванні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визначають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експерименти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шотландських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завершилися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народженням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вівці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Долл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(27 лютого 1997).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досягнення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відкриває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 </w:t>
      </w:r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"javascript:poptastic('show_explanation.php?user=576&amp;book_id=1&amp;keyword_id=34%27);"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клон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Існують два різні шляхи, за допомогою яких можна досягнути </w:t>
      </w:r>
      <w:hyperlink r:id="rId9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 Перенесення ядра клітини суб'єкта, якого хочуть </w:t>
      </w:r>
      <w:hyperlink r:id="rId10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увати (дублювати). Ядро вводять у запліднену або незапліднену яйцеклітину після видалення або нейтралізації існуючого в ній ядра. Ядро клітини має повний генетичний код даного організму, що дозволяє 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«відтворити» генетично ідентичний організм. Така техніка передбачає два моменти: видалення ядра із яйцеклітини або одноклітинного ембріону (зиготи) і злиття клітини, з якої береться ядро, з указаною яйцеклітиною або одноклітинним ембріоном завдяки електричному шоку, що використовується для того, щоб привести в дію процес ділення нового отриманого індивіда, якого потім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переносять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у матку жінки.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 Розщеплення ембріонів, тобто штучне проведення природного процесу формування ідентичних близнюків (або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монозигот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), який полягає у мікрохірургічному поділі ембріональних клітин на перших стадіях їхнього розвитку (до 14 днів після запліднення) на два або більше ідентичних ембріонів. Після цього розділені організми здатні незалежно розвиватися завдяки клітинній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поліпотенції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— властивості однієї клітини давати початок різним тканинам, що формують організм.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Важливе значення для селекції сільськогосподарських тварин має отримання їх </w:t>
      </w:r>
      <w:hyperlink r:id="rId11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ів. Це є єдиним методом в селекції, що дозволяє тиражувати унікальних в генетичному плані тварин. Нині розроблені методи одержання ембріональних та соматичних </w:t>
      </w:r>
      <w:hyperlink r:id="rId12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ів. Перший базується на властивості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тотипотентності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ембріональних клітин — їх здатності розвиватись у будь-якому напрямі, що дає змогу одержувати потомків із ізольованих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бластомерів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ембріону на 8-32-клітинній стадії. У світі методом ембріонального </w:t>
      </w:r>
      <w:hyperlink r:id="rId13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одержано близько 2 тис. телят. Кількість </w:t>
      </w:r>
      <w:hyperlink r:id="rId14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ів, одержаних з одного зародка, не перевищувало 5 ідентичних тварин (М.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Прокофьев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2000).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Принципова різниця ембріонального і соматичного методів </w:t>
      </w:r>
      <w:hyperlink r:id="rId15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в тому, що </w:t>
      </w:r>
      <w:hyperlink r:id="rId16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ування завдяки пересадці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ядер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ембріональних клітин забезпечує одержання ідентичних тварин. Водночас пересадка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ядер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соматичних клітин тварини забезпечує одержання не тільки ідентичних між собою тварин, але й однакових за генотипом з твариною-</w:t>
      </w:r>
      <w:hyperlink r:id="rId17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донор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ом соматичних клітин. Успішне соматичне та ядерне </w:t>
      </w:r>
      <w:hyperlink r:id="rId18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ування нині здійснено у різних видів сільськогосподарських тварин (великої рогатої худоби, свиней,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овець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кіз), однак рівень одержання потомків від кількості трансплантованих реконструйованих ембріонів украй низький і коливається від 0,36 до 4% (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Д.О.Мельничук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О.Є.Гузеватий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2002).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 інститутах УААН одержано реконструйовані зародки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кролів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великої рогатої худоби завдяки пересадці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ядер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які в подальшому дробилися, досягали стадій </w:t>
      </w:r>
      <w:hyperlink r:id="rId19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морул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и та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бластоцисти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(В. Кузнєцов, 1999), а також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транс’ядерні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ембріони, повноцінність яких доведено народженням телят після трансплантації їх телицям-</w:t>
      </w:r>
      <w:hyperlink r:id="rId20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реципієн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там (М. Безуглий та ін., 2000). В Україні серед способів </w:t>
      </w:r>
      <w:hyperlink r:id="rId21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найбільшого практичного значення набув поділ ембріонів. Половинки ембріонів приживлюються не гірше, ніж неподілені ембріони, тому й ефект трансплантації збільшується вдвічі.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Кінець XX ст. характеризується бурхливим розвитком генної інженерії. Поєднання її досягнень з експериментальною ембріологією, молекулярною біологією дозволяють на сьогодні вводити до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геному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тварин гени з форм,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філогенетично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віддалених від них, а також проводити обмін генами між видами. При введенні різних генів до зародків виявлено, що чужорідна ДНК (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чДНК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) може активно включатися в спадковий матеріал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пронуклеусів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експресуватися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успадковуватися нащадками. Завдяки цьому отримують тварин з ознаками, які при застосуванні традиційних методів схрещування і селекції отримати неможливо. Нові ембріологічні та молекулярні методи докорінно змінили традиційний підхід до розведення тварин. Вони дозволяють вести селекцію на рівні генотипу, а не лише фенотипу. Крім того, за допомогою генної інженерії розроблено методи, що дозволяють отримувати від тварин субстанції, які раніше отримували лише вакцинацією і в обмеженій кількості. Основним підґрунтям отримання трансгенних 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сільськогосподарських тварин є трансплантація ембріонів. Нині генна інженерія тварин розвивається в таких напрямках: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-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тварин-біореакторів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продукують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білки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потреб;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-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інтеграція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геном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сільськогосподарських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конструкцій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регулюють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продуктивності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подальшим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використанням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селекційному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-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створення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трансгенних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</w:t>
      </w:r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н-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"javascript:poptastic('show_explanation.php?user=576&amp;book_id=1&amp;keyword_id=24%27);" </w:instrTex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06C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донор</w:t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ксенотрансплантації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-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моделювання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генетичних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патологій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аномалій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-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трансгенних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генетично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ійких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ряду хвороб.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Комерційне використання тварин-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біореакторів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 метою отримання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рекомбінантних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білків пов’язане із: синтезом білків у молоко з наступним очищенням і використанням; синтезом білків у молочній залозі трансгенних сільськогосподарських тварин з метою зміни складу та властивостей молока (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Зіновєва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Н.А.та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інші, 2001).</w:t>
      </w:r>
    </w:p>
    <w:p w:rsidR="00106CC0" w:rsidRPr="00106CC0" w:rsidRDefault="00106CC0" w:rsidP="001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IT уперше в країні розроблено методику отримання міжпородних химерних ембріонів, отримано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агрегаційні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ін'єкційні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двопородні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химерні зародки, троє телят-трансплантатів після пересадки химерних ембріонів (ОД. Бугров та ін., 1996). Запропоновано спосіб отримання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агрегаційних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химерних зародків великої рогатої худоби з використанням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гіпер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- та гіпотонічних розчинів хлориду натрію при вилученні зародків з прозорої оболонки, розділенні їх на частини та введенні частин у порожню прозору оболонку (В.І.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Лісін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ін., 1997). Установлено, що найефективнішим способом одержання химерних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бластоцист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великої рогатої худоби є отримання агрегатів введенням двох половинок пізніх </w:t>
      </w:r>
      <w:hyperlink r:id="rId22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морул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у порожню прозору оболонку (В.Є. Кузнєцов, 1999). Крім цього, запропоновано спосіб можливого </w:t>
      </w:r>
      <w:hyperlink r:id="rId23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клон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 тварин — </w:t>
      </w:r>
      <w:hyperlink r:id="rId24" w:history="1">
        <w:r w:rsidRPr="00106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донор</w:t>
        </w:r>
      </w:hyperlink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ів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ооцитів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отриманням химерних зародків, які складаються з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трофектодерми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звичайних зародків і внутрішньоклітинної маси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амеиотичних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партеногенетичних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бластоцист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Генотип такого партеногенетичного ембріона відрізнятиметься від генотипу матері лише внаслідок незначної мінливості, зумовленої </w:t>
      </w:r>
      <w:proofErr w:type="spellStart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мейотичним</w:t>
      </w:r>
      <w:proofErr w:type="spellEnd"/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кросинговером.</w:t>
      </w:r>
    </w:p>
    <w:p w:rsidR="00106CC0" w:rsidRPr="00106CC0" w:rsidRDefault="00106CC0" w:rsidP="00B211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6C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bookmarkStart w:id="0" w:name="_GoBack"/>
      <w:bookmarkEnd w:id="0"/>
    </w:p>
    <w:sectPr w:rsidR="00106CC0" w:rsidRPr="0010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02"/>
    <w:multiLevelType w:val="hybridMultilevel"/>
    <w:tmpl w:val="9ABC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F5"/>
    <w:rsid w:val="000E66F5"/>
    <w:rsid w:val="00106CC0"/>
    <w:rsid w:val="00B21176"/>
    <w:rsid w:val="00B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6C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0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06C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6C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0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06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optastic('show_explanation.php?user=576&amp;book_id=1&amp;keyword_id=34%27);" TargetMode="External"/><Relationship Id="rId13" Type="http://schemas.openxmlformats.org/officeDocument/2006/relationships/hyperlink" Target="javascript:poptastic('show_explanation.php?user=576&amp;book_id=1&amp;keyword_id=34%27);" TargetMode="External"/><Relationship Id="rId18" Type="http://schemas.openxmlformats.org/officeDocument/2006/relationships/hyperlink" Target="javascript:poptastic('show_explanation.php?user=576&amp;book_id=1&amp;keyword_id=34%27);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javascript:poptastic('show_explanation.php?user=576&amp;book_id=1&amp;keyword_id=34%27);" TargetMode="External"/><Relationship Id="rId7" Type="http://schemas.openxmlformats.org/officeDocument/2006/relationships/hyperlink" Target="javascript:poptastic('show_explanation.php?user=576&amp;book_id=1&amp;keyword_id=34%27);" TargetMode="External"/><Relationship Id="rId12" Type="http://schemas.openxmlformats.org/officeDocument/2006/relationships/hyperlink" Target="javascript:poptastic('show_explanation.php?user=576&amp;book_id=1&amp;keyword_id=34%27);" TargetMode="External"/><Relationship Id="rId17" Type="http://schemas.openxmlformats.org/officeDocument/2006/relationships/hyperlink" Target="javascript:poptastic('show_explanation.php?user=576&amp;book_id=1&amp;keyword_id=24%27)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poptastic('show_explanation.php?user=576&amp;book_id=1&amp;keyword_id=34%27);" TargetMode="External"/><Relationship Id="rId20" Type="http://schemas.openxmlformats.org/officeDocument/2006/relationships/hyperlink" Target="javascript:poptastic('show_explanation.php?user=576&amp;book_id=1&amp;keyword_id=26%27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poptastic('show_explanation.php?user=576&amp;book_id=1&amp;keyword_id=34%27);" TargetMode="External"/><Relationship Id="rId11" Type="http://schemas.openxmlformats.org/officeDocument/2006/relationships/hyperlink" Target="javascript:poptastic('show_explanation.php?user=576&amp;book_id=1&amp;keyword_id=34%27);" TargetMode="External"/><Relationship Id="rId24" Type="http://schemas.openxmlformats.org/officeDocument/2006/relationships/hyperlink" Target="javascript:poptastic('show_explanation.php?user=576&amp;book_id=1&amp;keyword_id=24%27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poptastic('show_explanation.php?user=576&amp;book_id=1&amp;keyword_id=34%27);" TargetMode="External"/><Relationship Id="rId23" Type="http://schemas.openxmlformats.org/officeDocument/2006/relationships/hyperlink" Target="javascript:poptastic('show_explanation.php?user=576&amp;book_id=1&amp;keyword_id=34%27);" TargetMode="External"/><Relationship Id="rId10" Type="http://schemas.openxmlformats.org/officeDocument/2006/relationships/hyperlink" Target="javascript:poptastic('show_explanation.php?user=576&amp;book_id=1&amp;keyword_id=34%27);" TargetMode="External"/><Relationship Id="rId19" Type="http://schemas.openxmlformats.org/officeDocument/2006/relationships/hyperlink" Target="javascript:poptastic('show_explanation.php?user=576&amp;book_id=1&amp;keyword_id=33%27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poptastic('show_explanation.php?user=576&amp;book_id=1&amp;keyword_id=34%27);" TargetMode="External"/><Relationship Id="rId14" Type="http://schemas.openxmlformats.org/officeDocument/2006/relationships/hyperlink" Target="javascript:poptastic('show_explanation.php?user=576&amp;book_id=1&amp;keyword_id=34%27);" TargetMode="External"/><Relationship Id="rId22" Type="http://schemas.openxmlformats.org/officeDocument/2006/relationships/hyperlink" Target="javascript:poptastic('show_explanation.php?user=576&amp;book_id=1&amp;keyword_id=33%27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2022-05-26T04:30:00Z</dcterms:created>
  <dcterms:modified xsi:type="dcterms:W3CDTF">2022-05-26T04:57:00Z</dcterms:modified>
</cp:coreProperties>
</file>