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70" w:rsidRPr="0002530D" w:rsidRDefault="001C6570" w:rsidP="0002530D">
      <w:pPr>
        <w:spacing w:after="0" w:line="240" w:lineRule="auto"/>
        <w:jc w:val="both"/>
        <w:rPr>
          <w:rFonts w:ascii="Times New Roman" w:hAnsi="Times New Roman"/>
          <w:sz w:val="28"/>
          <w:szCs w:val="28"/>
          <w:lang w:val="uk-UA"/>
        </w:rPr>
      </w:pPr>
      <w:r w:rsidRPr="0002530D">
        <w:rPr>
          <w:rFonts w:ascii="Times New Roman" w:hAnsi="Times New Roman"/>
          <w:sz w:val="28"/>
          <w:szCs w:val="28"/>
          <w:lang w:val="uk-UA"/>
        </w:rPr>
        <w:t>Дата 16.11.2021 р.</w:t>
      </w:r>
    </w:p>
    <w:p w:rsidR="001C6570" w:rsidRPr="0002530D" w:rsidRDefault="001C6570" w:rsidP="0002530D">
      <w:pPr>
        <w:spacing w:after="0" w:line="240" w:lineRule="auto"/>
        <w:jc w:val="both"/>
        <w:rPr>
          <w:rFonts w:ascii="Times New Roman" w:hAnsi="Times New Roman"/>
          <w:sz w:val="28"/>
          <w:szCs w:val="28"/>
          <w:lang w:val="uk-UA"/>
        </w:rPr>
      </w:pPr>
      <w:r w:rsidRPr="0002530D">
        <w:rPr>
          <w:rFonts w:ascii="Times New Roman" w:hAnsi="Times New Roman"/>
          <w:sz w:val="28"/>
          <w:szCs w:val="28"/>
          <w:lang w:val="uk-UA"/>
        </w:rPr>
        <w:t>Клас 11 – А</w:t>
      </w:r>
    </w:p>
    <w:p w:rsidR="001C6570" w:rsidRPr="0002530D" w:rsidRDefault="001C6570" w:rsidP="0002530D">
      <w:pPr>
        <w:spacing w:after="0" w:line="240" w:lineRule="auto"/>
        <w:jc w:val="both"/>
        <w:rPr>
          <w:rFonts w:ascii="Times New Roman" w:hAnsi="Times New Roman"/>
          <w:sz w:val="28"/>
          <w:szCs w:val="28"/>
          <w:lang w:val="uk-UA"/>
        </w:rPr>
      </w:pPr>
      <w:r w:rsidRPr="0002530D">
        <w:rPr>
          <w:rFonts w:ascii="Times New Roman" w:hAnsi="Times New Roman"/>
          <w:sz w:val="28"/>
          <w:szCs w:val="28"/>
          <w:lang w:val="uk-UA"/>
        </w:rPr>
        <w:t>Географія.</w:t>
      </w:r>
    </w:p>
    <w:p w:rsidR="001C6570" w:rsidRPr="0002530D" w:rsidRDefault="001C6570" w:rsidP="0002530D">
      <w:pPr>
        <w:spacing w:after="0" w:line="240" w:lineRule="auto"/>
        <w:jc w:val="both"/>
        <w:rPr>
          <w:rFonts w:ascii="Times New Roman" w:hAnsi="Times New Roman"/>
          <w:sz w:val="28"/>
          <w:szCs w:val="28"/>
          <w:lang w:val="uk-UA"/>
        </w:rPr>
      </w:pPr>
      <w:proofErr w:type="spellStart"/>
      <w:r w:rsidRPr="0002530D">
        <w:rPr>
          <w:rFonts w:ascii="Times New Roman" w:hAnsi="Times New Roman"/>
          <w:sz w:val="28"/>
          <w:szCs w:val="28"/>
          <w:lang w:val="uk-UA"/>
        </w:rPr>
        <w:t>Печеневська</w:t>
      </w:r>
      <w:proofErr w:type="spellEnd"/>
      <w:r w:rsidRPr="0002530D">
        <w:rPr>
          <w:rFonts w:ascii="Times New Roman" w:hAnsi="Times New Roman"/>
          <w:sz w:val="28"/>
          <w:szCs w:val="28"/>
          <w:lang w:val="uk-UA"/>
        </w:rPr>
        <w:t xml:space="preserve"> Н.М.</w:t>
      </w:r>
    </w:p>
    <w:p w:rsidR="001C6570" w:rsidRPr="0002530D" w:rsidRDefault="001C6570" w:rsidP="0002530D">
      <w:pPr>
        <w:spacing w:after="0" w:line="240" w:lineRule="auto"/>
        <w:jc w:val="both"/>
        <w:rPr>
          <w:rFonts w:ascii="Times New Roman" w:hAnsi="Times New Roman"/>
          <w:sz w:val="28"/>
          <w:szCs w:val="28"/>
          <w:lang w:val="uk-UA"/>
        </w:rPr>
      </w:pPr>
    </w:p>
    <w:p w:rsidR="001C6570" w:rsidRPr="0002530D" w:rsidRDefault="001C6570" w:rsidP="0002530D">
      <w:pPr>
        <w:spacing w:after="0" w:line="240" w:lineRule="auto"/>
        <w:ind w:firstLine="709"/>
        <w:jc w:val="both"/>
        <w:rPr>
          <w:rStyle w:val="a4"/>
          <w:rFonts w:ascii="Times New Roman" w:eastAsia="Times New Roman" w:hAnsi="Times New Roman"/>
          <w:bCs w:val="0"/>
          <w:sz w:val="28"/>
          <w:szCs w:val="28"/>
          <w:lang w:val="uk-UA" w:eastAsia="ru-RU"/>
        </w:rPr>
      </w:pPr>
      <w:r w:rsidRPr="0002530D">
        <w:rPr>
          <w:rStyle w:val="a4"/>
          <w:rFonts w:ascii="Times New Roman" w:hAnsi="Times New Roman"/>
          <w:sz w:val="28"/>
          <w:szCs w:val="28"/>
          <w:shd w:val="clear" w:color="auto" w:fill="FFFFFF"/>
          <w:lang w:val="uk-UA"/>
        </w:rPr>
        <w:t>Тема уроку. Рельєф.  Тектонічні структури.</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hAnsi="Times New Roman"/>
          <w:b/>
          <w:color w:val="333333"/>
          <w:sz w:val="28"/>
          <w:szCs w:val="28"/>
          <w:shd w:val="clear" w:color="auto" w:fill="FFFFFF"/>
          <w:lang w:val="uk-UA"/>
        </w:rPr>
        <w:t>Мета уроку</w:t>
      </w:r>
      <w:r w:rsidRPr="0002530D">
        <w:rPr>
          <w:rFonts w:ascii="Times New Roman" w:hAnsi="Times New Roman"/>
          <w:color w:val="333333"/>
          <w:sz w:val="28"/>
          <w:szCs w:val="28"/>
          <w:shd w:val="clear" w:color="auto" w:fill="FFFFFF"/>
          <w:lang w:val="uk-UA"/>
        </w:rPr>
        <w:t xml:space="preserve">: </w:t>
      </w:r>
      <w:r w:rsidRPr="0002530D">
        <w:rPr>
          <w:rFonts w:ascii="Times New Roman" w:eastAsia="Times New Roman" w:hAnsi="Times New Roman"/>
          <w:sz w:val="28"/>
          <w:szCs w:val="28"/>
          <w:lang w:val="uk-UA" w:eastAsia="ru-RU"/>
        </w:rPr>
        <w:t>узагальнити знання учнів про рельєф та чинники його формування, про закономірності поширення гірських порід, розглянути рельєф як чинник розміщення населення та виробництва, акцентувати увагу на головному значенні геологічного середовища людства як джерела мінеральних ресурсів.</w:t>
      </w:r>
    </w:p>
    <w:p w:rsidR="001C6570" w:rsidRPr="0002530D" w:rsidRDefault="001C6570" w:rsidP="0002530D">
      <w:pPr>
        <w:pStyle w:val="a3"/>
        <w:shd w:val="clear" w:color="auto" w:fill="FFFFFF"/>
        <w:spacing w:before="0" w:beforeAutospacing="0" w:after="0" w:afterAutospacing="0"/>
        <w:jc w:val="both"/>
        <w:rPr>
          <w:color w:val="333333"/>
          <w:sz w:val="28"/>
          <w:szCs w:val="28"/>
          <w:shd w:val="clear" w:color="auto" w:fill="FFFFFF"/>
          <w:lang w:val="uk-UA"/>
        </w:rPr>
      </w:pPr>
    </w:p>
    <w:p w:rsidR="001C6570" w:rsidRPr="0002530D" w:rsidRDefault="001C6570" w:rsidP="0002530D">
      <w:pPr>
        <w:spacing w:after="0" w:line="240" w:lineRule="auto"/>
        <w:ind w:firstLine="567"/>
        <w:jc w:val="both"/>
        <w:rPr>
          <w:rFonts w:ascii="Times New Roman" w:hAnsi="Times New Roman"/>
          <w:b/>
          <w:sz w:val="28"/>
          <w:szCs w:val="28"/>
          <w:lang w:val="uk-UA"/>
        </w:rPr>
      </w:pPr>
      <w:r w:rsidRPr="0002530D">
        <w:rPr>
          <w:rFonts w:ascii="Times New Roman" w:hAnsi="Times New Roman"/>
          <w:b/>
          <w:sz w:val="28"/>
          <w:szCs w:val="28"/>
          <w:lang w:val="uk-UA"/>
        </w:rPr>
        <w:t>Опорний конспект для учнів</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val="uk-UA" w:eastAsia="ru-RU"/>
        </w:rPr>
      </w:pPr>
      <w:r w:rsidRPr="0002530D">
        <w:rPr>
          <w:rFonts w:ascii="Times New Roman" w:eastAsia="Times New Roman" w:hAnsi="Times New Roman"/>
          <w:b/>
          <w:bCs/>
          <w:sz w:val="28"/>
          <w:szCs w:val="28"/>
          <w:lang w:val="uk-UA" w:eastAsia="ru-RU"/>
        </w:rPr>
        <w:t>1 Рельєф. Тектонічні структури та пов’язані з ними форми рельєфу</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b/>
          <w:bCs/>
          <w:i/>
          <w:iCs/>
          <w:sz w:val="28"/>
          <w:szCs w:val="28"/>
          <w:lang w:val="uk-UA" w:eastAsia="ru-RU"/>
        </w:rPr>
        <w:t xml:space="preserve">Рельєф </w:t>
      </w:r>
      <w:r w:rsidRPr="0002530D">
        <w:rPr>
          <w:rFonts w:ascii="Times New Roman" w:eastAsia="Times New Roman" w:hAnsi="Times New Roman"/>
          <w:sz w:val="28"/>
          <w:szCs w:val="28"/>
          <w:lang w:val="uk-UA" w:eastAsia="ru-RU"/>
        </w:rPr>
        <w:t>— сукупність нерівностей земної поверхні. Змінюється внаслідок безперервної дії ендогенних та екзогенних сил.</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i/>
          <w:iCs/>
          <w:sz w:val="28"/>
          <w:szCs w:val="28"/>
          <w:lang w:val="uk-UA" w:eastAsia="ru-RU"/>
        </w:rPr>
        <w:t xml:space="preserve">Форми рельєфу за походженням: </w:t>
      </w:r>
      <w:r w:rsidRPr="0002530D">
        <w:rPr>
          <w:rFonts w:ascii="Times New Roman" w:eastAsia="Times New Roman" w:hAnsi="Times New Roman"/>
          <w:sz w:val="28"/>
          <w:szCs w:val="28"/>
          <w:lang w:val="uk-UA" w:eastAsia="ru-RU"/>
        </w:rPr>
        <w:t>генетичні — основні, великі елементи (низовини, височини, гори) — визначаються тектонічною будовою (ендогенні процеси); місцеві (балки, річкові долини, карстові воронки тощо) — визначаються геологічною будовою та екзогенними процесами. Перевага сили впливу визначається тектонічною будовою поверхні та складом гірських порід.</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val="uk-UA" w:eastAsia="ru-RU"/>
        </w:rPr>
      </w:pPr>
      <w:r w:rsidRPr="0002530D">
        <w:rPr>
          <w:rFonts w:ascii="Times New Roman" w:eastAsia="Times New Roman" w:hAnsi="Times New Roman"/>
          <w:b/>
          <w:bCs/>
          <w:sz w:val="28"/>
          <w:szCs w:val="28"/>
          <w:lang w:val="uk-UA" w:eastAsia="ru-RU"/>
        </w:rPr>
        <w:t>2 Вплив рельєфу на розселення населення, розвиток і розташування окремих виробництв</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sz w:val="28"/>
          <w:szCs w:val="28"/>
          <w:lang w:val="uk-UA" w:eastAsia="ru-RU"/>
        </w:rPr>
        <w:t>1/2 населення мешкає на низовинах (30 % суходолу). Для розселення й господарської діяльності важливим є не стільки висота місцевості, скільки пересіченість рельєфу, вплив рельєфу на перерозподіл тепла й вологи, речовин, енергії. Особливу залежність має сільське господарство, будівництво, транспорт.</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eastAsia="ru-RU"/>
        </w:rPr>
      </w:pP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val="uk-UA" w:eastAsia="ru-RU"/>
        </w:rPr>
      </w:pPr>
      <w:r w:rsidRPr="0002530D">
        <w:rPr>
          <w:rFonts w:ascii="Times New Roman" w:eastAsia="Times New Roman" w:hAnsi="Times New Roman"/>
          <w:b/>
          <w:bCs/>
          <w:sz w:val="28"/>
          <w:szCs w:val="28"/>
          <w:lang w:val="uk-UA" w:eastAsia="ru-RU"/>
        </w:rPr>
        <w:t>3 Ресурсні властивості літосфери. Гірські породи та закономірності їх поширення</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sz w:val="28"/>
          <w:szCs w:val="28"/>
          <w:lang w:val="uk-UA" w:eastAsia="ru-RU"/>
        </w:rPr>
        <w:t>Земна кора складена гірськими породами та мінералами у твердому, рідкому чи газоподібному станах. Якості визначаються хімічним складом і структурою. За походженням: первинні (магматичні) та вторинні (метаморфічні та осадові).</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sz w:val="28"/>
          <w:szCs w:val="28"/>
          <w:lang w:val="uk-UA" w:eastAsia="ru-RU"/>
        </w:rPr>
        <w:t xml:space="preserve">Загальна закономірність поширення гірських порід визначається типом земної кори. Континентальна кора складена товщею осадових порід і консолідованою корою з верхнього гранітно-метаморфічного шару (граніти, гнейси) та нижнього </w:t>
      </w:r>
      <w:proofErr w:type="spellStart"/>
      <w:r w:rsidRPr="0002530D">
        <w:rPr>
          <w:rFonts w:ascii="Times New Roman" w:eastAsia="Times New Roman" w:hAnsi="Times New Roman"/>
          <w:sz w:val="28"/>
          <w:szCs w:val="28"/>
          <w:lang w:val="uk-UA" w:eastAsia="ru-RU"/>
        </w:rPr>
        <w:t>гранулітово-базитового</w:t>
      </w:r>
      <w:proofErr w:type="spellEnd"/>
      <w:r w:rsidRPr="0002530D">
        <w:rPr>
          <w:rFonts w:ascii="Times New Roman" w:eastAsia="Times New Roman" w:hAnsi="Times New Roman"/>
          <w:sz w:val="28"/>
          <w:szCs w:val="28"/>
          <w:lang w:val="uk-UA" w:eastAsia="ru-RU"/>
        </w:rPr>
        <w:t xml:space="preserve"> (спрощено базальтовий шар, </w:t>
      </w:r>
      <w:proofErr w:type="spellStart"/>
      <w:r w:rsidRPr="0002530D">
        <w:rPr>
          <w:rFonts w:ascii="Times New Roman" w:eastAsia="Times New Roman" w:hAnsi="Times New Roman"/>
          <w:sz w:val="28"/>
          <w:szCs w:val="28"/>
          <w:lang w:val="uk-UA" w:eastAsia="ru-RU"/>
        </w:rPr>
        <w:t>габбро</w:t>
      </w:r>
      <w:proofErr w:type="spellEnd"/>
      <w:r w:rsidRPr="0002530D">
        <w:rPr>
          <w:rFonts w:ascii="Times New Roman" w:eastAsia="Times New Roman" w:hAnsi="Times New Roman"/>
          <w:sz w:val="28"/>
          <w:szCs w:val="28"/>
          <w:lang w:val="uk-UA" w:eastAsia="ru-RU"/>
        </w:rPr>
        <w:t xml:space="preserve">, базальт, перидотит, піроксен). Океанічна кора складена морськими осадовими породами та шаром магматичних порід, частково </w:t>
      </w:r>
      <w:proofErr w:type="spellStart"/>
      <w:r w:rsidRPr="0002530D">
        <w:rPr>
          <w:rFonts w:ascii="Times New Roman" w:eastAsia="Times New Roman" w:hAnsi="Times New Roman"/>
          <w:sz w:val="28"/>
          <w:szCs w:val="28"/>
          <w:lang w:val="uk-UA" w:eastAsia="ru-RU"/>
        </w:rPr>
        <w:t>метаморфізованих</w:t>
      </w:r>
      <w:proofErr w:type="spellEnd"/>
      <w:r w:rsidRPr="0002530D">
        <w:rPr>
          <w:rFonts w:ascii="Times New Roman" w:eastAsia="Times New Roman" w:hAnsi="Times New Roman"/>
          <w:sz w:val="28"/>
          <w:szCs w:val="28"/>
          <w:lang w:val="uk-UA" w:eastAsia="ru-RU"/>
        </w:rPr>
        <w:t xml:space="preserve">. Ділянки перехідних типів кори схожі з основними: субконтинентальна (характерна для острівних дуг і окраїн материків) не має </w:t>
      </w:r>
      <w:r w:rsidRPr="0002530D">
        <w:rPr>
          <w:rFonts w:ascii="Times New Roman" w:eastAsia="Times New Roman" w:hAnsi="Times New Roman"/>
          <w:sz w:val="28"/>
          <w:szCs w:val="28"/>
          <w:lang w:val="uk-UA" w:eastAsia="ru-RU"/>
        </w:rPr>
        <w:lastRenderedPageBreak/>
        <w:t xml:space="preserve">чіткої різниці між шарами консолідованих порід, </w:t>
      </w:r>
      <w:proofErr w:type="spellStart"/>
      <w:r w:rsidRPr="0002530D">
        <w:rPr>
          <w:rFonts w:ascii="Times New Roman" w:eastAsia="Times New Roman" w:hAnsi="Times New Roman"/>
          <w:sz w:val="28"/>
          <w:szCs w:val="28"/>
          <w:lang w:val="uk-UA" w:eastAsia="ru-RU"/>
        </w:rPr>
        <w:t>субокеанська</w:t>
      </w:r>
      <w:proofErr w:type="spellEnd"/>
      <w:r w:rsidRPr="0002530D">
        <w:rPr>
          <w:rFonts w:ascii="Times New Roman" w:eastAsia="Times New Roman" w:hAnsi="Times New Roman"/>
          <w:sz w:val="28"/>
          <w:szCs w:val="28"/>
          <w:lang w:val="uk-UA" w:eastAsia="ru-RU"/>
        </w:rPr>
        <w:t xml:space="preserve"> (під котловинами морів) має більшу товщу й різноманітність осадового шару.</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sz w:val="28"/>
          <w:szCs w:val="28"/>
          <w:lang w:val="uk-UA" w:eastAsia="ru-RU"/>
        </w:rPr>
        <w:t>На місцях узагальнена схема залягання гірських порід порушується тектонічними (розриви, інтрузії, складки та ін.) та екзогенними процесами. Залежно від цього визначається інженерно-геологічна доступність ресурсів літосфери.</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val="uk-UA" w:eastAsia="ru-RU"/>
        </w:rPr>
      </w:pP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b/>
          <w:bCs/>
          <w:sz w:val="28"/>
          <w:szCs w:val="28"/>
          <w:lang w:val="uk-UA" w:eastAsia="ru-RU"/>
        </w:rPr>
      </w:pPr>
      <w:r w:rsidRPr="0002530D">
        <w:rPr>
          <w:rFonts w:ascii="Times New Roman" w:eastAsia="Times New Roman" w:hAnsi="Times New Roman"/>
          <w:b/>
          <w:bCs/>
          <w:sz w:val="28"/>
          <w:szCs w:val="28"/>
          <w:lang w:val="uk-UA" w:eastAsia="ru-RU"/>
        </w:rPr>
        <w:t xml:space="preserve">4 Мінеральні ресурси як чинник розташування видобувних і </w:t>
      </w:r>
      <w:proofErr w:type="spellStart"/>
      <w:r w:rsidRPr="0002530D">
        <w:rPr>
          <w:rFonts w:ascii="Times New Roman" w:eastAsia="Times New Roman" w:hAnsi="Times New Roman"/>
          <w:b/>
          <w:bCs/>
          <w:sz w:val="28"/>
          <w:szCs w:val="28"/>
          <w:lang w:val="uk-UA" w:eastAsia="ru-RU"/>
        </w:rPr>
        <w:t>матеріало-</w:t>
      </w:r>
      <w:proofErr w:type="spellEnd"/>
      <w:r w:rsidRPr="0002530D">
        <w:rPr>
          <w:rFonts w:ascii="Times New Roman" w:eastAsia="Times New Roman" w:hAnsi="Times New Roman"/>
          <w:b/>
          <w:bCs/>
          <w:sz w:val="28"/>
          <w:szCs w:val="28"/>
          <w:lang w:val="uk-UA" w:eastAsia="ru-RU"/>
        </w:rPr>
        <w:t xml:space="preserve">, </w:t>
      </w:r>
      <w:proofErr w:type="spellStart"/>
      <w:r w:rsidRPr="0002530D">
        <w:rPr>
          <w:rFonts w:ascii="Times New Roman" w:eastAsia="Times New Roman" w:hAnsi="Times New Roman"/>
          <w:b/>
          <w:bCs/>
          <w:sz w:val="28"/>
          <w:szCs w:val="28"/>
          <w:lang w:val="uk-UA" w:eastAsia="ru-RU"/>
        </w:rPr>
        <w:t>паливомістких</w:t>
      </w:r>
      <w:proofErr w:type="spellEnd"/>
      <w:r w:rsidRPr="0002530D">
        <w:rPr>
          <w:rFonts w:ascii="Times New Roman" w:eastAsia="Times New Roman" w:hAnsi="Times New Roman"/>
          <w:b/>
          <w:bCs/>
          <w:sz w:val="28"/>
          <w:szCs w:val="28"/>
          <w:lang w:val="uk-UA" w:eastAsia="ru-RU"/>
        </w:rPr>
        <w:t xml:space="preserve"> виробництв. Забезпеченість мінеральними ресурсами</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sz w:val="28"/>
          <w:szCs w:val="28"/>
          <w:lang w:val="uk-UA" w:eastAsia="ru-RU"/>
        </w:rPr>
        <w:t>Мінеральні ресурси є основним компонентом сировинного чинника розміщення виробництв. Якщо співвідношення маси сировини, необхідної для виробництва 1 тонни готової продукції, та 1 тонни готової продукції більше 1 (для окремих виробництв використовують грошовий еквівалент затрат, наприклад, в електроенергетиці), то сировинний чинник може стати головним.</w:t>
      </w:r>
    </w:p>
    <w:p w:rsidR="001C6570" w:rsidRPr="0002530D" w:rsidRDefault="001C6570" w:rsidP="0002530D">
      <w:pPr>
        <w:autoSpaceDE w:val="0"/>
        <w:autoSpaceDN w:val="0"/>
        <w:adjustRightInd w:val="0"/>
        <w:spacing w:after="0" w:line="240" w:lineRule="auto"/>
        <w:ind w:firstLine="709"/>
        <w:jc w:val="both"/>
        <w:rPr>
          <w:rFonts w:ascii="Times New Roman" w:eastAsia="Times New Roman" w:hAnsi="Times New Roman"/>
          <w:sz w:val="28"/>
          <w:szCs w:val="28"/>
          <w:lang w:val="uk-UA" w:eastAsia="ru-RU"/>
        </w:rPr>
      </w:pPr>
      <w:r w:rsidRPr="0002530D">
        <w:rPr>
          <w:rFonts w:ascii="Times New Roman" w:eastAsia="Times New Roman" w:hAnsi="Times New Roman"/>
          <w:b/>
          <w:bCs/>
          <w:i/>
          <w:iCs/>
          <w:sz w:val="28"/>
          <w:szCs w:val="28"/>
          <w:lang w:val="uk-UA" w:eastAsia="ru-RU"/>
        </w:rPr>
        <w:t xml:space="preserve">Ресурсозабезпеченість </w:t>
      </w:r>
      <w:r w:rsidRPr="0002530D">
        <w:rPr>
          <w:rFonts w:ascii="Times New Roman" w:eastAsia="Times New Roman" w:hAnsi="Times New Roman"/>
          <w:sz w:val="28"/>
          <w:szCs w:val="28"/>
          <w:lang w:val="uk-UA" w:eastAsia="ru-RU"/>
        </w:rPr>
        <w:t>— співвідношення між розмірами запасів природних ресурсів і обсягами їх використання; виражається кількістю років, на яку вистачить певного ресурсу, або його запасами із розрахунку на душу населення.</w:t>
      </w:r>
    </w:p>
    <w:p w:rsidR="001C6570" w:rsidRPr="0002530D" w:rsidRDefault="001C6570" w:rsidP="0002530D">
      <w:pPr>
        <w:spacing w:after="0" w:line="240" w:lineRule="auto"/>
        <w:ind w:firstLine="567"/>
        <w:jc w:val="both"/>
        <w:rPr>
          <w:rFonts w:ascii="Times New Roman" w:hAnsi="Times New Roman"/>
          <w:b/>
          <w:sz w:val="28"/>
          <w:szCs w:val="28"/>
          <w:lang w:val="uk-UA"/>
        </w:rPr>
      </w:pPr>
      <w:r w:rsidRPr="0002530D">
        <w:rPr>
          <w:rFonts w:ascii="Times New Roman" w:hAnsi="Times New Roman"/>
          <w:b/>
          <w:sz w:val="28"/>
          <w:szCs w:val="28"/>
          <w:lang w:val="uk-UA"/>
        </w:rPr>
        <w:t>Домашнє завдання:</w:t>
      </w:r>
    </w:p>
    <w:p w:rsidR="001C6570" w:rsidRPr="0002530D" w:rsidRDefault="001C6570" w:rsidP="0002530D">
      <w:pPr>
        <w:spacing w:after="0" w:line="240" w:lineRule="auto"/>
        <w:ind w:firstLine="567"/>
        <w:jc w:val="both"/>
        <w:rPr>
          <w:rFonts w:ascii="Times New Roman" w:hAnsi="Times New Roman"/>
          <w:sz w:val="28"/>
          <w:szCs w:val="28"/>
          <w:lang w:val="uk-UA"/>
        </w:rPr>
      </w:pPr>
      <w:r w:rsidRPr="0002530D">
        <w:rPr>
          <w:rFonts w:ascii="Times New Roman" w:hAnsi="Times New Roman"/>
          <w:sz w:val="28"/>
          <w:szCs w:val="28"/>
          <w:lang w:val="uk-UA"/>
        </w:rPr>
        <w:t>- Опрацювати § 10.</w:t>
      </w:r>
      <w:r w:rsidR="0002530D">
        <w:rPr>
          <w:rFonts w:ascii="Times New Roman" w:hAnsi="Times New Roman"/>
          <w:sz w:val="28"/>
          <w:szCs w:val="28"/>
          <w:lang w:val="uk-UA"/>
        </w:rPr>
        <w:t>11.</w:t>
      </w:r>
    </w:p>
    <w:p w:rsidR="001C6570" w:rsidRPr="0002530D" w:rsidRDefault="001C6570" w:rsidP="0002530D">
      <w:pPr>
        <w:spacing w:after="0" w:line="240" w:lineRule="auto"/>
        <w:ind w:firstLine="567"/>
        <w:jc w:val="both"/>
        <w:rPr>
          <w:rFonts w:ascii="Times New Roman" w:hAnsi="Times New Roman"/>
          <w:sz w:val="28"/>
          <w:szCs w:val="28"/>
          <w:lang w:val="uk-UA"/>
        </w:rPr>
      </w:pPr>
      <w:r w:rsidRPr="0002530D">
        <w:rPr>
          <w:rFonts w:ascii="Times New Roman" w:hAnsi="Times New Roman"/>
          <w:sz w:val="28"/>
          <w:szCs w:val="28"/>
          <w:lang w:val="uk-UA"/>
        </w:rPr>
        <w:t xml:space="preserve">- Переглянути відео урок за посиланням: </w:t>
      </w:r>
      <w:hyperlink r:id="rId7" w:history="1">
        <w:r w:rsidR="00C123FE" w:rsidRPr="0002530D">
          <w:rPr>
            <w:rStyle w:val="a5"/>
            <w:rFonts w:ascii="Times New Roman" w:hAnsi="Times New Roman"/>
            <w:sz w:val="28"/>
            <w:szCs w:val="28"/>
            <w:lang w:val="uk-UA"/>
          </w:rPr>
          <w:t>https://www.youtube.com/watch?v=BICxDzaXbZU</w:t>
        </w:r>
      </w:hyperlink>
      <w:r w:rsidR="00C123FE" w:rsidRPr="0002530D">
        <w:rPr>
          <w:rFonts w:ascii="Times New Roman" w:hAnsi="Times New Roman"/>
          <w:sz w:val="28"/>
          <w:szCs w:val="28"/>
          <w:lang w:val="uk-UA"/>
        </w:rPr>
        <w:t xml:space="preserve"> </w:t>
      </w:r>
    </w:p>
    <w:p w:rsidR="0002530D" w:rsidRPr="0002530D" w:rsidRDefault="0002530D" w:rsidP="0002530D">
      <w:pPr>
        <w:spacing w:after="0" w:line="240" w:lineRule="auto"/>
        <w:ind w:firstLine="567"/>
        <w:jc w:val="both"/>
        <w:rPr>
          <w:rFonts w:ascii="Times New Roman" w:hAnsi="Times New Roman"/>
          <w:sz w:val="28"/>
          <w:szCs w:val="28"/>
          <w:lang w:val="uk-UA"/>
        </w:rPr>
      </w:pPr>
      <w:r w:rsidRPr="0002530D">
        <w:rPr>
          <w:rFonts w:ascii="Times New Roman" w:hAnsi="Times New Roman"/>
          <w:sz w:val="28"/>
          <w:szCs w:val="28"/>
          <w:lang w:val="uk-UA"/>
        </w:rPr>
        <w:t>_ Самостійна робота письмово в зошит.</w:t>
      </w:r>
    </w:p>
    <w:p w:rsidR="0002530D" w:rsidRPr="0002530D" w:rsidRDefault="0002530D" w:rsidP="0002530D">
      <w:pPr>
        <w:shd w:val="clear" w:color="auto" w:fill="FFFFFF"/>
        <w:spacing w:after="0" w:line="240" w:lineRule="auto"/>
        <w:textAlignment w:val="baseline"/>
        <w:rPr>
          <w:rFonts w:ascii="Times New Roman" w:eastAsia="Times New Roman" w:hAnsi="Times New Roman"/>
          <w:color w:val="000000"/>
          <w:sz w:val="28"/>
          <w:szCs w:val="28"/>
          <w:lang w:val="uk-UA" w:eastAsia="uk-UA"/>
        </w:rPr>
      </w:pPr>
      <w:r w:rsidRPr="0002530D">
        <w:rPr>
          <w:rFonts w:ascii="Times New Roman" w:eastAsia="Times New Roman" w:hAnsi="Times New Roman"/>
          <w:b/>
          <w:bCs/>
          <w:color w:val="000000"/>
          <w:sz w:val="28"/>
          <w:szCs w:val="28"/>
          <w:bdr w:val="none" w:sz="0" w:space="0" w:color="auto" w:frame="1"/>
          <w:lang w:val="uk-UA" w:eastAsia="uk-UA"/>
        </w:rPr>
        <w:t>«Тектонічні структури. Геологічна будова. Рельєф. Геоморфологічна будова. Мінера</w:t>
      </w:r>
      <w:r w:rsidRPr="0002530D">
        <w:rPr>
          <w:rFonts w:ascii="Times New Roman" w:eastAsia="Times New Roman" w:hAnsi="Times New Roman"/>
          <w:b/>
          <w:bCs/>
          <w:color w:val="000000"/>
          <w:sz w:val="28"/>
          <w:szCs w:val="28"/>
          <w:bdr w:val="none" w:sz="0" w:space="0" w:color="auto" w:frame="1"/>
          <w:lang w:val="uk-UA" w:eastAsia="uk-UA"/>
        </w:rPr>
        <w:t xml:space="preserve">льно-сировинні ресурси» </w:t>
      </w:r>
    </w:p>
    <w:p w:rsidR="0002530D" w:rsidRPr="0002530D" w:rsidRDefault="0002530D" w:rsidP="0002530D">
      <w:pPr>
        <w:shd w:val="clear" w:color="auto" w:fill="FFFFFF"/>
        <w:spacing w:after="0" w:line="240" w:lineRule="auto"/>
        <w:textAlignment w:val="baseline"/>
        <w:rPr>
          <w:rFonts w:ascii="Times New Roman" w:eastAsia="Times New Roman" w:hAnsi="Times New Roman"/>
          <w:color w:val="000000"/>
          <w:sz w:val="28"/>
          <w:szCs w:val="28"/>
          <w:lang w:val="uk-UA" w:eastAsia="uk-UA"/>
        </w:rPr>
      </w:pPr>
      <w:r w:rsidRPr="0002530D">
        <w:rPr>
          <w:rFonts w:ascii="Times New Roman" w:eastAsia="Times New Roman" w:hAnsi="Times New Roman"/>
          <w:color w:val="000000"/>
          <w:sz w:val="28"/>
          <w:szCs w:val="28"/>
          <w:lang w:val="uk-UA" w:eastAsia="uk-UA"/>
        </w:rPr>
        <w:t>1.    Розмістіть форми рельєфу в порядку їхнього  розташування  з  півночі  на  південь:     (0,5 б.)</w:t>
      </w:r>
      <w:r w:rsidRPr="0002530D">
        <w:rPr>
          <w:rFonts w:ascii="Times New Roman" w:eastAsia="Times New Roman" w:hAnsi="Times New Roman"/>
          <w:color w:val="000000"/>
          <w:sz w:val="28"/>
          <w:szCs w:val="28"/>
          <w:lang w:val="uk-UA" w:eastAsia="uk-UA"/>
        </w:rPr>
        <w:br/>
        <w:t>1.  Кримські  гори;</w:t>
      </w:r>
      <w:r w:rsidRPr="0002530D">
        <w:rPr>
          <w:rFonts w:ascii="Times New Roman" w:eastAsia="Times New Roman" w:hAnsi="Times New Roman"/>
          <w:color w:val="000000"/>
          <w:sz w:val="28"/>
          <w:szCs w:val="28"/>
          <w:lang w:val="uk-UA" w:eastAsia="uk-UA"/>
        </w:rPr>
        <w:br/>
        <w:t>2.  Волинська  височина;</w:t>
      </w:r>
      <w:r w:rsidRPr="0002530D">
        <w:rPr>
          <w:rFonts w:ascii="Times New Roman" w:eastAsia="Times New Roman" w:hAnsi="Times New Roman"/>
          <w:color w:val="000000"/>
          <w:sz w:val="28"/>
          <w:szCs w:val="28"/>
          <w:lang w:val="uk-UA" w:eastAsia="uk-UA"/>
        </w:rPr>
        <w:br/>
        <w:t>3.  Поліська  низовина;</w:t>
      </w:r>
      <w:r w:rsidRPr="0002530D">
        <w:rPr>
          <w:rFonts w:ascii="Times New Roman" w:eastAsia="Times New Roman" w:hAnsi="Times New Roman"/>
          <w:color w:val="000000"/>
          <w:sz w:val="28"/>
          <w:szCs w:val="28"/>
          <w:lang w:val="uk-UA" w:eastAsia="uk-UA"/>
        </w:rPr>
        <w:br/>
        <w:t>4.  Донецький  кряж.</w:t>
      </w:r>
      <w:r w:rsidRPr="0002530D">
        <w:rPr>
          <w:rFonts w:ascii="Times New Roman" w:eastAsia="Times New Roman" w:hAnsi="Times New Roman"/>
          <w:color w:val="000000"/>
          <w:sz w:val="28"/>
          <w:szCs w:val="28"/>
          <w:lang w:val="uk-UA" w:eastAsia="uk-UA"/>
        </w:rPr>
        <w:br/>
        <w:t>2.    Чи  є в Україні діючі вулкани? Якщо  так, то де? (1 б)</w:t>
      </w:r>
      <w:r w:rsidRPr="0002530D">
        <w:rPr>
          <w:rFonts w:ascii="Times New Roman" w:eastAsia="Times New Roman" w:hAnsi="Times New Roman"/>
          <w:color w:val="000000"/>
          <w:sz w:val="28"/>
          <w:szCs w:val="28"/>
          <w:lang w:val="uk-UA" w:eastAsia="uk-UA"/>
        </w:rPr>
        <w:br/>
        <w:t>3.     Де  в  Україні  поширені  зсуви? (1 б)</w:t>
      </w:r>
      <w:r w:rsidRPr="0002530D">
        <w:rPr>
          <w:rFonts w:ascii="Times New Roman" w:eastAsia="Times New Roman" w:hAnsi="Times New Roman"/>
          <w:color w:val="000000"/>
          <w:sz w:val="28"/>
          <w:szCs w:val="28"/>
          <w:lang w:val="uk-UA" w:eastAsia="uk-UA"/>
        </w:rPr>
        <w:br/>
        <w:t>4.    Дати визначення термінам (термін - 1б)</w:t>
      </w:r>
      <w:r w:rsidRPr="0002530D">
        <w:rPr>
          <w:rFonts w:ascii="Times New Roman" w:eastAsia="Times New Roman" w:hAnsi="Times New Roman"/>
          <w:color w:val="000000"/>
          <w:sz w:val="28"/>
          <w:szCs w:val="28"/>
          <w:lang w:val="uk-UA" w:eastAsia="uk-UA"/>
        </w:rPr>
        <w:br/>
        <w:t>- рівнина -.</w:t>
      </w:r>
      <w:r w:rsidRPr="0002530D">
        <w:rPr>
          <w:rFonts w:ascii="Times New Roman" w:eastAsia="Times New Roman" w:hAnsi="Times New Roman"/>
          <w:color w:val="000000"/>
          <w:sz w:val="28"/>
          <w:szCs w:val="28"/>
          <w:lang w:val="uk-UA" w:eastAsia="uk-UA"/>
        </w:rPr>
        <w:br/>
        <w:t xml:space="preserve">- плита </w:t>
      </w:r>
      <w:r w:rsidRPr="0002530D">
        <w:rPr>
          <w:rFonts w:ascii="Times New Roman" w:eastAsia="Times New Roman" w:hAnsi="Times New Roman"/>
          <w:color w:val="000000"/>
          <w:sz w:val="28"/>
          <w:szCs w:val="28"/>
          <w:lang w:val="uk-UA" w:eastAsia="uk-UA"/>
        </w:rPr>
        <w:t>–</w:t>
      </w:r>
    </w:p>
    <w:p w:rsidR="0002530D" w:rsidRPr="0002530D" w:rsidRDefault="0002530D" w:rsidP="0002530D">
      <w:pPr>
        <w:shd w:val="clear" w:color="auto" w:fill="FFFFFF"/>
        <w:spacing w:after="0" w:line="240" w:lineRule="auto"/>
        <w:textAlignment w:val="baseline"/>
        <w:rPr>
          <w:rFonts w:ascii="Times New Roman" w:eastAsia="Times New Roman" w:hAnsi="Times New Roman"/>
          <w:color w:val="000000"/>
          <w:sz w:val="28"/>
          <w:szCs w:val="28"/>
          <w:lang w:val="uk-UA" w:eastAsia="uk-UA"/>
        </w:rPr>
      </w:pPr>
      <w:r w:rsidRPr="0002530D">
        <w:rPr>
          <w:rFonts w:ascii="Times New Roman" w:eastAsia="Times New Roman" w:hAnsi="Times New Roman"/>
          <w:color w:val="000000"/>
          <w:sz w:val="28"/>
          <w:szCs w:val="28"/>
          <w:lang w:val="uk-UA" w:eastAsia="uk-UA"/>
        </w:rPr>
        <w:t xml:space="preserve"> - палеогеографія </w:t>
      </w:r>
      <w:r w:rsidRPr="0002530D">
        <w:rPr>
          <w:rFonts w:ascii="Times New Roman" w:eastAsia="Times New Roman" w:hAnsi="Times New Roman"/>
          <w:color w:val="000000"/>
          <w:sz w:val="28"/>
          <w:szCs w:val="28"/>
          <w:lang w:val="uk-UA" w:eastAsia="uk-UA"/>
        </w:rPr>
        <w:t>–</w:t>
      </w:r>
    </w:p>
    <w:p w:rsidR="0002530D" w:rsidRPr="0002530D" w:rsidRDefault="0002530D" w:rsidP="0002530D">
      <w:pPr>
        <w:shd w:val="clear" w:color="auto" w:fill="FFFFFF"/>
        <w:spacing w:after="0" w:line="240" w:lineRule="auto"/>
        <w:textAlignment w:val="baseline"/>
        <w:rPr>
          <w:rFonts w:ascii="Times New Roman" w:eastAsia="Times New Roman" w:hAnsi="Times New Roman"/>
          <w:color w:val="000000"/>
          <w:sz w:val="28"/>
          <w:szCs w:val="28"/>
          <w:lang w:val="uk-UA" w:eastAsia="uk-UA"/>
        </w:rPr>
      </w:pPr>
      <w:r w:rsidRPr="0002530D">
        <w:rPr>
          <w:rFonts w:ascii="Times New Roman" w:eastAsia="Times New Roman" w:hAnsi="Times New Roman"/>
          <w:color w:val="000000"/>
          <w:sz w:val="28"/>
          <w:szCs w:val="28"/>
          <w:lang w:val="uk-UA" w:eastAsia="uk-UA"/>
        </w:rPr>
        <w:t xml:space="preserve"> - абсолютний вік гірських порід –</w:t>
      </w:r>
      <w:r w:rsidRPr="0002530D">
        <w:rPr>
          <w:rFonts w:ascii="Times New Roman" w:eastAsia="Times New Roman" w:hAnsi="Times New Roman"/>
          <w:color w:val="000000"/>
          <w:sz w:val="28"/>
          <w:szCs w:val="28"/>
          <w:lang w:val="uk-UA" w:eastAsia="uk-UA"/>
        </w:rPr>
        <w:br/>
        <w:t xml:space="preserve">- </w:t>
      </w:r>
      <w:proofErr w:type="spellStart"/>
      <w:r w:rsidRPr="0002530D">
        <w:rPr>
          <w:rFonts w:ascii="Times New Roman" w:eastAsia="Times New Roman" w:hAnsi="Times New Roman"/>
          <w:color w:val="000000"/>
          <w:sz w:val="28"/>
          <w:szCs w:val="28"/>
          <w:lang w:val="uk-UA" w:eastAsia="uk-UA"/>
        </w:rPr>
        <w:t>геологія-</w:t>
      </w:r>
      <w:proofErr w:type="spellEnd"/>
      <w:r w:rsidRPr="0002530D">
        <w:rPr>
          <w:rFonts w:ascii="Times New Roman" w:eastAsia="Times New Roman" w:hAnsi="Times New Roman"/>
          <w:color w:val="000000"/>
          <w:sz w:val="28"/>
          <w:szCs w:val="28"/>
          <w:lang w:val="uk-UA" w:eastAsia="uk-UA"/>
        </w:rPr>
        <w:t xml:space="preserve">  </w:t>
      </w:r>
    </w:p>
    <w:p w:rsidR="001C6570" w:rsidRPr="0002530D" w:rsidRDefault="0002530D" w:rsidP="0002530D">
      <w:pPr>
        <w:shd w:val="clear" w:color="auto" w:fill="FFFFFF"/>
        <w:spacing w:after="0" w:line="240" w:lineRule="auto"/>
        <w:textAlignment w:val="baseline"/>
        <w:rPr>
          <w:rFonts w:ascii="Times New Roman" w:eastAsia="Times New Roman" w:hAnsi="Times New Roman"/>
          <w:color w:val="000000"/>
          <w:sz w:val="28"/>
          <w:szCs w:val="28"/>
          <w:lang w:val="uk-UA" w:eastAsia="uk-UA"/>
        </w:rPr>
      </w:pPr>
      <w:r w:rsidRPr="0002530D">
        <w:rPr>
          <w:rFonts w:ascii="Times New Roman" w:eastAsia="Times New Roman" w:hAnsi="Times New Roman"/>
          <w:color w:val="000000"/>
          <w:sz w:val="28"/>
          <w:szCs w:val="28"/>
          <w:lang w:val="uk-UA" w:eastAsia="uk-UA"/>
        </w:rPr>
        <w:t>5. Якої шкоди завдає навколишньому середовищу видобуток корисних копалин?</w:t>
      </w:r>
      <w:r w:rsidRPr="0002530D">
        <w:rPr>
          <w:rFonts w:ascii="Times New Roman" w:eastAsia="Times New Roman" w:hAnsi="Times New Roman"/>
          <w:color w:val="000000"/>
          <w:sz w:val="28"/>
          <w:szCs w:val="28"/>
          <w:lang w:val="uk-UA" w:eastAsia="uk-UA"/>
        </w:rPr>
        <w:br/>
        <w:t>(3 б)</w:t>
      </w:r>
      <w:r w:rsidRPr="0002530D">
        <w:rPr>
          <w:rFonts w:ascii="Times New Roman" w:eastAsia="Times New Roman" w:hAnsi="Times New Roman"/>
          <w:color w:val="000000"/>
          <w:sz w:val="28"/>
          <w:szCs w:val="28"/>
          <w:lang w:val="uk-UA" w:eastAsia="uk-UA"/>
        </w:rPr>
        <w:br/>
      </w:r>
      <w:bookmarkStart w:id="0" w:name="_GoBack"/>
      <w:bookmarkEnd w:id="0"/>
    </w:p>
    <w:p w:rsidR="001C6570" w:rsidRPr="0002530D" w:rsidRDefault="001C6570" w:rsidP="0002530D">
      <w:pPr>
        <w:spacing w:after="0" w:line="240" w:lineRule="auto"/>
        <w:rPr>
          <w:rFonts w:ascii="Times New Roman" w:hAnsi="Times New Roman"/>
          <w:sz w:val="28"/>
          <w:szCs w:val="28"/>
          <w:lang w:val="uk-UA"/>
        </w:rPr>
      </w:pPr>
    </w:p>
    <w:p w:rsidR="00904F24" w:rsidRPr="0002530D" w:rsidRDefault="00904F24" w:rsidP="0002530D">
      <w:pPr>
        <w:spacing w:after="0" w:line="240" w:lineRule="auto"/>
        <w:rPr>
          <w:rFonts w:ascii="Times New Roman" w:hAnsi="Times New Roman"/>
          <w:sz w:val="28"/>
          <w:szCs w:val="28"/>
          <w:lang w:val="uk-UA"/>
        </w:rPr>
      </w:pPr>
    </w:p>
    <w:sectPr w:rsidR="00904F24" w:rsidRPr="000253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ED" w:rsidRDefault="00F83EED" w:rsidP="0002530D">
      <w:pPr>
        <w:spacing w:after="0" w:line="240" w:lineRule="auto"/>
      </w:pPr>
      <w:r>
        <w:separator/>
      </w:r>
    </w:p>
  </w:endnote>
  <w:endnote w:type="continuationSeparator" w:id="0">
    <w:p w:rsidR="00F83EED" w:rsidRDefault="00F83EED" w:rsidP="0002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ED" w:rsidRDefault="00F83EED" w:rsidP="0002530D">
      <w:pPr>
        <w:spacing w:after="0" w:line="240" w:lineRule="auto"/>
      </w:pPr>
      <w:r>
        <w:separator/>
      </w:r>
    </w:p>
  </w:footnote>
  <w:footnote w:type="continuationSeparator" w:id="0">
    <w:p w:rsidR="00F83EED" w:rsidRDefault="00F83EED" w:rsidP="000253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93"/>
    <w:rsid w:val="0002530D"/>
    <w:rsid w:val="001C6570"/>
    <w:rsid w:val="008D4206"/>
    <w:rsid w:val="00904F24"/>
    <w:rsid w:val="00C05B93"/>
    <w:rsid w:val="00C123FE"/>
    <w:rsid w:val="00F83E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57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657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uiPriority w:val="22"/>
    <w:qFormat/>
    <w:rsid w:val="001C6570"/>
    <w:rPr>
      <w:b/>
      <w:bCs/>
    </w:rPr>
  </w:style>
  <w:style w:type="character" w:styleId="a5">
    <w:name w:val="Hyperlink"/>
    <w:uiPriority w:val="99"/>
    <w:unhideWhenUsed/>
    <w:rsid w:val="001C6570"/>
    <w:rPr>
      <w:color w:val="0000FF"/>
      <w:u w:val="single"/>
    </w:rPr>
  </w:style>
  <w:style w:type="paragraph" w:styleId="a6">
    <w:name w:val="header"/>
    <w:basedOn w:val="a"/>
    <w:link w:val="a7"/>
    <w:uiPriority w:val="99"/>
    <w:unhideWhenUsed/>
    <w:rsid w:val="0002530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2530D"/>
    <w:rPr>
      <w:rFonts w:ascii="Calibri" w:eastAsia="Calibri" w:hAnsi="Calibri" w:cs="Times New Roman"/>
    </w:rPr>
  </w:style>
  <w:style w:type="paragraph" w:styleId="a8">
    <w:name w:val="footer"/>
    <w:basedOn w:val="a"/>
    <w:link w:val="a9"/>
    <w:uiPriority w:val="99"/>
    <w:unhideWhenUsed/>
    <w:rsid w:val="0002530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2530D"/>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57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657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uiPriority w:val="22"/>
    <w:qFormat/>
    <w:rsid w:val="001C6570"/>
    <w:rPr>
      <w:b/>
      <w:bCs/>
    </w:rPr>
  </w:style>
  <w:style w:type="character" w:styleId="a5">
    <w:name w:val="Hyperlink"/>
    <w:uiPriority w:val="99"/>
    <w:unhideWhenUsed/>
    <w:rsid w:val="001C6570"/>
    <w:rPr>
      <w:color w:val="0000FF"/>
      <w:u w:val="single"/>
    </w:rPr>
  </w:style>
  <w:style w:type="paragraph" w:styleId="a6">
    <w:name w:val="header"/>
    <w:basedOn w:val="a"/>
    <w:link w:val="a7"/>
    <w:uiPriority w:val="99"/>
    <w:unhideWhenUsed/>
    <w:rsid w:val="0002530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2530D"/>
    <w:rPr>
      <w:rFonts w:ascii="Calibri" w:eastAsia="Calibri" w:hAnsi="Calibri" w:cs="Times New Roman"/>
    </w:rPr>
  </w:style>
  <w:style w:type="paragraph" w:styleId="a8">
    <w:name w:val="footer"/>
    <w:basedOn w:val="a"/>
    <w:link w:val="a9"/>
    <w:uiPriority w:val="99"/>
    <w:unhideWhenUsed/>
    <w:rsid w:val="0002530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2530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8608">
      <w:bodyDiv w:val="1"/>
      <w:marLeft w:val="0"/>
      <w:marRight w:val="0"/>
      <w:marTop w:val="0"/>
      <w:marBottom w:val="0"/>
      <w:divBdr>
        <w:top w:val="none" w:sz="0" w:space="0" w:color="auto"/>
        <w:left w:val="none" w:sz="0" w:space="0" w:color="auto"/>
        <w:bottom w:val="none" w:sz="0" w:space="0" w:color="auto"/>
        <w:right w:val="none" w:sz="0" w:space="0" w:color="auto"/>
      </w:divBdr>
    </w:div>
    <w:div w:id="939024587">
      <w:bodyDiv w:val="1"/>
      <w:marLeft w:val="0"/>
      <w:marRight w:val="0"/>
      <w:marTop w:val="0"/>
      <w:marBottom w:val="0"/>
      <w:divBdr>
        <w:top w:val="none" w:sz="0" w:space="0" w:color="auto"/>
        <w:left w:val="none" w:sz="0" w:space="0" w:color="auto"/>
        <w:bottom w:val="none" w:sz="0" w:space="0" w:color="auto"/>
        <w:right w:val="none" w:sz="0" w:space="0" w:color="auto"/>
      </w:divBdr>
    </w:div>
    <w:div w:id="1323581194">
      <w:bodyDiv w:val="1"/>
      <w:marLeft w:val="0"/>
      <w:marRight w:val="0"/>
      <w:marTop w:val="0"/>
      <w:marBottom w:val="0"/>
      <w:divBdr>
        <w:top w:val="none" w:sz="0" w:space="0" w:color="auto"/>
        <w:left w:val="none" w:sz="0" w:space="0" w:color="auto"/>
        <w:bottom w:val="none" w:sz="0" w:space="0" w:color="auto"/>
        <w:right w:val="none" w:sz="0" w:space="0" w:color="auto"/>
      </w:divBdr>
    </w:div>
    <w:div w:id="19690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ICxDzaXbZ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2021-11-13T08:15:00Z</dcterms:created>
  <dcterms:modified xsi:type="dcterms:W3CDTF">2021-11-13T09:48:00Z</dcterms:modified>
</cp:coreProperties>
</file>