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3F" w:rsidRPr="00F9269C" w:rsidRDefault="00490475" w:rsidP="00F9269C">
      <w:pPr>
        <w:spacing w:after="0" w:line="240" w:lineRule="auto"/>
        <w:jc w:val="both"/>
        <w:rPr>
          <w:rFonts w:ascii="Times New Roman" w:eastAsia="Calibri" w:hAnsi="Times New Roman" w:cs="Times New Roman"/>
          <w:sz w:val="28"/>
          <w:szCs w:val="28"/>
          <w:lang w:val="uk-UA"/>
        </w:rPr>
      </w:pPr>
      <w:r w:rsidRPr="00F9269C">
        <w:rPr>
          <w:rFonts w:ascii="Times New Roman" w:eastAsia="Calibri" w:hAnsi="Times New Roman" w:cs="Times New Roman"/>
          <w:sz w:val="28"/>
          <w:szCs w:val="28"/>
          <w:lang w:val="uk-UA"/>
        </w:rPr>
        <w:t>Дата 31</w:t>
      </w:r>
      <w:r w:rsidR="004E363F" w:rsidRPr="00F9269C">
        <w:rPr>
          <w:rFonts w:ascii="Times New Roman" w:eastAsia="Calibri" w:hAnsi="Times New Roman" w:cs="Times New Roman"/>
          <w:sz w:val="28"/>
          <w:szCs w:val="28"/>
          <w:lang w:val="uk-UA"/>
        </w:rPr>
        <w:t>.</w:t>
      </w:r>
      <w:r w:rsidRPr="00F9269C">
        <w:rPr>
          <w:rFonts w:ascii="Times New Roman" w:eastAsia="Calibri" w:hAnsi="Times New Roman" w:cs="Times New Roman"/>
          <w:sz w:val="28"/>
          <w:szCs w:val="28"/>
          <w:lang w:val="uk-UA"/>
        </w:rPr>
        <w:t xml:space="preserve">05. </w:t>
      </w:r>
      <w:r w:rsidR="004E363F" w:rsidRPr="00F9269C">
        <w:rPr>
          <w:rFonts w:ascii="Times New Roman" w:eastAsia="Calibri" w:hAnsi="Times New Roman" w:cs="Times New Roman"/>
          <w:sz w:val="28"/>
          <w:szCs w:val="28"/>
          <w:lang w:val="uk-UA"/>
        </w:rPr>
        <w:t>2022 р.</w:t>
      </w:r>
    </w:p>
    <w:p w:rsidR="004E363F" w:rsidRPr="00F9269C" w:rsidRDefault="00490475" w:rsidP="00F9269C">
      <w:pPr>
        <w:spacing w:after="0" w:line="240" w:lineRule="auto"/>
        <w:jc w:val="both"/>
        <w:rPr>
          <w:rFonts w:ascii="Times New Roman" w:eastAsia="Calibri" w:hAnsi="Times New Roman" w:cs="Times New Roman"/>
          <w:sz w:val="28"/>
          <w:szCs w:val="28"/>
          <w:lang w:val="uk-UA"/>
        </w:rPr>
      </w:pPr>
      <w:r w:rsidRPr="00F9269C">
        <w:rPr>
          <w:rFonts w:ascii="Times New Roman" w:eastAsia="Calibri" w:hAnsi="Times New Roman" w:cs="Times New Roman"/>
          <w:sz w:val="28"/>
          <w:szCs w:val="28"/>
          <w:lang w:val="uk-UA"/>
        </w:rPr>
        <w:t>Клас11</w:t>
      </w:r>
      <w:r w:rsidR="004E363F" w:rsidRPr="00F9269C">
        <w:rPr>
          <w:rFonts w:ascii="Times New Roman" w:eastAsia="Calibri" w:hAnsi="Times New Roman" w:cs="Times New Roman"/>
          <w:sz w:val="28"/>
          <w:szCs w:val="28"/>
          <w:lang w:val="uk-UA"/>
        </w:rPr>
        <w:t xml:space="preserve"> – А.</w:t>
      </w:r>
    </w:p>
    <w:p w:rsidR="004E363F" w:rsidRPr="00F9269C" w:rsidRDefault="004E363F" w:rsidP="00F9269C">
      <w:pPr>
        <w:spacing w:after="0" w:line="240" w:lineRule="auto"/>
        <w:jc w:val="both"/>
        <w:rPr>
          <w:rFonts w:ascii="Times New Roman" w:eastAsia="Calibri" w:hAnsi="Times New Roman" w:cs="Times New Roman"/>
          <w:sz w:val="28"/>
          <w:szCs w:val="28"/>
          <w:lang w:val="uk-UA"/>
        </w:rPr>
      </w:pPr>
      <w:r w:rsidRPr="00F9269C">
        <w:rPr>
          <w:rFonts w:ascii="Times New Roman" w:eastAsia="Calibri" w:hAnsi="Times New Roman" w:cs="Times New Roman"/>
          <w:sz w:val="28"/>
          <w:szCs w:val="28"/>
          <w:lang w:val="uk-UA"/>
        </w:rPr>
        <w:t>Географія.</w:t>
      </w:r>
    </w:p>
    <w:p w:rsidR="004E363F" w:rsidRPr="00F9269C" w:rsidRDefault="004E363F" w:rsidP="00F9269C">
      <w:pPr>
        <w:spacing w:after="0" w:line="240" w:lineRule="auto"/>
        <w:jc w:val="both"/>
        <w:rPr>
          <w:rFonts w:ascii="Times New Roman" w:eastAsia="Calibri" w:hAnsi="Times New Roman" w:cs="Times New Roman"/>
          <w:sz w:val="28"/>
          <w:szCs w:val="28"/>
          <w:lang w:val="uk-UA"/>
        </w:rPr>
      </w:pPr>
      <w:proofErr w:type="spellStart"/>
      <w:r w:rsidRPr="00F9269C">
        <w:rPr>
          <w:rFonts w:ascii="Times New Roman" w:eastAsia="Calibri" w:hAnsi="Times New Roman" w:cs="Times New Roman"/>
          <w:sz w:val="28"/>
          <w:szCs w:val="28"/>
          <w:lang w:val="uk-UA"/>
        </w:rPr>
        <w:t>Печеневська</w:t>
      </w:r>
      <w:proofErr w:type="spellEnd"/>
      <w:r w:rsidRPr="00F9269C">
        <w:rPr>
          <w:rFonts w:ascii="Times New Roman" w:eastAsia="Calibri" w:hAnsi="Times New Roman" w:cs="Times New Roman"/>
          <w:sz w:val="28"/>
          <w:szCs w:val="28"/>
          <w:lang w:val="uk-UA"/>
        </w:rPr>
        <w:t xml:space="preserve"> Н.М.</w:t>
      </w:r>
    </w:p>
    <w:p w:rsidR="004E363F" w:rsidRPr="00F9269C" w:rsidRDefault="004E363F" w:rsidP="00F9269C">
      <w:pPr>
        <w:spacing w:after="0" w:line="240" w:lineRule="auto"/>
        <w:jc w:val="both"/>
        <w:rPr>
          <w:rFonts w:ascii="Times New Roman" w:eastAsia="Calibri" w:hAnsi="Times New Roman" w:cs="Times New Roman"/>
          <w:sz w:val="28"/>
          <w:szCs w:val="28"/>
          <w:lang w:val="uk-UA"/>
        </w:rPr>
      </w:pPr>
    </w:p>
    <w:p w:rsidR="001E32EA" w:rsidRPr="00F9269C" w:rsidRDefault="004E363F" w:rsidP="00F9269C">
      <w:pPr>
        <w:spacing w:after="0"/>
        <w:jc w:val="both"/>
        <w:rPr>
          <w:rFonts w:ascii="Times New Roman" w:eastAsia="Calibri" w:hAnsi="Times New Roman" w:cs="Times New Roman"/>
          <w:sz w:val="28"/>
          <w:szCs w:val="28"/>
          <w:lang w:val="uk-UA"/>
        </w:rPr>
      </w:pPr>
      <w:r w:rsidRPr="00F9269C">
        <w:rPr>
          <w:rFonts w:ascii="Times New Roman" w:hAnsi="Times New Roman" w:cs="Times New Roman"/>
          <w:b/>
          <w:sz w:val="28"/>
          <w:szCs w:val="28"/>
          <w:lang w:val="uk-UA"/>
        </w:rPr>
        <w:t>Тема уроку</w:t>
      </w:r>
      <w:r w:rsidRPr="00F9269C">
        <w:rPr>
          <w:rFonts w:ascii="Times New Roman" w:eastAsia="Calibri" w:hAnsi="Times New Roman" w:cs="Times New Roman"/>
          <w:b/>
          <w:sz w:val="28"/>
          <w:szCs w:val="28"/>
          <w:lang w:val="uk-UA"/>
        </w:rPr>
        <w:t xml:space="preserve"> .</w:t>
      </w:r>
      <w:r w:rsidRPr="00F9269C">
        <w:rPr>
          <w:rFonts w:ascii="Times New Roman" w:eastAsia="Calibri" w:hAnsi="Times New Roman" w:cs="Times New Roman"/>
          <w:sz w:val="28"/>
          <w:szCs w:val="28"/>
          <w:lang w:val="uk-UA"/>
        </w:rPr>
        <w:t xml:space="preserve"> </w:t>
      </w:r>
      <w:r w:rsidR="002D3CBD" w:rsidRPr="00F9269C">
        <w:rPr>
          <w:rFonts w:ascii="Times New Roman" w:eastAsia="Calibri" w:hAnsi="Times New Roman" w:cs="Times New Roman"/>
          <w:sz w:val="28"/>
          <w:szCs w:val="28"/>
          <w:lang w:val="uk-UA"/>
        </w:rPr>
        <w:t>Ресурсний потенціал і перспективи розвитку рекреаційного комплексу в Україні.</w:t>
      </w:r>
      <w:r w:rsidR="00087178" w:rsidRPr="00F9269C">
        <w:rPr>
          <w:rFonts w:ascii="Times New Roman" w:eastAsia="Calibri" w:hAnsi="Times New Roman" w:cs="Times New Roman"/>
          <w:sz w:val="28"/>
          <w:szCs w:val="28"/>
          <w:lang w:val="uk-UA"/>
        </w:rPr>
        <w:t xml:space="preserve"> </w:t>
      </w:r>
      <w:r w:rsidR="002D3CBD" w:rsidRPr="00F9269C">
        <w:rPr>
          <w:rFonts w:ascii="Times New Roman" w:eastAsia="Calibri" w:hAnsi="Times New Roman" w:cs="Times New Roman"/>
          <w:sz w:val="28"/>
          <w:szCs w:val="28"/>
          <w:lang w:val="uk-UA"/>
        </w:rPr>
        <w:t xml:space="preserve">Місце України на світовому ринку інвестицій і запозичень. Транснаціональні фінансові корпорації (банки, </w:t>
      </w:r>
      <w:r w:rsidR="002D3CBD" w:rsidRPr="00F9269C">
        <w:rPr>
          <w:rFonts w:ascii="Times New Roman" w:eastAsia="Calibri" w:hAnsi="Times New Roman" w:cs="Times New Roman"/>
          <w:bCs/>
          <w:sz w:val="28"/>
          <w:szCs w:val="28"/>
          <w:lang w:val="uk-UA"/>
        </w:rPr>
        <w:t>фінансові</w:t>
      </w:r>
      <w:r w:rsidR="002D3CBD" w:rsidRPr="00F9269C">
        <w:rPr>
          <w:rFonts w:ascii="Times New Roman" w:eastAsia="Calibri" w:hAnsi="Times New Roman" w:cs="Times New Roman"/>
          <w:sz w:val="28"/>
          <w:szCs w:val="28"/>
          <w:lang w:val="uk-UA"/>
        </w:rPr>
        <w:t xml:space="preserve"> компанії) в Україні. Сучасні форми просторової організації виробництва товарів і послуг в Україні.</w:t>
      </w:r>
    </w:p>
    <w:p w:rsidR="004E363F" w:rsidRPr="00F9269C" w:rsidRDefault="004E363F" w:rsidP="00F9269C">
      <w:pPr>
        <w:spacing w:after="0"/>
        <w:jc w:val="both"/>
        <w:rPr>
          <w:rFonts w:ascii="Times New Roman" w:eastAsia="Calibri" w:hAnsi="Times New Roman" w:cs="Times New Roman"/>
          <w:sz w:val="28"/>
          <w:szCs w:val="28"/>
          <w:lang w:val="uk-UA"/>
        </w:rPr>
      </w:pPr>
    </w:p>
    <w:p w:rsidR="004E363F" w:rsidRPr="00F9269C" w:rsidRDefault="004E363F" w:rsidP="00F9269C">
      <w:pPr>
        <w:tabs>
          <w:tab w:val="left" w:pos="567"/>
          <w:tab w:val="left" w:pos="1491"/>
        </w:tabs>
        <w:spacing w:after="0"/>
        <w:ind w:firstLine="567"/>
        <w:jc w:val="both"/>
        <w:rPr>
          <w:rFonts w:ascii="Times New Roman" w:eastAsia="Times New Roman" w:hAnsi="Times New Roman" w:cs="Times New Roman"/>
          <w:sz w:val="28"/>
          <w:szCs w:val="28"/>
          <w:lang w:val="uk-UA" w:eastAsia="ru-RU"/>
        </w:rPr>
      </w:pPr>
      <w:r w:rsidRPr="00F9269C">
        <w:rPr>
          <w:rFonts w:ascii="Times New Roman" w:eastAsia="Calibri" w:hAnsi="Times New Roman" w:cs="Times New Roman"/>
          <w:b/>
          <w:sz w:val="28"/>
          <w:szCs w:val="28"/>
          <w:lang w:val="uk-UA"/>
        </w:rPr>
        <w:t>Мета уроку:</w:t>
      </w:r>
      <w:r w:rsidRPr="00F9269C">
        <w:rPr>
          <w:rFonts w:ascii="Times New Roman" w:hAnsi="Times New Roman" w:cs="Times New Roman"/>
          <w:sz w:val="28"/>
          <w:szCs w:val="28"/>
          <w:lang w:val="uk-UA" w:eastAsia="uk-UA"/>
        </w:rPr>
        <w:t xml:space="preserve"> </w:t>
      </w:r>
      <w:r w:rsidR="00663AFA" w:rsidRPr="00F9269C">
        <w:rPr>
          <w:rFonts w:ascii="Times New Roman" w:hAnsi="Times New Roman" w:cs="Times New Roman"/>
          <w:sz w:val="28"/>
          <w:szCs w:val="28"/>
          <w:shd w:val="clear" w:color="auto" w:fill="FFFFFF"/>
          <w:lang w:val="uk-UA"/>
        </w:rPr>
        <w:t>Місце України на світовому ринку інвестицій і запозичень. Транснаціональні фінансові корпорації (банки, фінансові компанії) в Україні. Сучасні форми просторової організації виробництва товарів і послуг в Україні.</w:t>
      </w:r>
    </w:p>
    <w:p w:rsidR="004E363F" w:rsidRPr="00F9269C" w:rsidRDefault="004E363F" w:rsidP="00F9269C">
      <w:pPr>
        <w:spacing w:after="0" w:line="240" w:lineRule="auto"/>
        <w:ind w:firstLine="567"/>
        <w:jc w:val="both"/>
        <w:rPr>
          <w:rFonts w:ascii="Times New Roman" w:eastAsia="Calibri" w:hAnsi="Times New Roman" w:cs="Times New Roman"/>
          <w:b/>
          <w:sz w:val="28"/>
          <w:szCs w:val="28"/>
          <w:lang w:val="uk-UA"/>
        </w:rPr>
      </w:pPr>
      <w:r w:rsidRPr="00F9269C">
        <w:rPr>
          <w:rFonts w:ascii="Times New Roman" w:eastAsia="Calibri" w:hAnsi="Times New Roman" w:cs="Times New Roman"/>
          <w:b/>
          <w:sz w:val="28"/>
          <w:szCs w:val="28"/>
          <w:lang w:val="uk-UA"/>
        </w:rPr>
        <w:t>Опорний конспект для учнів</w:t>
      </w:r>
    </w:p>
    <w:p w:rsidR="00E65594" w:rsidRDefault="00663AFA"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МІСЦЕ УКРАЇНИ НА СВІТОВОМУ РИН</w:t>
      </w:r>
      <w:r w:rsidR="00E65594">
        <w:rPr>
          <w:rFonts w:ascii="Times New Roman" w:hAnsi="Times New Roman" w:cs="Times New Roman"/>
          <w:sz w:val="28"/>
          <w:szCs w:val="28"/>
          <w:shd w:val="clear" w:color="auto" w:fill="FFFFFF"/>
          <w:lang w:val="uk-UA"/>
        </w:rPr>
        <w:t xml:space="preserve">КУ ІНВЕСТИЦІЙ І ЗАПОЗИЧЕНЬ.   </w:t>
      </w:r>
    </w:p>
    <w:p w:rsidR="00E65594" w:rsidRDefault="00663AFA"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 xml:space="preserve"> Значну частину прямих іноземних інвестицій в економіку держави становлять капіталовкладення з офшорів, що мають переважно вітчизняне походження. </w:t>
      </w:r>
    </w:p>
    <w:p w:rsidR="00E65594" w:rsidRDefault="00E65594" w:rsidP="00F9269C">
      <w:pPr>
        <w:spacing w:after="0" w:line="240" w:lineRule="auto"/>
        <w:ind w:firstLine="567"/>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 </w:t>
      </w:r>
      <w:r w:rsidR="00663AFA" w:rsidRPr="00F9269C">
        <w:rPr>
          <w:rFonts w:ascii="Times New Roman" w:hAnsi="Times New Roman" w:cs="Times New Roman"/>
          <w:sz w:val="28"/>
          <w:szCs w:val="28"/>
          <w:shd w:val="clear" w:color="auto" w:fill="FFFFFF"/>
          <w:lang w:val="uk-UA"/>
        </w:rPr>
        <w:t>У світовому масштабі Україна не є важливою за обсягом залучених інвестицій.</w:t>
      </w:r>
    </w:p>
    <w:p w:rsidR="00E65594" w:rsidRDefault="00E65594" w:rsidP="00F9269C">
      <w:pPr>
        <w:spacing w:after="0" w:line="240" w:lineRule="auto"/>
        <w:ind w:firstLine="567"/>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00663AFA" w:rsidRPr="00F9269C">
        <w:rPr>
          <w:rFonts w:ascii="Times New Roman" w:hAnsi="Times New Roman" w:cs="Times New Roman"/>
          <w:sz w:val="28"/>
          <w:szCs w:val="28"/>
          <w:shd w:val="clear" w:color="auto" w:fill="FFFFFF"/>
          <w:lang w:val="uk-UA"/>
        </w:rPr>
        <w:t xml:space="preserve"> Найбільше коштів позичає держава в міжнародних інституцій для реалізації власної внутрішньої політики (МВФ, СБ, МБРР, ЄБРР) </w:t>
      </w:r>
    </w:p>
    <w:p w:rsidR="00E65594" w:rsidRDefault="00E65594" w:rsidP="00E65594">
      <w:pPr>
        <w:spacing w:after="0" w:line="240" w:lineRule="auto"/>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ab/>
        <w:t xml:space="preserve">- </w:t>
      </w:r>
      <w:r w:rsidR="00663AFA" w:rsidRPr="00F9269C">
        <w:rPr>
          <w:rFonts w:ascii="Times New Roman" w:hAnsi="Times New Roman" w:cs="Times New Roman"/>
          <w:sz w:val="28"/>
          <w:szCs w:val="28"/>
          <w:shd w:val="clear" w:color="auto" w:fill="FFFFFF"/>
          <w:lang w:val="uk-UA"/>
        </w:rPr>
        <w:t>Вітчизняні великі корпорації є доволі малими (за рівнем капіталізації), щоб залучити значні кошти за кордоном. На світових біржах котуються лише акції окремих підприємств, переважно в гірничо-металургійному комплексі.</w:t>
      </w:r>
    </w:p>
    <w:p w:rsidR="00E65594" w:rsidRDefault="00E65594" w:rsidP="00E65594">
      <w:pPr>
        <w:spacing w:after="0" w:line="240" w:lineRule="auto"/>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ab/>
      </w:r>
      <w:r w:rsidR="00663AFA" w:rsidRPr="00F9269C">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 xml:space="preserve">- </w:t>
      </w:r>
      <w:r w:rsidR="00663AFA" w:rsidRPr="00F9269C">
        <w:rPr>
          <w:rFonts w:ascii="Times New Roman" w:hAnsi="Times New Roman" w:cs="Times New Roman"/>
          <w:sz w:val="28"/>
          <w:szCs w:val="28"/>
          <w:shd w:val="clear" w:color="auto" w:fill="FFFFFF"/>
          <w:lang w:val="uk-UA"/>
        </w:rPr>
        <w:t>Провідні ТНК і світові системні банки мають в Україні свої філії та окремі установи. Перепродаж у 2005-2010 рр. акцій низки великих банків України іноземним банківським групам призвів до того, що нині вони контролюють такі системні банки держави, як «Промінвестбанк», «Правекс», «</w:t>
      </w:r>
      <w:proofErr w:type="spellStart"/>
      <w:r w:rsidR="00663AFA" w:rsidRPr="00F9269C">
        <w:rPr>
          <w:rFonts w:ascii="Times New Roman" w:hAnsi="Times New Roman" w:cs="Times New Roman"/>
          <w:sz w:val="28"/>
          <w:szCs w:val="28"/>
          <w:shd w:val="clear" w:color="auto" w:fill="FFFFFF"/>
          <w:lang w:val="uk-UA"/>
        </w:rPr>
        <w:t>Райффайзен</w:t>
      </w:r>
      <w:proofErr w:type="spellEnd"/>
      <w:r w:rsidR="00663AFA" w:rsidRPr="00F9269C">
        <w:rPr>
          <w:rFonts w:ascii="Times New Roman" w:hAnsi="Times New Roman" w:cs="Times New Roman"/>
          <w:sz w:val="28"/>
          <w:szCs w:val="28"/>
          <w:shd w:val="clear" w:color="auto" w:fill="FFFFFF"/>
          <w:lang w:val="uk-UA"/>
        </w:rPr>
        <w:t xml:space="preserve"> банк Аваль» тощо. </w:t>
      </w:r>
    </w:p>
    <w:p w:rsidR="00663AFA" w:rsidRPr="00F9269C" w:rsidRDefault="00E65594" w:rsidP="00E65594">
      <w:pPr>
        <w:spacing w:after="0" w:line="240" w:lineRule="auto"/>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ab/>
        <w:t xml:space="preserve">- </w:t>
      </w:r>
      <w:r w:rsidR="00663AFA" w:rsidRPr="00F9269C">
        <w:rPr>
          <w:rFonts w:ascii="Times New Roman" w:hAnsi="Times New Roman" w:cs="Times New Roman"/>
          <w:sz w:val="28"/>
          <w:szCs w:val="28"/>
          <w:shd w:val="clear" w:color="auto" w:fill="FFFFFF"/>
          <w:lang w:val="uk-UA"/>
        </w:rPr>
        <w:t>Умовами залучення відповідних коштів є проведення економічної політики, спрямованої на лібералізацію національної економіки.</w:t>
      </w:r>
    </w:p>
    <w:p w:rsidR="00E65594" w:rsidRDefault="00087178"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 xml:space="preserve">ТРАНСНАЦІОНАЛЬНІ ФІНАНСОВІ КОРПОРАЦІЇ (БАНКИ, ФІНАНСОВІ КОМПАНІЇ) В УКРАЇНІ. </w:t>
      </w:r>
    </w:p>
    <w:p w:rsidR="00087178" w:rsidRPr="00F9269C" w:rsidRDefault="00087178"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 xml:space="preserve">З інтернаціоналізацією у 2005 р. банківського сектору України активізувався процес концентрації капіталу. Тому вже у 2012 р. майже третина установ, що діяли на ньому, належали іноземним власникам. Вони переважно увійшли до складу провідних банків країн Європи. Перепродаж у 2005-2010 рр. контрольних пакетів акцій низки великих банків України </w:t>
      </w:r>
      <w:r w:rsidRPr="00F9269C">
        <w:rPr>
          <w:rFonts w:ascii="Times New Roman" w:hAnsi="Times New Roman" w:cs="Times New Roman"/>
          <w:sz w:val="28"/>
          <w:szCs w:val="28"/>
          <w:shd w:val="clear" w:color="auto" w:fill="FFFFFF"/>
          <w:lang w:val="uk-UA"/>
        </w:rPr>
        <w:lastRenderedPageBreak/>
        <w:t>іноземним банківським групам призвів до того, що у власності держави залишилось лише шість банків (2018 р.). Слід зазначити, що мережа з 20 тис. підрозділів банків країни розміщена нерівномірно по її території. Найбільші банківські центри сформувались в містах: Києві, Дніпрі, Львові. За обсягом сумарних активів і кількістю банківських установ Київ є найбільшим банківським центром України. Політика розміщення філій транснаціональних фінансових корпорацій залежить від їхньої зацікавленості в отриманні прибутку за ставками, вищими за середньосвітові. Тому вони переважно обслуговують іноземні компанії, які збувають свою продукцію на внутрішньому ринку України.</w:t>
      </w:r>
    </w:p>
    <w:p w:rsidR="00087178" w:rsidRPr="00F9269C" w:rsidRDefault="00087178"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 xml:space="preserve">СУЧАСНІ ФОРМИ ПРОСТОРОВОЇ ОРГАНІЗАЦІЇ ВИРОБНИЦТВА ТОВАРІВ І ПОСЛУГ В УКРАЇНІ.  Первинний сектор. У сільському господарстві України лідерами у вирощуванні більшості товарної продукції є потужні </w:t>
      </w:r>
      <w:proofErr w:type="spellStart"/>
      <w:r w:rsidRPr="00F9269C">
        <w:rPr>
          <w:rFonts w:ascii="Times New Roman" w:hAnsi="Times New Roman" w:cs="Times New Roman"/>
          <w:sz w:val="28"/>
          <w:szCs w:val="28"/>
          <w:shd w:val="clear" w:color="auto" w:fill="FFFFFF"/>
          <w:lang w:val="uk-UA"/>
        </w:rPr>
        <w:t>агрохолдинги</w:t>
      </w:r>
      <w:proofErr w:type="spellEnd"/>
      <w:r w:rsidRPr="00F9269C">
        <w:rPr>
          <w:rFonts w:ascii="Times New Roman" w:hAnsi="Times New Roman" w:cs="Times New Roman"/>
          <w:sz w:val="28"/>
          <w:szCs w:val="28"/>
          <w:shd w:val="clear" w:color="auto" w:fill="FFFFFF"/>
          <w:lang w:val="uk-UA"/>
        </w:rPr>
        <w:t xml:space="preserve">. Вони створили в рослинництві </w:t>
      </w:r>
      <w:proofErr w:type="spellStart"/>
      <w:r w:rsidRPr="00F9269C">
        <w:rPr>
          <w:rFonts w:ascii="Times New Roman" w:hAnsi="Times New Roman" w:cs="Times New Roman"/>
          <w:sz w:val="28"/>
          <w:szCs w:val="28"/>
          <w:shd w:val="clear" w:color="auto" w:fill="FFFFFF"/>
          <w:lang w:val="uk-UA"/>
        </w:rPr>
        <w:t>моноспеціалізовані</w:t>
      </w:r>
      <w:proofErr w:type="spellEnd"/>
      <w:r w:rsidRPr="00F9269C">
        <w:rPr>
          <w:rFonts w:ascii="Times New Roman" w:hAnsi="Times New Roman" w:cs="Times New Roman"/>
          <w:sz w:val="28"/>
          <w:szCs w:val="28"/>
          <w:shd w:val="clear" w:color="auto" w:fill="FFFFFF"/>
          <w:lang w:val="uk-UA"/>
        </w:rPr>
        <w:t xml:space="preserve"> великі ділянки товарного вирощення культур на експорт. У тваринництві вони відновили агропромислові комплекси (АПК) від локального до міжрегіонального охоплення території держави. Відновлення у 2000-і роки індустріальних форм утримання птиці на великих птахофабриках зумовлено стабільними вертикальними виробничими зв'язками між підприємствами, що вирощують зернові й виробляють комбікорми, та пташиними фермами й комплексами з виробництва готової продукції птахівництва (м'ясо та яйця). Тому майже 3/4 всіх курей в України утримують на сільськогосподарських підприємствах, що входять до регіональних АПК м'ясо-яєчного спрямування, а інші види свійських птахів вирощують переважно в господарствах населення. </w:t>
      </w:r>
      <w:proofErr w:type="spellStart"/>
      <w:r w:rsidRPr="00F9269C">
        <w:rPr>
          <w:rFonts w:ascii="Times New Roman" w:hAnsi="Times New Roman" w:cs="Times New Roman"/>
          <w:sz w:val="28"/>
          <w:szCs w:val="28"/>
          <w:shd w:val="clear" w:color="auto" w:fill="FFFFFF"/>
          <w:lang w:val="uk-UA"/>
        </w:rPr>
        <w:t>.Експорт</w:t>
      </w:r>
      <w:proofErr w:type="spellEnd"/>
      <w:r w:rsidRPr="00F9269C">
        <w:rPr>
          <w:rFonts w:ascii="Times New Roman" w:hAnsi="Times New Roman" w:cs="Times New Roman"/>
          <w:sz w:val="28"/>
          <w:szCs w:val="28"/>
          <w:shd w:val="clear" w:color="auto" w:fill="FFFFFF"/>
          <w:lang w:val="uk-UA"/>
        </w:rPr>
        <w:t xml:space="preserve"> аграрної продукції з України, 2018 р.</w:t>
      </w:r>
    </w:p>
    <w:p w:rsidR="001A58C5" w:rsidRPr="00F9269C" w:rsidRDefault="001A58C5" w:rsidP="00F9269C">
      <w:pPr>
        <w:spacing w:after="0" w:line="240" w:lineRule="auto"/>
        <w:ind w:firstLine="567"/>
        <w:jc w:val="both"/>
        <w:rPr>
          <w:rFonts w:ascii="Times New Roman" w:hAnsi="Times New Roman" w:cs="Times New Roman"/>
          <w:sz w:val="28"/>
          <w:szCs w:val="28"/>
          <w:shd w:val="clear" w:color="auto" w:fill="FFFFFF"/>
          <w:lang w:val="uk-UA"/>
        </w:rPr>
      </w:pPr>
      <w:r w:rsidRPr="00F9269C">
        <w:rPr>
          <w:rFonts w:ascii="Times New Roman" w:hAnsi="Times New Roman" w:cs="Times New Roman"/>
          <w:sz w:val="28"/>
          <w:szCs w:val="28"/>
          <w:shd w:val="clear" w:color="auto" w:fill="FFFFFF"/>
          <w:lang w:val="uk-UA"/>
        </w:rPr>
        <w:t xml:space="preserve">Великі підприємства вторинного сектору переважно належать потужним акціонерним товариствам, які контролюють повний виробничий ланцюг «руда — метал — прокат» із власними кам'яновугільними підприємствами, що постачають необхідне для промислових потреб паливо та кокс. Більшість своєї продукції вони експортують, тому існують зустрічні потоки товарного вугілля, коксу та руд. Така ситуація пояснюється тим, що кожна така монополія спрямовує свої зусилля на збут своєї продукції насамперед на зовнішніх ринках. Вони створили вертикальні замкнені виробничі ланцюги в межах </w:t>
      </w:r>
      <w:proofErr w:type="spellStart"/>
      <w:r w:rsidRPr="00F9269C">
        <w:rPr>
          <w:rFonts w:ascii="Times New Roman" w:hAnsi="Times New Roman" w:cs="Times New Roman"/>
          <w:sz w:val="28"/>
          <w:szCs w:val="28"/>
          <w:shd w:val="clear" w:color="auto" w:fill="FFFFFF"/>
          <w:lang w:val="uk-UA"/>
        </w:rPr>
        <w:t>енерговиробничого</w:t>
      </w:r>
      <w:proofErr w:type="spellEnd"/>
      <w:r w:rsidRPr="00F9269C">
        <w:rPr>
          <w:rFonts w:ascii="Times New Roman" w:hAnsi="Times New Roman" w:cs="Times New Roman"/>
          <w:sz w:val="28"/>
          <w:szCs w:val="28"/>
          <w:shd w:val="clear" w:color="auto" w:fill="FFFFFF"/>
          <w:lang w:val="uk-UA"/>
        </w:rPr>
        <w:t xml:space="preserve"> циклу чорної металургії, що формують значні обсяги зустрічних потоків сировини та напівфабрикатів.</w:t>
      </w:r>
    </w:p>
    <w:p w:rsidR="00F9269C" w:rsidRPr="00F9269C" w:rsidRDefault="00F9269C" w:rsidP="00E65594">
      <w:pPr>
        <w:pStyle w:val="a4"/>
        <w:shd w:val="clear" w:color="auto" w:fill="FFFFFF"/>
        <w:spacing w:before="0" w:beforeAutospacing="0" w:after="0" w:afterAutospacing="0"/>
        <w:ind w:firstLine="567"/>
        <w:jc w:val="both"/>
        <w:rPr>
          <w:sz w:val="28"/>
          <w:szCs w:val="28"/>
          <w:lang w:val="uk-UA"/>
        </w:rPr>
      </w:pPr>
      <w:r w:rsidRPr="00F9269C">
        <w:rPr>
          <w:sz w:val="28"/>
          <w:szCs w:val="28"/>
          <w:lang w:val="uk-UA"/>
        </w:rPr>
        <w:t xml:space="preserve">Форми суспільної організації виробництва. Зростанню ефективності виробництва сприяють форми його </w:t>
      </w:r>
      <w:r w:rsidR="00E65594">
        <w:rPr>
          <w:sz w:val="28"/>
          <w:szCs w:val="28"/>
          <w:lang w:val="uk-UA"/>
        </w:rPr>
        <w:t xml:space="preserve">суспільної організації </w:t>
      </w:r>
      <w:r w:rsidRPr="00F9269C">
        <w:rPr>
          <w:sz w:val="28"/>
          <w:szCs w:val="28"/>
          <w:lang w:val="uk-UA"/>
        </w:rPr>
        <w:t>.</w:t>
      </w:r>
    </w:p>
    <w:p w:rsidR="00F9269C" w:rsidRPr="00F9269C" w:rsidRDefault="00E65594" w:rsidP="00E65594">
      <w:pPr>
        <w:pStyle w:val="a4"/>
        <w:shd w:val="clear" w:color="auto" w:fill="FFFFFF"/>
        <w:spacing w:before="0" w:beforeAutospacing="0" w:after="0" w:afterAutospacing="0"/>
        <w:ind w:firstLine="567"/>
        <w:jc w:val="both"/>
        <w:rPr>
          <w:sz w:val="28"/>
          <w:szCs w:val="28"/>
          <w:lang w:val="uk-UA"/>
        </w:rPr>
      </w:pPr>
      <w:r>
        <w:rPr>
          <w:sz w:val="28"/>
          <w:szCs w:val="28"/>
          <w:lang w:val="uk-UA"/>
        </w:rPr>
        <w:t xml:space="preserve"> </w:t>
      </w:r>
      <w:r w:rsidR="00F9269C" w:rsidRPr="00F9269C">
        <w:rPr>
          <w:sz w:val="28"/>
          <w:szCs w:val="28"/>
          <w:lang w:val="uk-UA"/>
        </w:rPr>
        <w:t>Форма суспільної організації виробництва - це певний спосіб проектування роботи підприємства, який дає змогу підвищити ефективність його роботи.</w:t>
      </w:r>
    </w:p>
    <w:p w:rsidR="00F9269C" w:rsidRPr="00F9269C" w:rsidRDefault="00F9269C" w:rsidP="00E65594">
      <w:pPr>
        <w:pStyle w:val="a4"/>
        <w:shd w:val="clear" w:color="auto" w:fill="FFFFFF"/>
        <w:spacing w:before="0" w:beforeAutospacing="0" w:after="0" w:afterAutospacing="0"/>
        <w:ind w:firstLine="567"/>
        <w:jc w:val="both"/>
        <w:rPr>
          <w:sz w:val="28"/>
          <w:szCs w:val="28"/>
          <w:lang w:val="uk-UA"/>
        </w:rPr>
      </w:pPr>
      <w:r w:rsidRPr="00F9269C">
        <w:rPr>
          <w:sz w:val="28"/>
          <w:szCs w:val="28"/>
          <w:lang w:val="uk-UA"/>
        </w:rPr>
        <w:t xml:space="preserve">Спершу було виділено такі форми організації виробництва, як концентрація, комбінування, спеціалізація та кооперування. У наш час до цього переліку додалися кілька нових, зокрема </w:t>
      </w:r>
      <w:proofErr w:type="spellStart"/>
      <w:r w:rsidRPr="00F9269C">
        <w:rPr>
          <w:sz w:val="28"/>
          <w:szCs w:val="28"/>
          <w:lang w:val="uk-UA"/>
        </w:rPr>
        <w:t>агломерування</w:t>
      </w:r>
      <w:proofErr w:type="spellEnd"/>
      <w:r w:rsidRPr="00F9269C">
        <w:rPr>
          <w:sz w:val="28"/>
          <w:szCs w:val="28"/>
          <w:lang w:val="uk-UA"/>
        </w:rPr>
        <w:t xml:space="preserve"> виробництв.</w:t>
      </w:r>
    </w:p>
    <w:p w:rsidR="00F9269C" w:rsidRPr="00F9269C" w:rsidRDefault="00F9269C" w:rsidP="00E65594">
      <w:pPr>
        <w:pStyle w:val="a4"/>
        <w:shd w:val="clear" w:color="auto" w:fill="FFFFFF"/>
        <w:spacing w:before="0" w:beforeAutospacing="0" w:after="0" w:afterAutospacing="0"/>
        <w:ind w:firstLine="567"/>
        <w:jc w:val="both"/>
        <w:rPr>
          <w:sz w:val="28"/>
          <w:szCs w:val="28"/>
          <w:lang w:val="uk-UA"/>
        </w:rPr>
      </w:pPr>
      <w:r w:rsidRPr="00F9269C">
        <w:rPr>
          <w:sz w:val="28"/>
          <w:szCs w:val="28"/>
          <w:lang w:val="uk-UA"/>
        </w:rPr>
        <w:t xml:space="preserve">Концентрація. Яке підприємство здатне ефективніше працювати, витримувати конкуренцію за ринки збуту продукції, глибше запроваджувати </w:t>
      </w:r>
      <w:r w:rsidRPr="00F9269C">
        <w:rPr>
          <w:sz w:val="28"/>
          <w:szCs w:val="28"/>
          <w:lang w:val="uk-UA"/>
        </w:rPr>
        <w:lastRenderedPageBreak/>
        <w:t>новітні досягнення науки і техніки у виробництво: велике чи мале? Звісно, більше шансів на це у великих підприємств. Їх створено на основі концентрації виробництва.</w:t>
      </w:r>
    </w:p>
    <w:p w:rsidR="00F9269C" w:rsidRPr="00F9269C" w:rsidRDefault="00F9269C" w:rsidP="00F9269C">
      <w:pPr>
        <w:spacing w:after="0" w:line="240" w:lineRule="auto"/>
        <w:ind w:firstLine="567"/>
        <w:jc w:val="both"/>
        <w:rPr>
          <w:rFonts w:ascii="Times New Roman" w:eastAsia="Calibri" w:hAnsi="Times New Roman" w:cs="Times New Roman"/>
          <w:b/>
          <w:sz w:val="28"/>
          <w:szCs w:val="28"/>
          <w:lang w:val="uk-UA"/>
        </w:rPr>
      </w:pPr>
    </w:p>
    <w:p w:rsidR="004E363F" w:rsidRPr="00F9269C" w:rsidRDefault="004E363F" w:rsidP="00F9269C">
      <w:pPr>
        <w:spacing w:after="0" w:line="240" w:lineRule="auto"/>
        <w:jc w:val="both"/>
        <w:rPr>
          <w:rFonts w:ascii="Times New Roman" w:eastAsia="Calibri" w:hAnsi="Times New Roman" w:cs="Times New Roman"/>
          <w:b/>
          <w:sz w:val="28"/>
          <w:szCs w:val="28"/>
          <w:lang w:val="uk-UA"/>
        </w:rPr>
      </w:pPr>
      <w:r w:rsidRPr="00F9269C">
        <w:rPr>
          <w:rFonts w:ascii="Times New Roman" w:eastAsia="Calibri" w:hAnsi="Times New Roman" w:cs="Times New Roman"/>
          <w:b/>
          <w:sz w:val="28"/>
          <w:szCs w:val="28"/>
          <w:lang w:val="uk-UA"/>
        </w:rPr>
        <w:t>ДОМАШНЄ ЗАВДАННЯ</w:t>
      </w:r>
    </w:p>
    <w:p w:rsidR="004E363F" w:rsidRPr="00F9269C" w:rsidRDefault="004E363F" w:rsidP="00F9269C">
      <w:pPr>
        <w:spacing w:after="0" w:line="240" w:lineRule="auto"/>
        <w:jc w:val="both"/>
        <w:rPr>
          <w:rFonts w:ascii="Times New Roman" w:eastAsia="Calibri" w:hAnsi="Times New Roman" w:cs="Times New Roman"/>
          <w:sz w:val="28"/>
          <w:szCs w:val="28"/>
          <w:lang w:val="uk-UA"/>
        </w:rPr>
      </w:pPr>
      <w:r w:rsidRPr="00F9269C">
        <w:rPr>
          <w:rFonts w:ascii="Times New Roman" w:eastAsia="Calibri" w:hAnsi="Times New Roman" w:cs="Times New Roman"/>
          <w:sz w:val="28"/>
          <w:szCs w:val="28"/>
          <w:lang w:val="uk-UA"/>
        </w:rPr>
        <w:t>- Опрацювати §  44  підручника.</w:t>
      </w:r>
    </w:p>
    <w:p w:rsidR="004E363F" w:rsidRPr="00D72706" w:rsidRDefault="004E363F" w:rsidP="00F9269C">
      <w:pPr>
        <w:pStyle w:val="a3"/>
        <w:spacing w:after="0" w:line="240" w:lineRule="auto"/>
        <w:ind w:left="0"/>
        <w:jc w:val="both"/>
        <w:rPr>
          <w:rFonts w:ascii="Times New Roman" w:hAnsi="Times New Roman" w:cs="Times New Roman"/>
          <w:sz w:val="28"/>
          <w:szCs w:val="28"/>
          <w:lang w:val="uk-UA"/>
        </w:rPr>
      </w:pPr>
      <w:r w:rsidRPr="00F9269C">
        <w:rPr>
          <w:rFonts w:ascii="Times New Roman" w:eastAsia="Calibri" w:hAnsi="Times New Roman" w:cs="Times New Roman"/>
          <w:sz w:val="28"/>
          <w:szCs w:val="28"/>
          <w:lang w:val="uk-UA"/>
        </w:rPr>
        <w:t>-  Переглянути презентацію за посиланням:</w:t>
      </w:r>
      <w:r w:rsidRPr="00F9269C">
        <w:rPr>
          <w:rFonts w:ascii="Times New Roman" w:hAnsi="Times New Roman" w:cs="Times New Roman"/>
          <w:sz w:val="28"/>
          <w:szCs w:val="28"/>
          <w:lang w:val="uk-UA"/>
        </w:rPr>
        <w:t xml:space="preserve"> </w:t>
      </w:r>
      <w:hyperlink r:id="rId5" w:history="1">
        <w:r w:rsidR="00E65594" w:rsidRPr="005502D9">
          <w:rPr>
            <w:rStyle w:val="a5"/>
            <w:rFonts w:ascii="Times New Roman" w:hAnsi="Times New Roman" w:cs="Times New Roman"/>
            <w:sz w:val="28"/>
            <w:szCs w:val="28"/>
            <w:lang w:val="uk-UA"/>
          </w:rPr>
          <w:t>https://www.youtube.com/watch?v=nOgMA1QcYlM</w:t>
        </w:r>
      </w:hyperlink>
      <w:r w:rsidR="00E65594">
        <w:rPr>
          <w:rFonts w:ascii="Times New Roman" w:hAnsi="Times New Roman" w:cs="Times New Roman"/>
          <w:sz w:val="28"/>
          <w:szCs w:val="28"/>
          <w:lang w:val="uk-UA"/>
        </w:rPr>
        <w:t xml:space="preserve"> </w:t>
      </w:r>
      <w:bookmarkStart w:id="0" w:name="_GoBack"/>
      <w:bookmarkEnd w:id="0"/>
    </w:p>
    <w:p w:rsidR="004E363F" w:rsidRPr="00F9269C" w:rsidRDefault="004E363F" w:rsidP="00F9269C">
      <w:pPr>
        <w:spacing w:after="0"/>
        <w:jc w:val="both"/>
        <w:rPr>
          <w:rFonts w:ascii="Times New Roman" w:hAnsi="Times New Roman" w:cs="Times New Roman"/>
          <w:sz w:val="28"/>
          <w:szCs w:val="28"/>
          <w:lang w:val="uk-UA"/>
        </w:rPr>
      </w:pPr>
    </w:p>
    <w:p w:rsidR="009E4D3B" w:rsidRPr="00F9269C" w:rsidRDefault="00D72706" w:rsidP="00F9269C">
      <w:pPr>
        <w:spacing w:after="0"/>
        <w:jc w:val="both"/>
        <w:rPr>
          <w:rFonts w:ascii="Times New Roman" w:hAnsi="Times New Roman" w:cs="Times New Roman"/>
          <w:sz w:val="28"/>
          <w:szCs w:val="28"/>
          <w:lang w:val="uk-UA"/>
        </w:rPr>
      </w:pPr>
    </w:p>
    <w:sectPr w:rsidR="009E4D3B" w:rsidRPr="00F926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3E"/>
    <w:rsid w:val="00087178"/>
    <w:rsid w:val="001A58C5"/>
    <w:rsid w:val="001E32EA"/>
    <w:rsid w:val="002D3CBD"/>
    <w:rsid w:val="00490475"/>
    <w:rsid w:val="004E363F"/>
    <w:rsid w:val="00663AFA"/>
    <w:rsid w:val="007E2F3E"/>
    <w:rsid w:val="00911B96"/>
    <w:rsid w:val="00D72706"/>
    <w:rsid w:val="00E65594"/>
    <w:rsid w:val="00E7009F"/>
    <w:rsid w:val="00F92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63F"/>
    <w:pPr>
      <w:ind w:left="720"/>
      <w:contextualSpacing/>
    </w:pPr>
  </w:style>
  <w:style w:type="paragraph" w:styleId="a4">
    <w:name w:val="Normal (Web)"/>
    <w:basedOn w:val="a"/>
    <w:uiPriority w:val="99"/>
    <w:semiHidden/>
    <w:unhideWhenUsed/>
    <w:rsid w:val="00F92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65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63F"/>
    <w:pPr>
      <w:ind w:left="720"/>
      <w:contextualSpacing/>
    </w:pPr>
  </w:style>
  <w:style w:type="paragraph" w:styleId="a4">
    <w:name w:val="Normal (Web)"/>
    <w:basedOn w:val="a"/>
    <w:uiPriority w:val="99"/>
    <w:semiHidden/>
    <w:unhideWhenUsed/>
    <w:rsid w:val="00F92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65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5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nOgMA1QcYl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813</Words>
  <Characters>4639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10</cp:revision>
  <dcterms:created xsi:type="dcterms:W3CDTF">2022-05-18T11:24:00Z</dcterms:created>
  <dcterms:modified xsi:type="dcterms:W3CDTF">2022-05-29T12:42:00Z</dcterms:modified>
</cp:coreProperties>
</file>