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455" w:rsidRPr="005B2FE3" w:rsidRDefault="00775455" w:rsidP="00775455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ru-RU" w:eastAsia="en-US"/>
        </w:rPr>
      </w:pPr>
      <w:r>
        <w:rPr>
          <w:b/>
          <w:bCs/>
          <w:sz w:val="28"/>
          <w:szCs w:val="28"/>
          <w:shd w:val="clear" w:color="auto" w:fill="FFFFFF"/>
        </w:rPr>
        <w:t>ТЕМА.</w:t>
      </w:r>
      <w:bookmarkStart w:id="0" w:name="_Hlk37787980"/>
      <w:r w:rsidRPr="005B2FE3">
        <w:rPr>
          <w:rFonts w:ascii="PragmaticaC" w:eastAsiaTheme="minorHAnsi" w:hAnsi="PragmaticaC" w:cs="PragmaticaC"/>
          <w:sz w:val="18"/>
          <w:szCs w:val="18"/>
          <w:lang w:val="ru-RU" w:eastAsia="en-US"/>
        </w:rPr>
        <w:t xml:space="preserve"> </w:t>
      </w:r>
      <w:proofErr w:type="spellStart"/>
      <w:r w:rsidRPr="005B2FE3">
        <w:rPr>
          <w:rFonts w:eastAsiaTheme="minorHAnsi"/>
          <w:b/>
          <w:sz w:val="28"/>
          <w:szCs w:val="28"/>
          <w:lang w:val="ru-RU" w:eastAsia="en-US"/>
        </w:rPr>
        <w:t>Узагальнення</w:t>
      </w:r>
      <w:proofErr w:type="spellEnd"/>
      <w:r w:rsidRPr="005B2FE3">
        <w:rPr>
          <w:rFonts w:eastAsiaTheme="minorHAnsi"/>
          <w:b/>
          <w:sz w:val="28"/>
          <w:szCs w:val="28"/>
          <w:lang w:val="ru-RU" w:eastAsia="en-US"/>
        </w:rPr>
        <w:t xml:space="preserve"> </w:t>
      </w:r>
      <w:proofErr w:type="spellStart"/>
      <w:r w:rsidRPr="005B2FE3">
        <w:rPr>
          <w:rFonts w:eastAsiaTheme="minorHAnsi"/>
          <w:b/>
          <w:sz w:val="28"/>
          <w:szCs w:val="28"/>
          <w:lang w:val="ru-RU" w:eastAsia="en-US"/>
        </w:rPr>
        <w:t>й</w:t>
      </w:r>
      <w:proofErr w:type="spellEnd"/>
      <w:r w:rsidRPr="005B2FE3">
        <w:rPr>
          <w:rFonts w:eastAsiaTheme="minorHAnsi"/>
          <w:b/>
          <w:sz w:val="28"/>
          <w:szCs w:val="28"/>
          <w:lang w:val="ru-RU" w:eastAsia="en-US"/>
        </w:rPr>
        <w:t xml:space="preserve"> </w:t>
      </w:r>
      <w:proofErr w:type="spellStart"/>
      <w:r w:rsidRPr="005B2FE3">
        <w:rPr>
          <w:rFonts w:eastAsiaTheme="minorHAnsi"/>
          <w:b/>
          <w:sz w:val="28"/>
          <w:szCs w:val="28"/>
          <w:lang w:val="ru-RU" w:eastAsia="en-US"/>
        </w:rPr>
        <w:t>систематизація</w:t>
      </w:r>
      <w:proofErr w:type="spellEnd"/>
      <w:r w:rsidRPr="005B2FE3">
        <w:rPr>
          <w:rFonts w:eastAsiaTheme="minorHAnsi"/>
          <w:b/>
          <w:sz w:val="28"/>
          <w:szCs w:val="28"/>
          <w:lang w:val="ru-RU" w:eastAsia="en-US"/>
        </w:rPr>
        <w:t xml:space="preserve"> </w:t>
      </w:r>
      <w:proofErr w:type="spellStart"/>
      <w:r w:rsidRPr="005B2FE3">
        <w:rPr>
          <w:rFonts w:eastAsiaTheme="minorHAnsi"/>
          <w:b/>
          <w:sz w:val="28"/>
          <w:szCs w:val="28"/>
          <w:lang w:val="ru-RU" w:eastAsia="en-US"/>
        </w:rPr>
        <w:t>вивченого</w:t>
      </w:r>
      <w:proofErr w:type="spellEnd"/>
      <w:r w:rsidRPr="005B2FE3">
        <w:rPr>
          <w:rFonts w:eastAsiaTheme="minorHAnsi"/>
          <w:b/>
          <w:sz w:val="28"/>
          <w:szCs w:val="28"/>
          <w:lang w:val="ru-RU" w:eastAsia="en-US"/>
        </w:rPr>
        <w:t xml:space="preserve">  курсу</w:t>
      </w:r>
    </w:p>
    <w:p w:rsidR="00775455" w:rsidRPr="005B2FE3" w:rsidRDefault="00775455" w:rsidP="00775455">
      <w:pPr>
        <w:shd w:val="clear" w:color="auto" w:fill="FFFFFF"/>
        <w:rPr>
          <w:b/>
          <w:bCs/>
          <w:sz w:val="28"/>
          <w:szCs w:val="28"/>
          <w:shd w:val="clear" w:color="auto" w:fill="FFFFFF"/>
        </w:rPr>
      </w:pPr>
      <w:r w:rsidRPr="005B2FE3">
        <w:rPr>
          <w:rFonts w:eastAsiaTheme="minorHAnsi"/>
          <w:b/>
          <w:sz w:val="28"/>
          <w:szCs w:val="28"/>
          <w:lang w:val="ru-RU" w:eastAsia="en-US"/>
        </w:rPr>
        <w:t xml:space="preserve">             «</w:t>
      </w:r>
      <w:proofErr w:type="spellStart"/>
      <w:r w:rsidRPr="005B2FE3">
        <w:rPr>
          <w:rFonts w:eastAsiaTheme="minorHAnsi"/>
          <w:b/>
          <w:sz w:val="28"/>
          <w:szCs w:val="28"/>
          <w:lang w:val="ru-RU" w:eastAsia="en-US"/>
        </w:rPr>
        <w:t>Зарубіжна</w:t>
      </w:r>
      <w:proofErr w:type="spellEnd"/>
      <w:r w:rsidRPr="005B2FE3">
        <w:rPr>
          <w:rFonts w:eastAsiaTheme="minorHAnsi"/>
          <w:b/>
          <w:sz w:val="28"/>
          <w:szCs w:val="28"/>
          <w:lang w:val="ru-RU" w:eastAsia="en-US"/>
        </w:rPr>
        <w:t xml:space="preserve"> </w:t>
      </w:r>
      <w:proofErr w:type="spellStart"/>
      <w:r w:rsidRPr="005B2FE3">
        <w:rPr>
          <w:rFonts w:eastAsiaTheme="minorHAnsi"/>
          <w:b/>
          <w:sz w:val="28"/>
          <w:szCs w:val="28"/>
          <w:lang w:val="ru-RU" w:eastAsia="en-US"/>
        </w:rPr>
        <w:t>література</w:t>
      </w:r>
      <w:proofErr w:type="spellEnd"/>
      <w:r>
        <w:rPr>
          <w:rFonts w:eastAsiaTheme="minorHAnsi"/>
          <w:b/>
          <w:sz w:val="28"/>
          <w:szCs w:val="28"/>
          <w:lang w:val="ru-RU" w:eastAsia="en-US"/>
        </w:rPr>
        <w:t xml:space="preserve"> </w:t>
      </w:r>
      <w:r w:rsidRPr="005B2FE3">
        <w:rPr>
          <w:rFonts w:eastAsiaTheme="minorHAnsi"/>
          <w:b/>
          <w:sz w:val="28"/>
          <w:szCs w:val="28"/>
          <w:lang w:val="ru-RU" w:eastAsia="en-US"/>
        </w:rPr>
        <w:t xml:space="preserve">11 </w:t>
      </w:r>
      <w:proofErr w:type="spellStart"/>
      <w:r w:rsidRPr="005B2FE3">
        <w:rPr>
          <w:rFonts w:eastAsiaTheme="minorHAnsi"/>
          <w:b/>
          <w:sz w:val="28"/>
          <w:szCs w:val="28"/>
          <w:lang w:val="ru-RU" w:eastAsia="en-US"/>
        </w:rPr>
        <w:t>клас</w:t>
      </w:r>
      <w:proofErr w:type="spellEnd"/>
      <w:r w:rsidRPr="005B2FE3">
        <w:rPr>
          <w:rFonts w:eastAsiaTheme="minorHAnsi"/>
          <w:b/>
          <w:sz w:val="28"/>
          <w:szCs w:val="28"/>
          <w:lang w:val="ru-RU" w:eastAsia="en-US"/>
        </w:rPr>
        <w:t>»</w:t>
      </w:r>
      <w:r>
        <w:rPr>
          <w:rFonts w:eastAsiaTheme="minorHAnsi"/>
          <w:b/>
          <w:sz w:val="28"/>
          <w:szCs w:val="28"/>
          <w:lang w:val="ru-RU" w:eastAsia="en-US"/>
        </w:rPr>
        <w:t xml:space="preserve">. </w:t>
      </w:r>
      <w:proofErr w:type="spellStart"/>
      <w:r>
        <w:rPr>
          <w:rFonts w:eastAsiaTheme="minorHAnsi"/>
          <w:b/>
          <w:sz w:val="28"/>
          <w:szCs w:val="28"/>
          <w:lang w:val="ru-RU" w:eastAsia="en-US"/>
        </w:rPr>
        <w:t>Художня</w:t>
      </w:r>
      <w:proofErr w:type="spellEnd"/>
      <w:r>
        <w:rPr>
          <w:rFonts w:eastAsiaTheme="minorHAnsi"/>
          <w:b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b/>
          <w:sz w:val="28"/>
          <w:szCs w:val="28"/>
          <w:lang w:val="ru-RU" w:eastAsia="en-US"/>
        </w:rPr>
        <w:t>література</w:t>
      </w:r>
      <w:proofErr w:type="spellEnd"/>
      <w:r>
        <w:rPr>
          <w:rFonts w:eastAsiaTheme="minorHAnsi"/>
          <w:b/>
          <w:sz w:val="28"/>
          <w:szCs w:val="28"/>
          <w:lang w:val="ru-RU" w:eastAsia="en-US"/>
        </w:rPr>
        <w:t xml:space="preserve"> ХХІ ст.</w:t>
      </w:r>
    </w:p>
    <w:bookmarkEnd w:id="0"/>
    <w:p w:rsidR="00775455" w:rsidRPr="00823646" w:rsidRDefault="00775455" w:rsidP="00775455">
      <w:pPr>
        <w:jc w:val="both"/>
        <w:rPr>
          <w:rFonts w:eastAsiaTheme="minorHAnsi"/>
          <w:bCs/>
          <w:sz w:val="28"/>
          <w:szCs w:val="28"/>
          <w:lang w:eastAsia="en-US"/>
        </w:rPr>
      </w:pPr>
      <w:r w:rsidRPr="00823646">
        <w:rPr>
          <w:rFonts w:eastAsiaTheme="minorHAnsi"/>
          <w:bCs/>
          <w:sz w:val="28"/>
          <w:szCs w:val="28"/>
          <w:lang w:eastAsia="en-US"/>
        </w:rPr>
        <w:t>Завдання:</w:t>
      </w:r>
    </w:p>
    <w:p w:rsidR="00775455" w:rsidRPr="005B2FE3" w:rsidRDefault="00775455" w:rsidP="0077545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sz w:val="28"/>
          <w:lang w:val="uk-UA"/>
        </w:rPr>
      </w:pPr>
      <w:r>
        <w:rPr>
          <w:color w:val="000000"/>
          <w:sz w:val="28"/>
          <w:lang w:val="uk-UA"/>
        </w:rPr>
        <w:t>підбити підсумки вивчення зарубіжної літератури в 11 класі</w:t>
      </w:r>
      <w:r w:rsidRPr="005B2FE3">
        <w:rPr>
          <w:color w:val="000000"/>
          <w:sz w:val="28"/>
          <w:lang w:val="uk-UA"/>
        </w:rPr>
        <w:t>;</w:t>
      </w:r>
    </w:p>
    <w:p w:rsidR="00775455" w:rsidRPr="005B2FE3" w:rsidRDefault="00775455" w:rsidP="0077545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sz w:val="28"/>
          <w:lang w:val="uk-UA"/>
        </w:rPr>
      </w:pPr>
      <w:r>
        <w:rPr>
          <w:color w:val="000000"/>
          <w:sz w:val="28"/>
          <w:lang w:val="uk-UA"/>
        </w:rPr>
        <w:t>узагальнити та систематизувати здобуті знання про найвидатніші здобутки  світової літератури ХХ – початку ХХІ століття;</w:t>
      </w:r>
      <w:r w:rsidRPr="005B2FE3">
        <w:rPr>
          <w:color w:val="000000"/>
          <w:sz w:val="28"/>
          <w:lang w:val="uk-UA"/>
        </w:rPr>
        <w:t xml:space="preserve"> </w:t>
      </w:r>
    </w:p>
    <w:p w:rsidR="00775455" w:rsidRPr="005B2FE3" w:rsidRDefault="00775455" w:rsidP="0077545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sz w:val="28"/>
          <w:lang w:val="uk-UA"/>
        </w:rPr>
      </w:pPr>
      <w:proofErr w:type="spellStart"/>
      <w:r w:rsidRPr="005B2FE3">
        <w:rPr>
          <w:sz w:val="28"/>
        </w:rPr>
        <w:t>оц</w:t>
      </w:r>
      <w:proofErr w:type="spellEnd"/>
      <w:r w:rsidRPr="005B2FE3">
        <w:rPr>
          <w:sz w:val="28"/>
          <w:lang w:val="uk-UA"/>
        </w:rPr>
        <w:t>і</w:t>
      </w:r>
      <w:r w:rsidRPr="005B2FE3">
        <w:rPr>
          <w:sz w:val="28"/>
        </w:rPr>
        <w:t xml:space="preserve">нити </w:t>
      </w:r>
      <w:proofErr w:type="spellStart"/>
      <w:r w:rsidRPr="005B2FE3">
        <w:rPr>
          <w:sz w:val="28"/>
        </w:rPr>
        <w:t>судження</w:t>
      </w:r>
      <w:proofErr w:type="spellEnd"/>
      <w:r w:rsidRPr="005B2FE3">
        <w:rPr>
          <w:sz w:val="28"/>
          <w:lang w:val="uk-UA"/>
        </w:rPr>
        <w:t xml:space="preserve"> учнів </w:t>
      </w:r>
      <w:r w:rsidRPr="005B2FE3">
        <w:rPr>
          <w:sz w:val="28"/>
        </w:rPr>
        <w:t xml:space="preserve"> </w:t>
      </w:r>
      <w:proofErr w:type="spellStart"/>
      <w:r w:rsidRPr="005B2FE3">
        <w:rPr>
          <w:sz w:val="28"/>
        </w:rPr>
        <w:t>щодо</w:t>
      </w:r>
      <w:proofErr w:type="spellEnd"/>
      <w:r w:rsidRPr="005B2FE3">
        <w:rPr>
          <w:sz w:val="28"/>
        </w:rPr>
        <w:t xml:space="preserve"> </w:t>
      </w:r>
      <w:proofErr w:type="spellStart"/>
      <w:r w:rsidRPr="005B2FE3">
        <w:rPr>
          <w:sz w:val="28"/>
        </w:rPr>
        <w:t>прочитаних</w:t>
      </w:r>
      <w:proofErr w:type="spellEnd"/>
      <w:r w:rsidRPr="005B2FE3">
        <w:rPr>
          <w:sz w:val="28"/>
        </w:rPr>
        <w:t xml:space="preserve"> </w:t>
      </w:r>
      <w:proofErr w:type="spellStart"/>
      <w:r w:rsidRPr="005B2FE3">
        <w:rPr>
          <w:sz w:val="28"/>
        </w:rPr>
        <w:t>літературних</w:t>
      </w:r>
      <w:proofErr w:type="spellEnd"/>
      <w:r w:rsidRPr="005B2FE3">
        <w:rPr>
          <w:sz w:val="28"/>
        </w:rPr>
        <w:t xml:space="preserve"> </w:t>
      </w:r>
      <w:proofErr w:type="spellStart"/>
      <w:r w:rsidRPr="005B2FE3">
        <w:rPr>
          <w:sz w:val="28"/>
        </w:rPr>
        <w:t>творів</w:t>
      </w:r>
      <w:proofErr w:type="spellEnd"/>
      <w:r w:rsidRPr="005B2FE3">
        <w:rPr>
          <w:sz w:val="28"/>
        </w:rPr>
        <w:t xml:space="preserve">, </w:t>
      </w:r>
      <w:proofErr w:type="spellStart"/>
      <w:r w:rsidRPr="005B2FE3">
        <w:rPr>
          <w:sz w:val="28"/>
        </w:rPr>
        <w:t>образів</w:t>
      </w:r>
      <w:proofErr w:type="spellEnd"/>
      <w:r w:rsidRPr="005B2FE3">
        <w:rPr>
          <w:sz w:val="28"/>
        </w:rPr>
        <w:t xml:space="preserve">, тем, </w:t>
      </w:r>
      <w:proofErr w:type="spellStart"/>
      <w:r w:rsidRPr="005B2FE3">
        <w:rPr>
          <w:sz w:val="28"/>
        </w:rPr>
        <w:t>сюжеті</w:t>
      </w:r>
      <w:proofErr w:type="gramStart"/>
      <w:r w:rsidRPr="005B2FE3">
        <w:rPr>
          <w:sz w:val="28"/>
        </w:rPr>
        <w:t>в</w:t>
      </w:r>
      <w:proofErr w:type="spellEnd"/>
      <w:proofErr w:type="gramEnd"/>
      <w:r w:rsidRPr="005B2FE3">
        <w:rPr>
          <w:sz w:val="28"/>
          <w:lang w:val="uk-UA"/>
        </w:rPr>
        <w:t>.</w:t>
      </w:r>
    </w:p>
    <w:p w:rsidR="00775455" w:rsidRDefault="00775455" w:rsidP="00775455">
      <w:pPr>
        <w:spacing w:line="276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val="ru-RU" w:eastAsia="en-US"/>
        </w:rPr>
        <w:t xml:space="preserve">                                              </w:t>
      </w:r>
      <w:r w:rsidRPr="007D02AF">
        <w:rPr>
          <w:rFonts w:eastAsiaTheme="minorHAnsi"/>
          <w:b/>
          <w:bCs/>
          <w:sz w:val="28"/>
          <w:szCs w:val="28"/>
          <w:lang w:eastAsia="en-US"/>
        </w:rPr>
        <w:t>ТЕОРЕТИЧНИЙ БЛОК</w:t>
      </w:r>
    </w:p>
    <w:p w:rsidR="00775455" w:rsidRDefault="00775455" w:rsidP="00775455">
      <w:pPr>
        <w:spacing w:line="276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noProof/>
          <w:lang w:val="ru-RU"/>
        </w:rPr>
        <w:drawing>
          <wp:inline distT="0" distB="0" distL="0" distR="0">
            <wp:extent cx="5941060" cy="2010222"/>
            <wp:effectExtent l="19050" t="0" r="2540" b="0"/>
            <wp:docPr id="5" name="Рисунок 4" descr="https://scribble.su/zarub_ukr/zarub-lit-10-kadobyanska/zarub-lit-10-kadobyanska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ribble.su/zarub_ukr/zarub-lit-10-kadobyanska/zarub-lit-10-kadobyanska.files/image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1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55" w:rsidRPr="000A6D22" w:rsidRDefault="00775455" w:rsidP="00775455">
      <w:pPr>
        <w:spacing w:line="276" w:lineRule="auto"/>
        <w:rPr>
          <w:rFonts w:eastAsiaTheme="minorHAnsi"/>
          <w:b/>
          <w:bCs/>
          <w:sz w:val="28"/>
          <w:szCs w:val="28"/>
          <w:lang w:eastAsia="en-US"/>
        </w:rPr>
      </w:pPr>
      <w:r w:rsidRPr="005420C5">
        <w:rPr>
          <w:noProof/>
          <w:lang w:val="ru-RU"/>
        </w:rPr>
        <w:pict>
          <v:roundrect id="_x0000_s1026" style="position:absolute;margin-left:86.05pt;margin-top:11.75pt;width:271.45pt;height:37.65pt;z-index:251660288" arcsize="10923f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775455" w:rsidRPr="00085AC8" w:rsidRDefault="00775455" w:rsidP="00775455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 w:rsidRPr="00085AC8">
                    <w:rPr>
                      <w:b/>
                      <w:color w:val="FFFFFF" w:themeColor="background1"/>
                      <w:sz w:val="28"/>
                    </w:rPr>
                    <w:t>Повторення понять теорії літератури</w:t>
                  </w:r>
                </w:p>
              </w:txbxContent>
            </v:textbox>
          </v:roundrect>
        </w:pict>
      </w:r>
    </w:p>
    <w:p w:rsidR="00775455" w:rsidRDefault="00775455" w:rsidP="00775455">
      <w:pPr>
        <w:tabs>
          <w:tab w:val="left" w:pos="7834"/>
        </w:tabs>
      </w:pPr>
      <w:r>
        <w:tab/>
      </w:r>
    </w:p>
    <w:p w:rsidR="00775455" w:rsidRDefault="00775455" w:rsidP="00775455">
      <w:pPr>
        <w:jc w:val="center"/>
      </w:pPr>
    </w:p>
    <w:p w:rsidR="00775455" w:rsidRDefault="00775455" w:rsidP="00775455">
      <w:pPr>
        <w:jc w:val="both"/>
      </w:pPr>
    </w:p>
    <w:p w:rsidR="00775455" w:rsidRPr="00305822" w:rsidRDefault="00775455" w:rsidP="00775455">
      <w:pPr>
        <w:pStyle w:val="a3"/>
        <w:shd w:val="clear" w:color="auto" w:fill="FFFFFF"/>
        <w:spacing w:before="0" w:beforeAutospacing="0"/>
        <w:jc w:val="both"/>
        <w:rPr>
          <w:color w:val="3B3B3B"/>
          <w:sz w:val="28"/>
          <w:szCs w:val="20"/>
          <w:lang w:val="uk-UA"/>
        </w:rPr>
      </w:pPr>
      <w:r>
        <w:rPr>
          <w:rStyle w:val="a4"/>
          <w:i/>
          <w:color w:val="3B3B3B"/>
          <w:sz w:val="28"/>
          <w:szCs w:val="20"/>
        </w:rPr>
        <w:t xml:space="preserve">         </w:t>
      </w:r>
      <w:proofErr w:type="spellStart"/>
      <w:r w:rsidRPr="00085AC8">
        <w:rPr>
          <w:rStyle w:val="a4"/>
          <w:i/>
          <w:color w:val="3B3B3B"/>
          <w:sz w:val="28"/>
          <w:szCs w:val="20"/>
        </w:rPr>
        <w:t>Художній</w:t>
      </w:r>
      <w:proofErr w:type="spellEnd"/>
      <w:r w:rsidRPr="00085AC8">
        <w:rPr>
          <w:rStyle w:val="a4"/>
          <w:i/>
          <w:color w:val="3B3B3B"/>
          <w:sz w:val="28"/>
          <w:szCs w:val="20"/>
        </w:rPr>
        <w:t xml:space="preserve"> переклад</w:t>
      </w:r>
      <w:r w:rsidRPr="00085AC8">
        <w:rPr>
          <w:color w:val="3B3B3B"/>
          <w:sz w:val="28"/>
          <w:szCs w:val="20"/>
          <w:lang w:val="uk-UA"/>
        </w:rPr>
        <w:t> — переклад творів художньої літератури з однієї мови на іншу. Це засіб спілкування між різними народами та потужне джерело розвитку суспільства і збагачення національної мови, літератури, культури.</w:t>
      </w:r>
      <w:r w:rsidRPr="00085AC8">
        <w:rPr>
          <w:rFonts w:ascii="Verdana" w:hAnsi="Verdana"/>
          <w:noProof/>
          <w:color w:val="3B3B3B"/>
          <w:sz w:val="20"/>
          <w:szCs w:val="20"/>
        </w:rPr>
        <w:drawing>
          <wp:inline distT="0" distB="0" distL="0" distR="0">
            <wp:extent cx="5941060" cy="1256876"/>
            <wp:effectExtent l="19050" t="0" r="2540" b="0"/>
            <wp:docPr id="9" name="Рисунок 7" descr="https://scribble.su/zarub_ukr/zarub-lit-10-kadobyanska/zarub-lit-10-kadobyanska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ribble.su/zarub_ukr/zarub-lit-10-kadobyanska/zarub-lit-10-kadobyanska.files/image0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5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55" w:rsidRPr="005520A6" w:rsidRDefault="00775455" w:rsidP="00775455">
      <w:pPr>
        <w:autoSpaceDE w:val="0"/>
        <w:autoSpaceDN w:val="0"/>
        <w:adjustRightInd w:val="0"/>
        <w:jc w:val="both"/>
        <w:rPr>
          <w:sz w:val="28"/>
          <w:szCs w:val="20"/>
        </w:rPr>
      </w:pPr>
      <w:r w:rsidRPr="003415B5">
        <w:rPr>
          <w:rStyle w:val="a4"/>
          <w:color w:val="3B3B3B"/>
          <w:sz w:val="28"/>
          <w:szCs w:val="28"/>
        </w:rPr>
        <w:t xml:space="preserve">        </w:t>
      </w:r>
      <w:r w:rsidRPr="005520A6">
        <w:rPr>
          <w:rStyle w:val="a4"/>
          <w:i/>
          <w:sz w:val="28"/>
          <w:szCs w:val="28"/>
        </w:rPr>
        <w:t>Світова література</w:t>
      </w:r>
      <w:r w:rsidRPr="005520A6">
        <w:rPr>
          <w:rStyle w:val="a4"/>
          <w:sz w:val="28"/>
          <w:szCs w:val="28"/>
        </w:rPr>
        <w:t xml:space="preserve"> </w:t>
      </w:r>
      <w:r w:rsidRPr="005520A6">
        <w:rPr>
          <w:sz w:val="28"/>
          <w:szCs w:val="20"/>
        </w:rPr>
        <w:t>— сукупність різних національних літератур, які мають спільні закони розвитку, етапи, тенденції від давнини до сучасності.</w:t>
      </w:r>
    </w:p>
    <w:p w:rsidR="00775455" w:rsidRPr="005520A6" w:rsidRDefault="00775455" w:rsidP="00775455">
      <w:pPr>
        <w:autoSpaceDE w:val="0"/>
        <w:autoSpaceDN w:val="0"/>
        <w:adjustRightInd w:val="0"/>
        <w:jc w:val="both"/>
        <w:rPr>
          <w:rStyle w:val="a4"/>
          <w:b w:val="0"/>
          <w:sz w:val="28"/>
          <w:szCs w:val="28"/>
        </w:rPr>
      </w:pPr>
      <w:r w:rsidRPr="005520A6">
        <w:rPr>
          <w:b/>
          <w:i/>
          <w:sz w:val="28"/>
          <w:szCs w:val="20"/>
        </w:rPr>
        <w:t xml:space="preserve">        Національна література</w:t>
      </w:r>
      <w:r w:rsidRPr="005520A6">
        <w:rPr>
          <w:sz w:val="28"/>
          <w:szCs w:val="20"/>
        </w:rPr>
        <w:t xml:space="preserve"> —  література окремої нації , народу, якій притаманна національна своєрідність.</w:t>
      </w:r>
    </w:p>
    <w:p w:rsidR="00775455" w:rsidRPr="005520A6" w:rsidRDefault="00775455" w:rsidP="00775455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5520A6">
        <w:rPr>
          <w:rStyle w:val="a4"/>
          <w:sz w:val="28"/>
          <w:szCs w:val="28"/>
        </w:rPr>
        <w:t xml:space="preserve">       </w:t>
      </w:r>
      <w:r w:rsidRPr="005520A6">
        <w:rPr>
          <w:rStyle w:val="a4"/>
          <w:i/>
          <w:sz w:val="28"/>
          <w:szCs w:val="28"/>
        </w:rPr>
        <w:t>Діалог культур</w:t>
      </w:r>
      <w:r w:rsidRPr="005520A6">
        <w:rPr>
          <w:sz w:val="28"/>
          <w:szCs w:val="28"/>
        </w:rPr>
        <w:t xml:space="preserve"> — </w:t>
      </w:r>
      <w:r w:rsidRPr="005520A6">
        <w:rPr>
          <w:rFonts w:eastAsiaTheme="minorHAnsi"/>
          <w:bCs/>
          <w:sz w:val="28"/>
          <w:szCs w:val="28"/>
          <w:lang w:eastAsia="en-US"/>
        </w:rPr>
        <w:t>сукупність різноманітних зв’язків між різними</w:t>
      </w:r>
    </w:p>
    <w:p w:rsidR="00775455" w:rsidRPr="005520A6" w:rsidRDefault="00775455" w:rsidP="00775455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ru-RU" w:eastAsia="en-US"/>
        </w:rPr>
      </w:pPr>
      <w:r w:rsidRPr="005520A6">
        <w:rPr>
          <w:rFonts w:eastAsiaTheme="minorHAnsi"/>
          <w:bCs/>
          <w:sz w:val="28"/>
          <w:szCs w:val="28"/>
          <w:lang w:val="ru-RU" w:eastAsia="en-US"/>
        </w:rPr>
        <w:t xml:space="preserve">культурами, </w:t>
      </w:r>
      <w:proofErr w:type="spellStart"/>
      <w:r w:rsidRPr="005520A6">
        <w:rPr>
          <w:rFonts w:eastAsiaTheme="minorHAnsi"/>
          <w:bCs/>
          <w:sz w:val="28"/>
          <w:szCs w:val="28"/>
          <w:lang w:val="ru-RU" w:eastAsia="en-US"/>
        </w:rPr>
        <w:t>завдяки</w:t>
      </w:r>
      <w:proofErr w:type="spellEnd"/>
      <w:r w:rsidRPr="005520A6">
        <w:rPr>
          <w:rFonts w:eastAsiaTheme="minorHAnsi"/>
          <w:bCs/>
          <w:sz w:val="28"/>
          <w:szCs w:val="28"/>
          <w:lang w:val="ru-RU" w:eastAsia="en-US"/>
        </w:rPr>
        <w:t xml:space="preserve"> </w:t>
      </w:r>
      <w:proofErr w:type="spellStart"/>
      <w:r w:rsidRPr="005520A6">
        <w:rPr>
          <w:rFonts w:eastAsiaTheme="minorHAnsi"/>
          <w:bCs/>
          <w:sz w:val="28"/>
          <w:szCs w:val="28"/>
          <w:lang w:val="ru-RU" w:eastAsia="en-US"/>
        </w:rPr>
        <w:t>яким</w:t>
      </w:r>
      <w:proofErr w:type="spellEnd"/>
      <w:r w:rsidRPr="005520A6">
        <w:rPr>
          <w:rFonts w:eastAsiaTheme="minorHAnsi"/>
          <w:bCs/>
          <w:sz w:val="28"/>
          <w:szCs w:val="28"/>
          <w:lang w:val="ru-RU" w:eastAsia="en-US"/>
        </w:rPr>
        <w:t xml:space="preserve"> </w:t>
      </w:r>
      <w:proofErr w:type="spellStart"/>
      <w:r w:rsidRPr="005520A6">
        <w:rPr>
          <w:rFonts w:eastAsiaTheme="minorHAnsi"/>
          <w:bCs/>
          <w:sz w:val="28"/>
          <w:szCs w:val="28"/>
          <w:lang w:val="ru-RU" w:eastAsia="en-US"/>
        </w:rPr>
        <w:t>цінності</w:t>
      </w:r>
      <w:proofErr w:type="spellEnd"/>
      <w:r w:rsidRPr="005520A6">
        <w:rPr>
          <w:rFonts w:eastAsiaTheme="minorHAnsi"/>
          <w:bCs/>
          <w:sz w:val="28"/>
          <w:szCs w:val="28"/>
          <w:lang w:val="ru-RU" w:eastAsia="en-US"/>
        </w:rPr>
        <w:t xml:space="preserve"> </w:t>
      </w:r>
      <w:proofErr w:type="spellStart"/>
      <w:r w:rsidRPr="005520A6">
        <w:rPr>
          <w:rFonts w:eastAsiaTheme="minorHAnsi"/>
          <w:bCs/>
          <w:sz w:val="28"/>
          <w:szCs w:val="28"/>
          <w:lang w:val="ru-RU" w:eastAsia="en-US"/>
        </w:rPr>
        <w:t>однієї</w:t>
      </w:r>
      <w:proofErr w:type="spellEnd"/>
      <w:r w:rsidRPr="005520A6">
        <w:rPr>
          <w:rFonts w:eastAsiaTheme="minorHAnsi"/>
          <w:bCs/>
          <w:sz w:val="28"/>
          <w:szCs w:val="28"/>
          <w:lang w:val="ru-RU" w:eastAsia="en-US"/>
        </w:rPr>
        <w:t xml:space="preserve"> </w:t>
      </w:r>
      <w:proofErr w:type="spellStart"/>
      <w:r w:rsidRPr="005520A6">
        <w:rPr>
          <w:rFonts w:eastAsiaTheme="minorHAnsi"/>
          <w:bCs/>
          <w:sz w:val="28"/>
          <w:szCs w:val="28"/>
          <w:lang w:val="ru-RU" w:eastAsia="en-US"/>
        </w:rPr>
        <w:t>культури</w:t>
      </w:r>
      <w:proofErr w:type="spellEnd"/>
      <w:r w:rsidRPr="005520A6">
        <w:rPr>
          <w:rFonts w:eastAsiaTheme="minorHAnsi"/>
          <w:bCs/>
          <w:sz w:val="28"/>
          <w:szCs w:val="28"/>
          <w:lang w:val="ru-RU" w:eastAsia="en-US"/>
        </w:rPr>
        <w:t xml:space="preserve"> </w:t>
      </w:r>
      <w:proofErr w:type="spellStart"/>
      <w:r w:rsidRPr="005520A6">
        <w:rPr>
          <w:rFonts w:eastAsiaTheme="minorHAnsi"/>
          <w:bCs/>
          <w:sz w:val="28"/>
          <w:szCs w:val="28"/>
          <w:lang w:val="ru-RU" w:eastAsia="en-US"/>
        </w:rPr>
        <w:t>стають</w:t>
      </w:r>
      <w:proofErr w:type="spellEnd"/>
      <w:r w:rsidRPr="005520A6">
        <w:rPr>
          <w:rFonts w:eastAsiaTheme="minorHAnsi"/>
          <w:bCs/>
          <w:sz w:val="28"/>
          <w:szCs w:val="28"/>
          <w:lang w:val="ru-RU" w:eastAsia="en-US"/>
        </w:rPr>
        <w:t xml:space="preserve"> </w:t>
      </w:r>
      <w:proofErr w:type="spellStart"/>
      <w:r w:rsidRPr="005520A6">
        <w:rPr>
          <w:rFonts w:eastAsiaTheme="minorHAnsi"/>
          <w:bCs/>
          <w:sz w:val="28"/>
          <w:szCs w:val="28"/>
          <w:lang w:val="ru-RU" w:eastAsia="en-US"/>
        </w:rPr>
        <w:t>надбанням</w:t>
      </w:r>
      <w:proofErr w:type="spellEnd"/>
      <w:r w:rsidRPr="005520A6">
        <w:rPr>
          <w:rFonts w:eastAsiaTheme="minorHAnsi"/>
          <w:bCs/>
          <w:sz w:val="28"/>
          <w:szCs w:val="28"/>
          <w:lang w:val="ru-RU" w:eastAsia="en-US"/>
        </w:rPr>
        <w:t xml:space="preserve"> </w:t>
      </w:r>
      <w:proofErr w:type="spellStart"/>
      <w:r w:rsidRPr="005520A6">
        <w:rPr>
          <w:rFonts w:eastAsiaTheme="minorHAnsi"/>
          <w:bCs/>
          <w:sz w:val="28"/>
          <w:szCs w:val="28"/>
          <w:lang w:val="ru-RU" w:eastAsia="en-US"/>
        </w:rPr>
        <w:t>іншої</w:t>
      </w:r>
      <w:proofErr w:type="spellEnd"/>
      <w:r w:rsidRPr="005520A6">
        <w:rPr>
          <w:rFonts w:eastAsiaTheme="minorHAnsi"/>
          <w:bCs/>
          <w:sz w:val="28"/>
          <w:szCs w:val="28"/>
          <w:lang w:val="ru-RU" w:eastAsia="en-US"/>
        </w:rPr>
        <w:t>.</w:t>
      </w:r>
    </w:p>
    <w:p w:rsidR="00775455" w:rsidRDefault="00775455" w:rsidP="00775455">
      <w:pPr>
        <w:jc w:val="both"/>
        <w:rPr>
          <w:rFonts w:eastAsiaTheme="minorHAnsi"/>
          <w:b/>
          <w:sz w:val="28"/>
          <w:szCs w:val="28"/>
          <w:lang w:val="ru-RU" w:eastAsia="en-US"/>
        </w:rPr>
      </w:pPr>
    </w:p>
    <w:p w:rsidR="00775455" w:rsidRDefault="00775455" w:rsidP="00775455">
      <w:pPr>
        <w:jc w:val="both"/>
        <w:rPr>
          <w:rFonts w:eastAsiaTheme="minorHAnsi"/>
          <w:b/>
          <w:sz w:val="28"/>
          <w:szCs w:val="28"/>
          <w:lang w:val="ru-RU" w:eastAsia="en-US"/>
        </w:rPr>
      </w:pPr>
    </w:p>
    <w:p w:rsidR="00775455" w:rsidRDefault="00775455" w:rsidP="00775455">
      <w:pPr>
        <w:jc w:val="both"/>
        <w:rPr>
          <w:rFonts w:eastAsiaTheme="minorHAnsi"/>
          <w:b/>
          <w:sz w:val="28"/>
          <w:szCs w:val="28"/>
          <w:lang w:val="ru-RU" w:eastAsia="en-US"/>
        </w:rPr>
      </w:pPr>
    </w:p>
    <w:p w:rsidR="00775455" w:rsidRDefault="00775455" w:rsidP="00775455">
      <w:pPr>
        <w:jc w:val="both"/>
        <w:rPr>
          <w:rFonts w:eastAsiaTheme="minorHAnsi"/>
          <w:b/>
          <w:sz w:val="28"/>
          <w:szCs w:val="28"/>
          <w:lang w:val="ru-RU" w:eastAsia="en-US"/>
        </w:rPr>
      </w:pPr>
    </w:p>
    <w:p w:rsidR="00775455" w:rsidRDefault="00775455" w:rsidP="00775455">
      <w:pPr>
        <w:jc w:val="both"/>
        <w:rPr>
          <w:rFonts w:eastAsiaTheme="minorHAnsi"/>
          <w:b/>
          <w:sz w:val="28"/>
          <w:szCs w:val="28"/>
          <w:lang w:val="ru-RU" w:eastAsia="en-US"/>
        </w:rPr>
      </w:pPr>
    </w:p>
    <w:p w:rsidR="00775455" w:rsidRDefault="00775455" w:rsidP="00775455">
      <w:pPr>
        <w:jc w:val="right"/>
      </w:pPr>
      <w:r>
        <w:rPr>
          <w:noProof/>
          <w:lang w:val="ru-RU"/>
        </w:rPr>
        <w:lastRenderedPageBreak/>
        <w:pict>
          <v:roundrect id="_x0000_s1027" style="position:absolute;left:0;text-align:left;margin-left:4.1pt;margin-top:6.05pt;width:229.9pt;height:80.6pt;z-index:251661312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775455" w:rsidRDefault="00775455" w:rsidP="00775455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AF0303">
                    <w:rPr>
                      <w:b/>
                      <w:color w:val="FFFFFF" w:themeColor="background1"/>
                      <w:sz w:val="28"/>
                    </w:rPr>
                    <w:t xml:space="preserve">Повторення розділу </w:t>
                  </w:r>
                </w:p>
                <w:p w:rsidR="00775455" w:rsidRPr="006001CB" w:rsidRDefault="00775455" w:rsidP="00775455">
                  <w:pPr>
                    <w:rPr>
                      <w:b/>
                      <w:color w:val="FFFFFF" w:themeColor="background1"/>
                      <w:sz w:val="28"/>
                      <w:lang w:val="ru-RU"/>
                    </w:rPr>
                  </w:pPr>
                  <w:r w:rsidRPr="00AF0303">
                    <w:rPr>
                      <w:b/>
                      <w:color w:val="FFFFFF" w:themeColor="background1"/>
                      <w:sz w:val="28"/>
                    </w:rPr>
                    <w:t>«Золоті сторінки далеких епох»</w:t>
                  </w:r>
                  <w:r>
                    <w:rPr>
                      <w:b/>
                      <w:color w:val="FFFFFF" w:themeColor="background1"/>
                      <w:sz w:val="28"/>
                      <w:lang w:val="ru-RU"/>
                    </w:rPr>
                    <w:t>.</w:t>
                  </w:r>
                </w:p>
                <w:p w:rsidR="00775455" w:rsidRPr="00AF0303" w:rsidRDefault="00775455" w:rsidP="00775455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Німецьке Просвітництво. Й.В.Гете «Фауст»</w:t>
                  </w:r>
                </w:p>
              </w:txbxContent>
            </v:textbox>
          </v:roundrect>
        </w:pict>
      </w:r>
    </w:p>
    <w:p w:rsidR="00775455" w:rsidRDefault="00775455" w:rsidP="00775455">
      <w:pPr>
        <w:jc w:val="both"/>
      </w:pPr>
      <w:r>
        <w:t xml:space="preserve">                                      </w:t>
      </w:r>
    </w:p>
    <w:p w:rsidR="00775455" w:rsidRDefault="00775455" w:rsidP="00775455">
      <w:pPr>
        <w:jc w:val="both"/>
      </w:pPr>
    </w:p>
    <w:p w:rsidR="00775455" w:rsidRDefault="00775455" w:rsidP="00775455">
      <w:pPr>
        <w:jc w:val="both"/>
      </w:pPr>
    </w:p>
    <w:p w:rsidR="00775455" w:rsidRDefault="00775455" w:rsidP="00775455">
      <w:pPr>
        <w:jc w:val="both"/>
      </w:pPr>
    </w:p>
    <w:p w:rsidR="00775455" w:rsidRDefault="00775455" w:rsidP="00775455">
      <w:pPr>
        <w:jc w:val="both"/>
      </w:pPr>
    </w:p>
    <w:p w:rsidR="00775455" w:rsidRDefault="00775455" w:rsidP="00775455">
      <w:pPr>
        <w:tabs>
          <w:tab w:val="left" w:pos="6724"/>
        </w:tabs>
        <w:jc w:val="right"/>
      </w:pPr>
    </w:p>
    <w:p w:rsidR="00775455" w:rsidRDefault="00775455" w:rsidP="00775455">
      <w:pPr>
        <w:jc w:val="both"/>
      </w:pPr>
      <w:r>
        <w:rPr>
          <w:noProof/>
          <w:lang w:val="ru-RU"/>
        </w:rPr>
        <w:drawing>
          <wp:inline distT="0" distB="0" distL="0" distR="0">
            <wp:extent cx="5794520" cy="2189526"/>
            <wp:effectExtent l="19050" t="0" r="0" b="0"/>
            <wp:docPr id="17" name="Рисунок 13" descr="Німецьке Просвітництво та його вплив на розвиток Європ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імецьке Просвітництво та його вплив на розвиток Європи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011" cy="219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55" w:rsidRPr="00C87C52" w:rsidRDefault="00775455" w:rsidP="00775455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C87C52">
        <w:rPr>
          <w:rFonts w:eastAsiaTheme="minorHAnsi"/>
          <w:sz w:val="28"/>
          <w:szCs w:val="28"/>
          <w:lang w:eastAsia="en-US"/>
        </w:rPr>
        <w:t xml:space="preserve">         </w:t>
      </w:r>
    </w:p>
    <w:p w:rsidR="00775455" w:rsidRPr="004119FE" w:rsidRDefault="00775455" w:rsidP="00775455">
      <w:pPr>
        <w:numPr>
          <w:ilvl w:val="0"/>
          <w:numId w:val="4"/>
        </w:numPr>
        <w:ind w:left="480"/>
        <w:textAlignment w:val="baseline"/>
        <w:rPr>
          <w:color w:val="211814"/>
          <w:sz w:val="28"/>
          <w:szCs w:val="28"/>
        </w:rPr>
      </w:pPr>
      <w:r w:rsidRPr="005420C5">
        <w:rPr>
          <w:rFonts w:eastAsiaTheme="minorHAnsi"/>
          <w:bCs/>
          <w:noProof/>
          <w:sz w:val="28"/>
          <w:szCs w:val="28"/>
          <w:lang w:val="ru-RU"/>
        </w:rPr>
        <w:pict>
          <v:roundrect id="_x0000_s1029" style="position:absolute;left:0;text-align:left;margin-left:-1.8pt;margin-top:6.25pt;width:280.7pt;height:79.9pt;z-index:25166643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75455" w:rsidRPr="006001CB" w:rsidRDefault="00775455" w:rsidP="00775455">
                  <w:pPr>
                    <w:rPr>
                      <w:b/>
                      <w:color w:val="FFFFFF" w:themeColor="background1"/>
                      <w:sz w:val="28"/>
                      <w:lang w:val="ru-RU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Повторення розділу «</w:t>
                  </w:r>
                  <w:r w:rsidRPr="003010E7">
                    <w:rPr>
                      <w:b/>
                      <w:color w:val="FFFFFF" w:themeColor="background1"/>
                      <w:sz w:val="28"/>
                    </w:rPr>
                    <w:t>Модернізм</w:t>
                  </w:r>
                  <w:r>
                    <w:rPr>
                      <w:b/>
                      <w:color w:val="FFFFFF" w:themeColor="background1"/>
                      <w:sz w:val="28"/>
                    </w:rPr>
                    <w:t xml:space="preserve">. Модерністська проза початку </w:t>
                  </w:r>
                  <w:proofErr w:type="spellStart"/>
                  <w:r>
                    <w:rPr>
                      <w:b/>
                      <w:color w:val="FFFFFF" w:themeColor="background1"/>
                      <w:sz w:val="28"/>
                    </w:rPr>
                    <w:t>ХХст</w:t>
                  </w:r>
                  <w:proofErr w:type="spellEnd"/>
                  <w:r>
                    <w:rPr>
                      <w:b/>
                      <w:color w:val="FFFFFF" w:themeColor="background1"/>
                      <w:sz w:val="28"/>
                    </w:rPr>
                    <w:t>.</w:t>
                  </w:r>
                  <w:r>
                    <w:rPr>
                      <w:b/>
                      <w:color w:val="FFFFFF" w:themeColor="background1"/>
                      <w:sz w:val="28"/>
                      <w:lang w:val="ru-RU"/>
                    </w:rPr>
                    <w:t>»</w:t>
                  </w:r>
                </w:p>
                <w:p w:rsidR="00775455" w:rsidRDefault="00775455" w:rsidP="00775455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 xml:space="preserve">Ф.Кафка «Перевтілення». </w:t>
                  </w:r>
                </w:p>
                <w:p w:rsidR="00775455" w:rsidRPr="003010E7" w:rsidRDefault="00775455" w:rsidP="00775455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М.Булгаков «Майстер і Маргарита»</w:t>
                  </w:r>
                </w:p>
              </w:txbxContent>
            </v:textbox>
          </v:roundrect>
        </w:pict>
      </w:r>
    </w:p>
    <w:p w:rsidR="00775455" w:rsidRDefault="00775455" w:rsidP="00775455">
      <w:pPr>
        <w:autoSpaceDE w:val="0"/>
        <w:autoSpaceDN w:val="0"/>
        <w:adjustRightInd w:val="0"/>
        <w:jc w:val="right"/>
        <w:rPr>
          <w:rFonts w:eastAsiaTheme="minorHAnsi"/>
          <w:bCs/>
          <w:sz w:val="28"/>
          <w:szCs w:val="28"/>
          <w:lang w:eastAsia="en-US"/>
        </w:rPr>
      </w:pPr>
    </w:p>
    <w:p w:rsidR="00775455" w:rsidRPr="003010E7" w:rsidRDefault="00775455" w:rsidP="00775455">
      <w:pPr>
        <w:rPr>
          <w:rFonts w:eastAsiaTheme="minorHAnsi"/>
          <w:sz w:val="28"/>
          <w:szCs w:val="28"/>
          <w:lang w:eastAsia="en-US"/>
        </w:rPr>
      </w:pPr>
    </w:p>
    <w:p w:rsidR="00775455" w:rsidRPr="003010E7" w:rsidRDefault="00775455" w:rsidP="00775455">
      <w:pPr>
        <w:rPr>
          <w:rFonts w:eastAsiaTheme="minorHAnsi"/>
          <w:sz w:val="28"/>
          <w:szCs w:val="28"/>
          <w:lang w:eastAsia="en-US"/>
        </w:rPr>
      </w:pPr>
    </w:p>
    <w:p w:rsidR="00775455" w:rsidRDefault="00775455" w:rsidP="0077545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775455" w:rsidRDefault="00775455" w:rsidP="0077545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775455" w:rsidRDefault="00775455" w:rsidP="00775455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         </w:t>
      </w:r>
      <w:r w:rsidRPr="003010E7">
        <w:rPr>
          <w:rFonts w:eastAsiaTheme="minorHAnsi"/>
          <w:b/>
          <w:bCs/>
          <w:i/>
          <w:iCs/>
          <w:sz w:val="28"/>
          <w:szCs w:val="28"/>
          <w:lang w:eastAsia="en-US"/>
        </w:rPr>
        <w:t>Модернізм</w:t>
      </w:r>
      <w:r w:rsidRPr="003010E7">
        <w:rPr>
          <w:rFonts w:eastAsiaTheme="minorHAnsi"/>
          <w:bCs/>
          <w:i/>
          <w:iCs/>
          <w:sz w:val="28"/>
          <w:szCs w:val="28"/>
          <w:lang w:eastAsia="en-US"/>
        </w:rPr>
        <w:t xml:space="preserve"> </w:t>
      </w:r>
      <w:r w:rsidRPr="003010E7">
        <w:rPr>
          <w:rFonts w:eastAsiaTheme="minorHAnsi"/>
          <w:sz w:val="28"/>
          <w:szCs w:val="28"/>
          <w:lang w:eastAsia="en-US"/>
        </w:rPr>
        <w:t xml:space="preserve">— </w:t>
      </w:r>
      <w:r w:rsidRPr="003010E7">
        <w:rPr>
          <w:rFonts w:eastAsiaTheme="minorHAnsi"/>
          <w:bCs/>
          <w:sz w:val="28"/>
          <w:szCs w:val="28"/>
          <w:lang w:eastAsia="en-US"/>
        </w:rPr>
        <w:t>це спільна назва літературних напрямів і течій,що виникли в європейській літературі на межі ХІХ–ХХ століть, яким притаманні спроби відобразити нові явища суспільства новими</w:t>
      </w:r>
      <w:r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3010E7">
        <w:rPr>
          <w:rFonts w:eastAsiaTheme="minorHAnsi"/>
          <w:bCs/>
          <w:sz w:val="28"/>
          <w:szCs w:val="28"/>
          <w:lang w:eastAsia="en-US"/>
        </w:rPr>
        <w:t>художніми засобами.</w:t>
      </w:r>
    </w:p>
    <w:p w:rsidR="00775455" w:rsidRPr="000777EC" w:rsidRDefault="00775455" w:rsidP="0077545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         </w:t>
      </w:r>
      <w:r w:rsidRPr="0098610D">
        <w:rPr>
          <w:rFonts w:eastAsiaTheme="minorHAnsi"/>
          <w:b/>
          <w:bCs/>
          <w:i/>
          <w:iCs/>
          <w:sz w:val="28"/>
          <w:szCs w:val="28"/>
          <w:lang w:val="ru-RU" w:eastAsia="en-US"/>
        </w:rPr>
        <w:t xml:space="preserve">Гротеск </w:t>
      </w:r>
      <w:r w:rsidRPr="0098610D">
        <w:rPr>
          <w:rFonts w:eastAsiaTheme="minorHAnsi"/>
          <w:sz w:val="28"/>
          <w:szCs w:val="28"/>
          <w:lang w:val="ru-RU" w:eastAsia="en-US"/>
        </w:rPr>
        <w:t xml:space="preserve">— тип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художньої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образотворчості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заснований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 на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фантастиці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>,</w:t>
      </w:r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сміху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химерному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поєднанні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 та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контрасті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 фантастичного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і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реалістичного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>,</w:t>
      </w:r>
      <w:r>
        <w:rPr>
          <w:rFonts w:eastAsiaTheme="minorHAnsi"/>
          <w:sz w:val="28"/>
          <w:szCs w:val="28"/>
          <w:lang w:val="ru-RU" w:eastAsia="en-US"/>
        </w:rPr>
        <w:t xml:space="preserve"> </w:t>
      </w:r>
      <w:r w:rsidRPr="0098610D">
        <w:rPr>
          <w:rFonts w:eastAsiaTheme="minorHAnsi"/>
          <w:sz w:val="28"/>
          <w:szCs w:val="28"/>
          <w:lang w:val="ru-RU" w:eastAsia="en-US"/>
        </w:rPr>
        <w:t xml:space="preserve">прекрасного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і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потворного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трагічного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і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комічного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.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Гротескний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98610D">
        <w:rPr>
          <w:rFonts w:eastAsiaTheme="minorHAnsi"/>
          <w:sz w:val="28"/>
          <w:szCs w:val="28"/>
          <w:lang w:val="ru-RU" w:eastAsia="en-US"/>
        </w:rPr>
        <w:t>св</w:t>
      </w:r>
      <w:proofErr w:type="gramEnd"/>
      <w:r w:rsidRPr="0098610D">
        <w:rPr>
          <w:rFonts w:eastAsiaTheme="minorHAnsi"/>
          <w:sz w:val="28"/>
          <w:szCs w:val="28"/>
          <w:lang w:val="ru-RU" w:eastAsia="en-US"/>
        </w:rPr>
        <w:t>іт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 —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світ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аномальний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неприродний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ґрунтується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 на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припущенні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;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саме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 таким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його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8610D">
        <w:rPr>
          <w:rFonts w:eastAsiaTheme="minorHAnsi"/>
          <w:sz w:val="28"/>
          <w:szCs w:val="28"/>
          <w:lang w:val="ru-RU" w:eastAsia="en-US"/>
        </w:rPr>
        <w:t>уявляє</w:t>
      </w:r>
      <w:proofErr w:type="spellEnd"/>
      <w:r w:rsidRPr="0098610D">
        <w:rPr>
          <w:rFonts w:eastAsiaTheme="minorHAnsi"/>
          <w:sz w:val="28"/>
          <w:szCs w:val="28"/>
          <w:lang w:val="ru-RU" w:eastAsia="en-US"/>
        </w:rPr>
        <w:t xml:space="preserve"> автор.</w:t>
      </w:r>
    </w:p>
    <w:p w:rsidR="00775455" w:rsidRPr="00775455" w:rsidRDefault="00775455" w:rsidP="00775455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noProof/>
          <w:lang w:val="ru-RU"/>
        </w:rPr>
        <w:drawing>
          <wp:inline distT="0" distB="0" distL="0" distR="0">
            <wp:extent cx="5844027" cy="2248250"/>
            <wp:effectExtent l="19050" t="0" r="4323" b="0"/>
            <wp:docPr id="28" name="Рисунок 28" descr="https://history.vn.ua/pidruchniki/kadobyanska-world-literature-11-class-2019-standard-level/kadobyanska-world-literature-11-class-2019-standard-level.files/image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history.vn.ua/pidruchniki/kadobyanska-world-literature-11-class-2019-standard-level/kadobyanska-world-literature-11-class-2019-standard-level.files/image04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768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3B70">
        <w:rPr>
          <w:b/>
          <w:bCs/>
          <w:sz w:val="28"/>
          <w:szCs w:val="28"/>
          <w:shd w:val="clear" w:color="auto" w:fill="FFFFFF"/>
        </w:rPr>
        <w:t xml:space="preserve"> Авангардизм</w:t>
      </w:r>
      <w:r w:rsidRPr="00603B70"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(</w:t>
      </w:r>
      <w:proofErr w:type="spellStart"/>
      <w:r>
        <w:rPr>
          <w:sz w:val="28"/>
          <w:szCs w:val="28"/>
          <w:shd w:val="clear" w:color="auto" w:fill="FFFFFF"/>
        </w:rPr>
        <w:t>франц</w:t>
      </w:r>
      <w:proofErr w:type="spellEnd"/>
      <w:r>
        <w:rPr>
          <w:sz w:val="28"/>
          <w:szCs w:val="28"/>
          <w:shd w:val="clear" w:color="auto" w:fill="FFFFFF"/>
        </w:rPr>
        <w:t>. avant-</w:t>
      </w:r>
      <w:proofErr w:type="spellStart"/>
      <w:r>
        <w:rPr>
          <w:sz w:val="28"/>
          <w:szCs w:val="28"/>
          <w:shd w:val="clear" w:color="auto" w:fill="FFFFFF"/>
        </w:rPr>
        <w:t>garde</w:t>
      </w:r>
      <w:proofErr w:type="spellEnd"/>
      <w:r>
        <w:rPr>
          <w:sz w:val="28"/>
          <w:szCs w:val="28"/>
          <w:shd w:val="clear" w:color="auto" w:fill="FFFFFF"/>
        </w:rPr>
        <w:t xml:space="preserve"> — передовий</w:t>
      </w:r>
      <w:r w:rsidRPr="00603B70">
        <w:rPr>
          <w:sz w:val="28"/>
          <w:szCs w:val="28"/>
          <w:shd w:val="clear" w:color="auto" w:fill="FFFFFF"/>
        </w:rPr>
        <w:t xml:space="preserve">) — напрям у літературі XX століття, пов'язаний із руйнуванням традиційних форм і канонів. До </w:t>
      </w:r>
      <w:r w:rsidRPr="00603B70">
        <w:rPr>
          <w:sz w:val="28"/>
          <w:szCs w:val="28"/>
          <w:shd w:val="clear" w:color="auto" w:fill="FFFFFF"/>
        </w:rPr>
        <w:lastRenderedPageBreak/>
        <w:t>авангардистських стильових течій відносять футуризм, експресіонізм, конструктивізм, дадаїзм, сюрреалізм, імажинізм, абстракціонізм, кубізм</w:t>
      </w:r>
    </w:p>
    <w:p w:rsidR="00775455" w:rsidRPr="00603B70" w:rsidRDefault="00775455" w:rsidP="00775455">
      <w:pPr>
        <w:jc w:val="center"/>
        <w:rPr>
          <w:b/>
          <w:sz w:val="28"/>
        </w:rPr>
      </w:pPr>
      <w:proofErr w:type="spellStart"/>
      <w:r w:rsidRPr="00603B70">
        <w:rPr>
          <w:b/>
          <w:sz w:val="28"/>
        </w:rPr>
        <w:t>Пр</w:t>
      </w:r>
      <w:r>
        <w:rPr>
          <w:b/>
          <w:sz w:val="28"/>
          <w:lang w:val="ru-RU"/>
        </w:rPr>
        <w:t>игадайте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течії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авангардизму,пр</w:t>
      </w:r>
      <w:r w:rsidRPr="00603B70">
        <w:rPr>
          <w:b/>
          <w:sz w:val="28"/>
        </w:rPr>
        <w:t>окоментуйте</w:t>
      </w:r>
      <w:proofErr w:type="spellEnd"/>
      <w:r w:rsidRPr="00603B70">
        <w:rPr>
          <w:b/>
          <w:sz w:val="28"/>
        </w:rPr>
        <w:t xml:space="preserve"> інформаційний плакат</w:t>
      </w:r>
    </w:p>
    <w:p w:rsidR="00775455" w:rsidRPr="00085AC8" w:rsidRDefault="00775455" w:rsidP="00775455">
      <w:pPr>
        <w:rPr>
          <w:sz w:val="28"/>
        </w:rPr>
      </w:pPr>
      <w:r>
        <w:rPr>
          <w:sz w:val="28"/>
        </w:rPr>
        <w:t xml:space="preserve">               </w:t>
      </w:r>
      <w:r>
        <w:rPr>
          <w:noProof/>
          <w:sz w:val="28"/>
          <w:lang w:val="ru-RU"/>
        </w:rPr>
        <w:drawing>
          <wp:inline distT="0" distB="0" distL="0" distR="0">
            <wp:extent cx="4288500" cy="2896881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33" cy="2903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55" w:rsidRDefault="00775455" w:rsidP="00775455">
      <w:pPr>
        <w:tabs>
          <w:tab w:val="left" w:pos="5300"/>
        </w:tabs>
        <w:rPr>
          <w:sz w:val="28"/>
        </w:rPr>
      </w:pPr>
    </w:p>
    <w:p w:rsidR="00775455" w:rsidRDefault="00775455" w:rsidP="00775455">
      <w:pPr>
        <w:tabs>
          <w:tab w:val="left" w:pos="5300"/>
        </w:tabs>
        <w:rPr>
          <w:sz w:val="28"/>
        </w:rPr>
      </w:pPr>
    </w:p>
    <w:p w:rsidR="00775455" w:rsidRPr="00AD5762" w:rsidRDefault="00775455" w:rsidP="0077545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         </w:t>
      </w:r>
      <w:r w:rsidRPr="00AD5762"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Утопія </w:t>
      </w:r>
      <w:r w:rsidRPr="00AD5762">
        <w:rPr>
          <w:rFonts w:eastAsiaTheme="minorHAnsi"/>
          <w:b/>
          <w:bCs/>
          <w:sz w:val="28"/>
          <w:szCs w:val="28"/>
          <w:lang w:eastAsia="en-US"/>
        </w:rPr>
        <w:t xml:space="preserve">( </w:t>
      </w:r>
      <w:r w:rsidRPr="00AD5762">
        <w:rPr>
          <w:rFonts w:eastAsiaTheme="minorHAnsi"/>
          <w:sz w:val="28"/>
          <w:szCs w:val="28"/>
          <w:lang w:eastAsia="en-US"/>
        </w:rPr>
        <w:t xml:space="preserve">від </w:t>
      </w:r>
      <w:proofErr w:type="spellStart"/>
      <w:r w:rsidRPr="00AD5762">
        <w:rPr>
          <w:rFonts w:eastAsiaTheme="minorHAnsi"/>
          <w:sz w:val="28"/>
          <w:szCs w:val="28"/>
          <w:lang w:eastAsia="en-US"/>
        </w:rPr>
        <w:t>грец</w:t>
      </w:r>
      <w:proofErr w:type="spellEnd"/>
      <w:r w:rsidRPr="00AD5762">
        <w:rPr>
          <w:rFonts w:eastAsiaTheme="minorHAnsi"/>
          <w:sz w:val="28"/>
          <w:szCs w:val="28"/>
          <w:lang w:eastAsia="en-US"/>
        </w:rPr>
        <w:t xml:space="preserve">. слів </w:t>
      </w:r>
      <w:r w:rsidRPr="00AD5762">
        <w:rPr>
          <w:rFonts w:eastAsia="TimesNewRomanPSMT"/>
          <w:sz w:val="28"/>
          <w:szCs w:val="28"/>
          <w:lang w:val="ru-RU" w:eastAsia="en-US"/>
        </w:rPr>
        <w:t>οὐ</w:t>
      </w:r>
      <w:r w:rsidRPr="00AD5762">
        <w:rPr>
          <w:rFonts w:eastAsia="TimesNewRomanPSMT"/>
          <w:sz w:val="28"/>
          <w:szCs w:val="28"/>
          <w:lang w:eastAsia="en-US"/>
        </w:rPr>
        <w:t xml:space="preserve"> </w:t>
      </w:r>
      <w:r w:rsidRPr="00AD5762">
        <w:rPr>
          <w:rFonts w:eastAsiaTheme="minorHAnsi"/>
          <w:sz w:val="28"/>
          <w:szCs w:val="28"/>
          <w:lang w:eastAsia="en-US"/>
        </w:rPr>
        <w:t xml:space="preserve">і </w:t>
      </w:r>
      <w:r w:rsidRPr="00AD5762">
        <w:rPr>
          <w:rFonts w:eastAsia="TimesNewRomanPSMT"/>
          <w:sz w:val="28"/>
          <w:szCs w:val="28"/>
          <w:lang w:val="ru-RU" w:eastAsia="en-US"/>
        </w:rPr>
        <w:t>τόπος</w:t>
      </w:r>
      <w:r w:rsidRPr="00AD5762">
        <w:rPr>
          <w:rFonts w:eastAsiaTheme="minorHAnsi"/>
          <w:sz w:val="28"/>
          <w:szCs w:val="28"/>
          <w:lang w:eastAsia="en-US"/>
        </w:rPr>
        <w:t>, тобто «</w:t>
      </w:r>
      <w:r w:rsidRPr="00AD5762">
        <w:rPr>
          <w:rFonts w:eastAsiaTheme="minorHAnsi"/>
          <w:iCs/>
          <w:sz w:val="28"/>
          <w:szCs w:val="28"/>
          <w:lang w:eastAsia="en-US"/>
        </w:rPr>
        <w:t>місце, якого немає</w:t>
      </w:r>
      <w:r w:rsidRPr="00AD5762">
        <w:rPr>
          <w:rFonts w:eastAsiaTheme="minorHAnsi"/>
          <w:sz w:val="28"/>
          <w:szCs w:val="28"/>
          <w:lang w:eastAsia="en-US"/>
        </w:rPr>
        <w:t>»,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D5762">
        <w:rPr>
          <w:rFonts w:eastAsiaTheme="minorHAnsi"/>
          <w:sz w:val="28"/>
          <w:szCs w:val="28"/>
          <w:lang w:eastAsia="en-US"/>
        </w:rPr>
        <w:t xml:space="preserve">за іншою версією </w:t>
      </w:r>
      <w:r w:rsidRPr="00AD5762">
        <w:rPr>
          <w:rFonts w:eastAsiaTheme="minorHAnsi"/>
          <w:b/>
          <w:bCs/>
          <w:sz w:val="28"/>
          <w:szCs w:val="28"/>
          <w:lang w:eastAsia="en-US"/>
        </w:rPr>
        <w:t xml:space="preserve">— </w:t>
      </w:r>
      <w:r w:rsidRPr="00AD5762">
        <w:rPr>
          <w:rFonts w:eastAsiaTheme="minorHAnsi"/>
          <w:sz w:val="28"/>
          <w:szCs w:val="28"/>
          <w:lang w:eastAsia="en-US"/>
        </w:rPr>
        <w:t>благословенне місце</w:t>
      </w:r>
      <w:r w:rsidRPr="00AD5762">
        <w:rPr>
          <w:rFonts w:eastAsiaTheme="minorHAnsi"/>
          <w:b/>
          <w:bCs/>
          <w:sz w:val="28"/>
          <w:szCs w:val="28"/>
          <w:lang w:eastAsia="en-US"/>
        </w:rPr>
        <w:t xml:space="preserve">) </w:t>
      </w:r>
      <w:r w:rsidRPr="00AD5762">
        <w:rPr>
          <w:rFonts w:eastAsiaTheme="minorHAnsi"/>
          <w:bCs/>
          <w:sz w:val="28"/>
          <w:szCs w:val="28"/>
          <w:lang w:eastAsia="en-US"/>
        </w:rPr>
        <w:t>означає щось нездійсненне</w:t>
      </w:r>
      <w:r>
        <w:rPr>
          <w:rFonts w:eastAsiaTheme="minorHAnsi"/>
          <w:bCs/>
          <w:sz w:val="28"/>
          <w:szCs w:val="28"/>
          <w:lang w:eastAsia="en-US"/>
        </w:rPr>
        <w:t xml:space="preserve">, </w:t>
      </w:r>
      <w:r w:rsidRPr="00AD5762">
        <w:rPr>
          <w:rFonts w:eastAsiaTheme="minorHAnsi"/>
          <w:bCs/>
          <w:sz w:val="28"/>
          <w:szCs w:val="28"/>
          <w:lang w:eastAsia="en-US"/>
        </w:rPr>
        <w:t>відображення ідеального</w:t>
      </w:r>
      <w:r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AD5762">
        <w:rPr>
          <w:rFonts w:eastAsiaTheme="minorHAnsi"/>
          <w:bCs/>
          <w:sz w:val="28"/>
          <w:szCs w:val="28"/>
          <w:lang w:eastAsia="en-US"/>
        </w:rPr>
        <w:t>суспільства, де все й завжди майже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D5762">
        <w:rPr>
          <w:rFonts w:eastAsiaTheme="minorHAnsi"/>
          <w:bCs/>
          <w:sz w:val="28"/>
          <w:szCs w:val="28"/>
          <w:lang w:eastAsia="en-US"/>
        </w:rPr>
        <w:t>досконале</w:t>
      </w:r>
      <w:r w:rsidRPr="00AD5762">
        <w:rPr>
          <w:rFonts w:eastAsiaTheme="minorHAnsi"/>
          <w:sz w:val="28"/>
          <w:szCs w:val="28"/>
          <w:lang w:eastAsia="en-US"/>
        </w:rPr>
        <w:t>.</w:t>
      </w:r>
    </w:p>
    <w:p w:rsidR="00775455" w:rsidRPr="00D173B5" w:rsidRDefault="00775455" w:rsidP="00775455">
      <w:pPr>
        <w:tabs>
          <w:tab w:val="left" w:pos="5300"/>
        </w:tabs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         </w:t>
      </w:r>
      <w:r w:rsidRPr="00537EDD">
        <w:rPr>
          <w:rFonts w:eastAsiaTheme="minorHAnsi"/>
          <w:b/>
          <w:bCs/>
          <w:i/>
          <w:iCs/>
          <w:sz w:val="28"/>
          <w:szCs w:val="28"/>
          <w:lang w:eastAsia="en-US"/>
        </w:rPr>
        <w:t>Антиутопія</w:t>
      </w:r>
      <w:r w:rsidRPr="00537EDD">
        <w:rPr>
          <w:rFonts w:eastAsiaTheme="minorHAnsi"/>
          <w:bCs/>
          <w:i/>
          <w:iCs/>
          <w:sz w:val="28"/>
          <w:szCs w:val="28"/>
          <w:lang w:eastAsia="en-US"/>
        </w:rPr>
        <w:t xml:space="preserve"> </w:t>
      </w:r>
      <w:r w:rsidRPr="00537EDD">
        <w:rPr>
          <w:rFonts w:eastAsiaTheme="minorHAnsi"/>
          <w:bCs/>
          <w:sz w:val="28"/>
          <w:szCs w:val="28"/>
          <w:lang w:eastAsia="en-US"/>
        </w:rPr>
        <w:t>—</w:t>
      </w:r>
      <w:r>
        <w:rPr>
          <w:sz w:val="28"/>
          <w:szCs w:val="28"/>
        </w:rPr>
        <w:t xml:space="preserve"> </w:t>
      </w:r>
      <w:r w:rsidRPr="00537EDD">
        <w:rPr>
          <w:rFonts w:eastAsiaTheme="minorHAnsi"/>
          <w:bCs/>
          <w:sz w:val="28"/>
          <w:szCs w:val="28"/>
          <w:lang w:eastAsia="en-US"/>
        </w:rPr>
        <w:t>це жанр художньої літератури, що критично висвітлює уявне майбутнє, зокрема його небезпечні наслідки, пов’язані з різноманітними</w:t>
      </w:r>
      <w:r>
        <w:rPr>
          <w:sz w:val="28"/>
          <w:szCs w:val="28"/>
        </w:rPr>
        <w:t xml:space="preserve"> </w:t>
      </w:r>
      <w:r w:rsidRPr="00537EDD">
        <w:rPr>
          <w:rFonts w:eastAsiaTheme="minorHAnsi"/>
          <w:bCs/>
          <w:sz w:val="28"/>
          <w:szCs w:val="28"/>
          <w:lang w:eastAsia="en-US"/>
        </w:rPr>
        <w:t>експериментами над людством з метою його «покращення».</w:t>
      </w:r>
    </w:p>
    <w:p w:rsidR="00775455" w:rsidRDefault="00775455" w:rsidP="00775455">
      <w:pPr>
        <w:rPr>
          <w:sz w:val="28"/>
        </w:rPr>
      </w:pPr>
      <w:r>
        <w:rPr>
          <w:b/>
          <w:sz w:val="28"/>
        </w:rPr>
        <w:t xml:space="preserve">  </w:t>
      </w:r>
    </w:p>
    <w:p w:rsidR="00775455" w:rsidRDefault="00775455" w:rsidP="00775455">
      <w:pPr>
        <w:rPr>
          <w:sz w:val="28"/>
        </w:rPr>
      </w:pPr>
    </w:p>
    <w:p w:rsidR="00775455" w:rsidRDefault="00775455" w:rsidP="00775455">
      <w:pPr>
        <w:tabs>
          <w:tab w:val="left" w:pos="2263"/>
          <w:tab w:val="right" w:pos="9356"/>
        </w:tabs>
        <w:rPr>
          <w:sz w:val="28"/>
        </w:rPr>
      </w:pPr>
      <w:r>
        <w:rPr>
          <w:noProof/>
          <w:sz w:val="28"/>
          <w:lang w:val="ru-RU"/>
        </w:rPr>
        <w:pict>
          <v:roundrect id="_x0000_s1033" style="position:absolute;margin-left:-.95pt;margin-top:-16.15pt;width:255.95pt;height:85.3pt;z-index:251673600" arcsize="10923f" fillcolor="#c0504d [3205]" strokecolor="#f2f2f2 [3041]" strokeweight="3pt">
            <v:shadow on="t" type="perspective" color="#622423 [1605]" opacity=".5" offset="1pt" offset2="-1pt"/>
            <v:textbox style="mso-next-textbox:#_x0000_s1033">
              <w:txbxContent>
                <w:p w:rsidR="00775455" w:rsidRPr="00522662" w:rsidRDefault="00775455" w:rsidP="00775455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Повторення розділу «</w:t>
                  </w:r>
                  <w:r w:rsidRPr="00522662">
                    <w:rPr>
                      <w:b/>
                      <w:sz w:val="28"/>
                    </w:rPr>
                    <w:t>Проблеми війни і миру в літературі</w:t>
                  </w:r>
                  <w:r>
                    <w:rPr>
                      <w:b/>
                      <w:sz w:val="28"/>
                    </w:rPr>
                    <w:t>»</w:t>
                  </w:r>
                  <w:r w:rsidRPr="00522662">
                    <w:rPr>
                      <w:b/>
                      <w:sz w:val="28"/>
                    </w:rPr>
                    <w:t>.</w:t>
                  </w:r>
                </w:p>
                <w:p w:rsidR="00775455" w:rsidRPr="00522662" w:rsidRDefault="00775455" w:rsidP="00775455">
                  <w:pPr>
                    <w:rPr>
                      <w:b/>
                      <w:sz w:val="28"/>
                    </w:rPr>
                  </w:pPr>
                  <w:r w:rsidRPr="00522662">
                    <w:rPr>
                      <w:b/>
                      <w:sz w:val="28"/>
                    </w:rPr>
                    <w:t>Епічний театр Б.Брехта.</w:t>
                  </w:r>
                </w:p>
                <w:p w:rsidR="00775455" w:rsidRPr="00522662" w:rsidRDefault="00775455" w:rsidP="00775455">
                  <w:pPr>
                    <w:rPr>
                      <w:b/>
                      <w:sz w:val="28"/>
                    </w:rPr>
                  </w:pPr>
                  <w:r w:rsidRPr="00522662">
                    <w:rPr>
                      <w:b/>
                      <w:sz w:val="28"/>
                    </w:rPr>
                    <w:t>Б.Брехт «Матінка Кураж та її діти»</w:t>
                  </w:r>
                </w:p>
              </w:txbxContent>
            </v:textbox>
          </v:roundrect>
        </w:pict>
      </w:r>
      <w:r>
        <w:rPr>
          <w:noProof/>
          <w:sz w:val="28"/>
          <w:lang w:val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3491865</wp:posOffset>
            </wp:positionH>
            <wp:positionV relativeFrom="paragraph">
              <wp:posOffset>135255</wp:posOffset>
            </wp:positionV>
            <wp:extent cx="2209165" cy="2299970"/>
            <wp:effectExtent l="171450" t="133350" r="229235" b="21463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229997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8"/>
        </w:rPr>
        <w:tab/>
      </w:r>
      <w:r>
        <w:rPr>
          <w:sz w:val="28"/>
        </w:rPr>
        <w:tab/>
      </w:r>
    </w:p>
    <w:p w:rsidR="00775455" w:rsidRDefault="00775455" w:rsidP="00775455">
      <w:pPr>
        <w:jc w:val="right"/>
        <w:rPr>
          <w:sz w:val="28"/>
        </w:rPr>
      </w:pPr>
    </w:p>
    <w:p w:rsidR="00775455" w:rsidRDefault="00775455" w:rsidP="00775455">
      <w:pPr>
        <w:rPr>
          <w:sz w:val="28"/>
        </w:rPr>
      </w:pPr>
    </w:p>
    <w:p w:rsidR="00775455" w:rsidRDefault="00775455" w:rsidP="00775455">
      <w:pPr>
        <w:rPr>
          <w:sz w:val="28"/>
        </w:rPr>
      </w:pPr>
    </w:p>
    <w:p w:rsidR="00775455" w:rsidRDefault="00775455" w:rsidP="00775455">
      <w:pPr>
        <w:rPr>
          <w:sz w:val="28"/>
        </w:rPr>
      </w:pPr>
    </w:p>
    <w:p w:rsidR="00775455" w:rsidRDefault="00775455" w:rsidP="00775455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5420C5">
        <w:rPr>
          <w:rFonts w:eastAsiaTheme="minorHAnsi"/>
          <w:b/>
          <w:bCs/>
          <w:i/>
          <w:iCs/>
          <w:noProof/>
          <w:sz w:val="28"/>
          <w:szCs w:val="28"/>
          <w:lang w:val="ru-RU"/>
        </w:rPr>
        <w:pict>
          <v:roundrect id="_x0000_s1041" style="position:absolute;left:0;text-align:left;margin-left:333.25pt;margin-top:99.4pt;width:119.55pt;height:28.1pt;z-index:2516869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775455" w:rsidRPr="006A4FC3" w:rsidRDefault="00775455" w:rsidP="00775455">
                  <w:pPr>
                    <w:jc w:val="center"/>
                    <w:rPr>
                      <w:b/>
                      <w:sz w:val="28"/>
                    </w:rPr>
                  </w:pPr>
                  <w:r w:rsidRPr="006A4FC3">
                    <w:rPr>
                      <w:b/>
                      <w:sz w:val="28"/>
                    </w:rPr>
                    <w:t>Б.Брехт</w:t>
                  </w:r>
                </w:p>
              </w:txbxContent>
            </v:textbox>
          </v:roundrect>
        </w:pict>
      </w:r>
      <w:r w:rsidRPr="00775455"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         </w:t>
      </w:r>
      <w:proofErr w:type="spellStart"/>
      <w:r w:rsidRPr="009709C1">
        <w:rPr>
          <w:rFonts w:eastAsiaTheme="minorHAnsi"/>
          <w:b/>
          <w:bCs/>
          <w:i/>
          <w:iCs/>
          <w:sz w:val="28"/>
          <w:szCs w:val="28"/>
          <w:lang w:val="ru-RU" w:eastAsia="en-US"/>
        </w:rPr>
        <w:t>Епічна</w:t>
      </w:r>
      <w:proofErr w:type="spellEnd"/>
      <w:r w:rsidRPr="009709C1">
        <w:rPr>
          <w:rFonts w:eastAsiaTheme="minorHAnsi"/>
          <w:b/>
          <w:bCs/>
          <w:i/>
          <w:iCs/>
          <w:sz w:val="28"/>
          <w:szCs w:val="28"/>
          <w:lang w:val="ru-RU" w:eastAsia="en-US"/>
        </w:rPr>
        <w:t xml:space="preserve"> драма </w:t>
      </w:r>
      <w:r w:rsidRPr="009709C1">
        <w:rPr>
          <w:rFonts w:eastAsiaTheme="minorHAnsi"/>
          <w:sz w:val="28"/>
          <w:szCs w:val="28"/>
          <w:lang w:val="ru-RU" w:eastAsia="en-US"/>
        </w:rPr>
        <w:t>(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або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«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відкрита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») —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драматичний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тві</w:t>
      </w:r>
      <w:proofErr w:type="gramStart"/>
      <w:r w:rsidRPr="009709C1">
        <w:rPr>
          <w:rFonts w:eastAsiaTheme="minorHAnsi"/>
          <w:sz w:val="28"/>
          <w:szCs w:val="28"/>
          <w:lang w:val="ru-RU" w:eastAsia="en-US"/>
        </w:rPr>
        <w:t>р</w:t>
      </w:r>
      <w:proofErr w:type="spellEnd"/>
      <w:proofErr w:type="gramEnd"/>
      <w:r w:rsidRPr="009709C1">
        <w:rPr>
          <w:rFonts w:eastAsiaTheme="minorHAnsi"/>
          <w:sz w:val="28"/>
          <w:szCs w:val="28"/>
          <w:lang w:val="ru-RU" w:eastAsia="en-US"/>
        </w:rPr>
        <w:t xml:space="preserve">, в основу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якого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покладено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синтетичне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художнє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мислення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внаслідок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чого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до драматичного роду активно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проникають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епічні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елементи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.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Це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характерно я</w:t>
      </w:r>
      <w:r>
        <w:rPr>
          <w:rFonts w:eastAsiaTheme="minorHAnsi"/>
          <w:sz w:val="28"/>
          <w:szCs w:val="28"/>
          <w:lang w:val="ru-RU" w:eastAsia="en-US"/>
        </w:rPr>
        <w:t xml:space="preserve">к </w:t>
      </w:r>
      <w:r w:rsidRPr="009709C1">
        <w:rPr>
          <w:rFonts w:eastAsiaTheme="minorHAnsi"/>
          <w:sz w:val="28"/>
          <w:szCs w:val="28"/>
          <w:lang w:val="ru-RU" w:eastAsia="en-US"/>
        </w:rPr>
        <w:t xml:space="preserve">для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драматургії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минулого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(театр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Кабук</w:t>
      </w:r>
      <w:proofErr w:type="gramStart"/>
      <w:r w:rsidRPr="009709C1">
        <w:rPr>
          <w:rFonts w:eastAsiaTheme="minorHAnsi"/>
          <w:sz w:val="28"/>
          <w:szCs w:val="28"/>
          <w:lang w:val="ru-RU" w:eastAsia="en-US"/>
        </w:rPr>
        <w:t>і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і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Н</w:t>
      </w:r>
      <w:proofErr w:type="gramEnd"/>
      <w:r w:rsidRPr="009709C1">
        <w:rPr>
          <w:rFonts w:eastAsiaTheme="minorHAnsi"/>
          <w:sz w:val="28"/>
          <w:szCs w:val="28"/>
          <w:lang w:val="ru-RU" w:eastAsia="en-US"/>
        </w:rPr>
        <w:t xml:space="preserve">о в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Японії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музична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драма в</w:t>
      </w:r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Китаї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>, «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Обітниця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Яугандхараяти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» в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Індії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, «Перси»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Есхіла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у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Греції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>), так</w:t>
      </w:r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і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для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сучасної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драматичної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творчості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(Б. Брехт, М.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Куліш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>,</w:t>
      </w:r>
      <w:r>
        <w:rPr>
          <w:rFonts w:eastAsiaTheme="minorHAnsi"/>
          <w:sz w:val="28"/>
          <w:szCs w:val="28"/>
          <w:lang w:val="ru-RU" w:eastAsia="en-US"/>
        </w:rPr>
        <w:t xml:space="preserve">            </w:t>
      </w:r>
      <w:r w:rsidRPr="009709C1">
        <w:rPr>
          <w:rFonts w:eastAsiaTheme="minorHAnsi"/>
          <w:sz w:val="28"/>
          <w:szCs w:val="28"/>
          <w:lang w:val="ru-RU" w:eastAsia="en-US"/>
        </w:rPr>
        <w:t xml:space="preserve"> Е.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Йонеско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>,</w:t>
      </w:r>
      <w:r>
        <w:rPr>
          <w:rFonts w:eastAsiaTheme="minorHAnsi"/>
          <w:sz w:val="28"/>
          <w:szCs w:val="28"/>
          <w:lang w:val="ru-RU" w:eastAsia="en-US"/>
        </w:rPr>
        <w:t xml:space="preserve"> </w:t>
      </w:r>
      <w:r w:rsidRPr="009709C1">
        <w:rPr>
          <w:rFonts w:eastAsiaTheme="minorHAnsi"/>
          <w:sz w:val="28"/>
          <w:szCs w:val="28"/>
          <w:lang w:val="ru-RU" w:eastAsia="en-US"/>
        </w:rPr>
        <w:t xml:space="preserve">Ю.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Яновський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, Є. Шварц).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Притаманними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такій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драмі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елементами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є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умовність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інтелектуалізація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змісту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активне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втручання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 xml:space="preserve"> автора в </w:t>
      </w:r>
      <w:proofErr w:type="spellStart"/>
      <w:r w:rsidRPr="009709C1">
        <w:rPr>
          <w:rFonts w:eastAsiaTheme="minorHAnsi"/>
          <w:sz w:val="28"/>
          <w:szCs w:val="28"/>
          <w:lang w:val="ru-RU" w:eastAsia="en-US"/>
        </w:rPr>
        <w:t>дію</w:t>
      </w:r>
      <w:proofErr w:type="spellEnd"/>
      <w:r w:rsidRPr="009709C1">
        <w:rPr>
          <w:rFonts w:eastAsiaTheme="minorHAnsi"/>
          <w:sz w:val="28"/>
          <w:szCs w:val="28"/>
          <w:lang w:val="ru-RU" w:eastAsia="en-US"/>
        </w:rPr>
        <w:t>.</w:t>
      </w:r>
    </w:p>
    <w:p w:rsidR="00775455" w:rsidRDefault="00775455" w:rsidP="00775455">
      <w:pPr>
        <w:rPr>
          <w:sz w:val="28"/>
        </w:rPr>
      </w:pPr>
      <w:r>
        <w:rPr>
          <w:noProof/>
          <w:sz w:val="28"/>
          <w:lang w:val="ru-RU"/>
        </w:rPr>
        <w:pict>
          <v:roundrect id="_x0000_s1034" style="position:absolute;margin-left:3.3pt;margin-top:-.05pt;width:274.7pt;height:80.5pt;z-index:25167564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75455" w:rsidRPr="00B413FF" w:rsidRDefault="00775455" w:rsidP="00775455">
                  <w:pPr>
                    <w:rPr>
                      <w:b/>
                      <w:sz w:val="28"/>
                    </w:rPr>
                  </w:pPr>
                  <w:r w:rsidRPr="00B413FF">
                    <w:rPr>
                      <w:b/>
                      <w:sz w:val="28"/>
                    </w:rPr>
                    <w:t xml:space="preserve">Повторення розділу «Людина та пошуки сенсу існування в прозі </w:t>
                  </w:r>
                  <w:r>
                    <w:rPr>
                      <w:b/>
                      <w:sz w:val="28"/>
                    </w:rPr>
                    <w:t xml:space="preserve">           </w:t>
                  </w:r>
                  <w:r w:rsidRPr="00B413FF">
                    <w:rPr>
                      <w:b/>
                      <w:sz w:val="28"/>
                    </w:rPr>
                    <w:t>ІІ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B413FF">
                    <w:rPr>
                      <w:b/>
                      <w:sz w:val="28"/>
                    </w:rPr>
                    <w:t>половини ХХ ст.»</w:t>
                  </w:r>
                </w:p>
                <w:p w:rsidR="00775455" w:rsidRPr="00B413FF" w:rsidRDefault="00775455" w:rsidP="00775455">
                  <w:pPr>
                    <w:rPr>
                      <w:b/>
                      <w:sz w:val="28"/>
                    </w:rPr>
                  </w:pPr>
                  <w:r w:rsidRPr="00B413FF">
                    <w:rPr>
                      <w:b/>
                      <w:sz w:val="28"/>
                    </w:rPr>
                    <w:t>Е.</w:t>
                  </w:r>
                  <w:r w:rsidRPr="00F247F7">
                    <w:rPr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247F7">
                    <w:rPr>
                      <w:b/>
                      <w:bCs/>
                      <w:sz w:val="28"/>
                      <w:szCs w:val="28"/>
                    </w:rPr>
                    <w:t>Гемінґвей</w:t>
                  </w:r>
                  <w:proofErr w:type="spellEnd"/>
                  <w:r w:rsidRPr="00B413FF">
                    <w:rPr>
                      <w:b/>
                      <w:sz w:val="28"/>
                    </w:rPr>
                    <w:t xml:space="preserve"> «Старий і море»</w:t>
                  </w:r>
                </w:p>
              </w:txbxContent>
            </v:textbox>
          </v:roundrect>
        </w:pict>
      </w:r>
    </w:p>
    <w:p w:rsidR="00775455" w:rsidRDefault="00775455" w:rsidP="00775455">
      <w:pPr>
        <w:jc w:val="right"/>
        <w:rPr>
          <w:sz w:val="28"/>
        </w:rPr>
      </w:pPr>
      <w:r>
        <w:rPr>
          <w:noProof/>
          <w:sz w:val="28"/>
          <w:lang w:val="ru-RU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3809312</wp:posOffset>
            </wp:positionH>
            <wp:positionV relativeFrom="paragraph">
              <wp:posOffset>136023</wp:posOffset>
            </wp:positionV>
            <wp:extent cx="1898175" cy="2416938"/>
            <wp:effectExtent l="171450" t="133350" r="235425" b="211962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175" cy="241693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75455" w:rsidRDefault="00775455" w:rsidP="00775455">
      <w:pPr>
        <w:rPr>
          <w:sz w:val="28"/>
        </w:rPr>
      </w:pPr>
    </w:p>
    <w:p w:rsidR="00775455" w:rsidRDefault="00775455" w:rsidP="00775455">
      <w:pPr>
        <w:rPr>
          <w:sz w:val="28"/>
        </w:rPr>
      </w:pPr>
    </w:p>
    <w:p w:rsidR="00775455" w:rsidRDefault="00775455" w:rsidP="00775455">
      <w:pPr>
        <w:rPr>
          <w:sz w:val="28"/>
        </w:rPr>
      </w:pPr>
    </w:p>
    <w:p w:rsidR="00775455" w:rsidRDefault="00775455" w:rsidP="00775455">
      <w:pPr>
        <w:jc w:val="both"/>
        <w:rPr>
          <w:sz w:val="28"/>
        </w:rPr>
      </w:pPr>
      <w:r>
        <w:rPr>
          <w:sz w:val="28"/>
        </w:rPr>
        <w:t xml:space="preserve">         </w:t>
      </w:r>
    </w:p>
    <w:p w:rsidR="00775455" w:rsidRPr="00B5064B" w:rsidRDefault="00775455" w:rsidP="00775455">
      <w:pPr>
        <w:jc w:val="both"/>
        <w:rPr>
          <w:rStyle w:val="a6"/>
          <w:i w:val="0"/>
          <w:sz w:val="28"/>
          <w:szCs w:val="28"/>
          <w:shd w:val="clear" w:color="auto" w:fill="FFFFFF"/>
        </w:rPr>
      </w:pPr>
      <w:r w:rsidRPr="005420C5">
        <w:rPr>
          <w:noProof/>
          <w:sz w:val="28"/>
          <w:lang w:val="ru-RU"/>
        </w:rPr>
        <w:pict>
          <v:roundrect id="_x0000_s1042" style="position:absolute;left:0;text-align:left;margin-left:336.85pt;margin-top:122.15pt;width:123.15pt;height:25.9pt;z-index:25168793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75455" w:rsidRDefault="00775455" w:rsidP="00775455">
                  <w:pPr>
                    <w:jc w:val="center"/>
                  </w:pPr>
                  <w:r w:rsidRPr="00B413FF">
                    <w:rPr>
                      <w:b/>
                      <w:sz w:val="28"/>
                    </w:rPr>
                    <w:t>Е.</w:t>
                  </w:r>
                  <w:r w:rsidRPr="00F247F7">
                    <w:rPr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247F7">
                    <w:rPr>
                      <w:b/>
                      <w:bCs/>
                      <w:sz w:val="28"/>
                      <w:szCs w:val="28"/>
                    </w:rPr>
                    <w:t>Гемінґвей</w:t>
                  </w:r>
                  <w:proofErr w:type="spellEnd"/>
                </w:p>
              </w:txbxContent>
            </v:textbox>
          </v:roundrect>
        </w:pict>
      </w:r>
      <w:r>
        <w:rPr>
          <w:sz w:val="28"/>
        </w:rPr>
        <w:t xml:space="preserve">         </w:t>
      </w:r>
      <w:r w:rsidRPr="00B5064B">
        <w:rPr>
          <w:rStyle w:val="a6"/>
          <w:b/>
          <w:sz w:val="28"/>
          <w:szCs w:val="28"/>
          <w:shd w:val="clear" w:color="auto" w:fill="FFFFFF"/>
        </w:rPr>
        <w:t>Повість-притча</w:t>
      </w:r>
      <w:r w:rsidRPr="00B5064B">
        <w:rPr>
          <w:rStyle w:val="a6"/>
          <w:sz w:val="28"/>
          <w:szCs w:val="28"/>
          <w:shd w:val="clear" w:color="auto" w:fill="FFFFFF"/>
        </w:rPr>
        <w:t xml:space="preserve"> — різновид жанру повісті, у центрі якого постає історія із життя героя (героїв), що набуває алегоричного змісту. Для повісті-притчі характерні незначна кількість персонажів, символічність образів і ситуацій, повчальний характер, філософська або моральна насиченість. Повість-притча передбачає </w:t>
      </w:r>
      <w:proofErr w:type="spellStart"/>
      <w:r w:rsidRPr="00B5064B">
        <w:rPr>
          <w:rStyle w:val="a6"/>
          <w:sz w:val="28"/>
          <w:szCs w:val="28"/>
          <w:shd w:val="clear" w:color="auto" w:fill="FFFFFF"/>
        </w:rPr>
        <w:t>двоплановість</w:t>
      </w:r>
      <w:proofErr w:type="spellEnd"/>
      <w:r w:rsidRPr="00B5064B">
        <w:rPr>
          <w:rStyle w:val="a6"/>
          <w:sz w:val="28"/>
          <w:szCs w:val="28"/>
          <w:shd w:val="clear" w:color="auto" w:fill="FFFFFF"/>
        </w:rPr>
        <w:t xml:space="preserve"> зображення: за реальними особами, явищами, предметами приховано проблеми людського буття.</w:t>
      </w:r>
    </w:p>
    <w:p w:rsidR="00775455" w:rsidRPr="00B5064B" w:rsidRDefault="00775455" w:rsidP="00775455">
      <w:pPr>
        <w:pStyle w:val="a3"/>
        <w:shd w:val="clear" w:color="auto" w:fill="FFFFFF"/>
        <w:spacing w:before="0" w:beforeAutospacing="0" w:after="0" w:afterAutospacing="0"/>
        <w:jc w:val="both"/>
        <w:rPr>
          <w:rStyle w:val="a6"/>
          <w:i w:val="0"/>
          <w:sz w:val="28"/>
          <w:szCs w:val="28"/>
          <w:lang w:val="uk-UA"/>
        </w:rPr>
      </w:pPr>
      <w:r w:rsidRPr="00B5064B">
        <w:rPr>
          <w:rStyle w:val="a6"/>
          <w:b/>
          <w:sz w:val="28"/>
          <w:szCs w:val="28"/>
          <w:lang w:val="uk-UA"/>
        </w:rPr>
        <w:t xml:space="preserve">         </w:t>
      </w:r>
      <w:proofErr w:type="spellStart"/>
      <w:r w:rsidRPr="00B5064B">
        <w:rPr>
          <w:rStyle w:val="a6"/>
          <w:b/>
          <w:sz w:val="28"/>
          <w:szCs w:val="28"/>
        </w:rPr>
        <w:t>Ефект</w:t>
      </w:r>
      <w:proofErr w:type="spellEnd"/>
      <w:r w:rsidRPr="00B5064B">
        <w:rPr>
          <w:rStyle w:val="a6"/>
          <w:b/>
          <w:sz w:val="28"/>
          <w:szCs w:val="28"/>
        </w:rPr>
        <w:t xml:space="preserve"> айсберга</w:t>
      </w:r>
      <w:r w:rsidRPr="00B5064B">
        <w:rPr>
          <w:rStyle w:val="a6"/>
          <w:sz w:val="28"/>
          <w:szCs w:val="28"/>
        </w:rPr>
        <w:t xml:space="preserve"> — </w:t>
      </w:r>
      <w:proofErr w:type="spellStart"/>
      <w:r w:rsidRPr="00B5064B">
        <w:rPr>
          <w:rStyle w:val="a6"/>
          <w:sz w:val="28"/>
          <w:szCs w:val="28"/>
        </w:rPr>
        <w:t>улюблений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прийом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Гемінґвея</w:t>
      </w:r>
      <w:proofErr w:type="spellEnd"/>
      <w:r w:rsidRPr="00B5064B">
        <w:rPr>
          <w:rStyle w:val="a6"/>
          <w:sz w:val="28"/>
          <w:szCs w:val="28"/>
        </w:rPr>
        <w:t xml:space="preserve">. За </w:t>
      </w:r>
      <w:proofErr w:type="spellStart"/>
      <w:r w:rsidRPr="00B5064B">
        <w:rPr>
          <w:rStyle w:val="a6"/>
          <w:sz w:val="28"/>
          <w:szCs w:val="28"/>
        </w:rPr>
        <w:t>скупими</w:t>
      </w:r>
      <w:proofErr w:type="spellEnd"/>
      <w:r w:rsidRPr="00B5064B">
        <w:rPr>
          <w:rStyle w:val="a6"/>
          <w:sz w:val="28"/>
          <w:szCs w:val="28"/>
        </w:rPr>
        <w:t xml:space="preserve">, </w:t>
      </w:r>
      <w:proofErr w:type="spellStart"/>
      <w:r w:rsidRPr="00B5064B">
        <w:rPr>
          <w:rStyle w:val="a6"/>
          <w:sz w:val="28"/>
          <w:szCs w:val="28"/>
        </w:rPr>
        <w:t>простими</w:t>
      </w:r>
      <w:proofErr w:type="spellEnd"/>
      <w:r w:rsidRPr="00B5064B">
        <w:rPr>
          <w:rStyle w:val="a6"/>
          <w:sz w:val="28"/>
          <w:szCs w:val="28"/>
        </w:rPr>
        <w:t xml:space="preserve"> словами </w:t>
      </w:r>
      <w:proofErr w:type="spellStart"/>
      <w:r w:rsidRPr="00B5064B">
        <w:rPr>
          <w:rStyle w:val="a6"/>
          <w:sz w:val="28"/>
          <w:szCs w:val="28"/>
        </w:rPr>
        <w:t>й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конструкціями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приховано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глибокий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зміст</w:t>
      </w:r>
      <w:proofErr w:type="spellEnd"/>
      <w:r w:rsidRPr="00B5064B">
        <w:rPr>
          <w:rStyle w:val="a6"/>
          <w:sz w:val="28"/>
          <w:szCs w:val="28"/>
        </w:rPr>
        <w:t xml:space="preserve">. Автор </w:t>
      </w:r>
      <w:proofErr w:type="spellStart"/>
      <w:r w:rsidRPr="00B5064B">
        <w:rPr>
          <w:rStyle w:val="a6"/>
          <w:sz w:val="28"/>
          <w:szCs w:val="28"/>
        </w:rPr>
        <w:t>використовує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натяки</w:t>
      </w:r>
      <w:proofErr w:type="spellEnd"/>
      <w:r w:rsidRPr="00B5064B">
        <w:rPr>
          <w:rStyle w:val="a6"/>
          <w:sz w:val="28"/>
          <w:szCs w:val="28"/>
        </w:rPr>
        <w:t xml:space="preserve"> та </w:t>
      </w:r>
      <w:proofErr w:type="spellStart"/>
      <w:proofErr w:type="gramStart"/>
      <w:r w:rsidRPr="00B5064B">
        <w:rPr>
          <w:rStyle w:val="a6"/>
          <w:sz w:val="28"/>
          <w:szCs w:val="28"/>
        </w:rPr>
        <w:t>п</w:t>
      </w:r>
      <w:proofErr w:type="gramEnd"/>
      <w:r w:rsidRPr="00B5064B">
        <w:rPr>
          <w:rStyle w:val="a6"/>
          <w:sz w:val="28"/>
          <w:szCs w:val="28"/>
        </w:rPr>
        <w:t>ідтекст</w:t>
      </w:r>
      <w:proofErr w:type="spellEnd"/>
      <w:r w:rsidRPr="00B5064B">
        <w:rPr>
          <w:rStyle w:val="a6"/>
          <w:sz w:val="28"/>
          <w:szCs w:val="28"/>
        </w:rPr>
        <w:t xml:space="preserve">, </w:t>
      </w:r>
      <w:proofErr w:type="spellStart"/>
      <w:r w:rsidRPr="00B5064B">
        <w:rPr>
          <w:rStyle w:val="a6"/>
          <w:sz w:val="28"/>
          <w:szCs w:val="28"/>
        </w:rPr>
        <w:t>розраховуючи</w:t>
      </w:r>
      <w:proofErr w:type="spellEnd"/>
      <w:r w:rsidRPr="00B5064B">
        <w:rPr>
          <w:rStyle w:val="a6"/>
          <w:sz w:val="28"/>
          <w:szCs w:val="28"/>
        </w:rPr>
        <w:t xml:space="preserve"> на </w:t>
      </w:r>
      <w:proofErr w:type="spellStart"/>
      <w:r w:rsidRPr="00B5064B">
        <w:rPr>
          <w:rStyle w:val="a6"/>
          <w:sz w:val="28"/>
          <w:szCs w:val="28"/>
        </w:rPr>
        <w:t>домислювання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читачем</w:t>
      </w:r>
      <w:proofErr w:type="spellEnd"/>
      <w:r w:rsidRPr="00B5064B">
        <w:rPr>
          <w:rStyle w:val="a6"/>
          <w:sz w:val="28"/>
          <w:szCs w:val="28"/>
        </w:rPr>
        <w:t xml:space="preserve">, на </w:t>
      </w:r>
      <w:proofErr w:type="spellStart"/>
      <w:r w:rsidRPr="00B5064B">
        <w:rPr>
          <w:rStyle w:val="a6"/>
          <w:sz w:val="28"/>
          <w:szCs w:val="28"/>
        </w:rPr>
        <w:t>глибинне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розуміння</w:t>
      </w:r>
      <w:proofErr w:type="spellEnd"/>
      <w:r w:rsidRPr="00B5064B">
        <w:rPr>
          <w:rStyle w:val="a6"/>
          <w:sz w:val="28"/>
          <w:szCs w:val="28"/>
        </w:rPr>
        <w:t xml:space="preserve"> ним </w:t>
      </w:r>
      <w:proofErr w:type="spellStart"/>
      <w:r w:rsidRPr="00B5064B">
        <w:rPr>
          <w:rStyle w:val="a6"/>
          <w:sz w:val="28"/>
          <w:szCs w:val="28"/>
        </w:rPr>
        <w:t>твору</w:t>
      </w:r>
      <w:proofErr w:type="spellEnd"/>
      <w:r w:rsidRPr="00B5064B">
        <w:rPr>
          <w:rStyle w:val="a6"/>
          <w:sz w:val="28"/>
          <w:szCs w:val="28"/>
        </w:rPr>
        <w:t xml:space="preserve">. Е. </w:t>
      </w:r>
      <w:proofErr w:type="spellStart"/>
      <w:r w:rsidRPr="00B5064B">
        <w:rPr>
          <w:rStyle w:val="a6"/>
          <w:sz w:val="28"/>
          <w:szCs w:val="28"/>
        </w:rPr>
        <w:t>Гемінґвей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стверджував</w:t>
      </w:r>
      <w:proofErr w:type="spellEnd"/>
      <w:r w:rsidRPr="00B5064B">
        <w:rPr>
          <w:rStyle w:val="a6"/>
          <w:sz w:val="28"/>
          <w:szCs w:val="28"/>
        </w:rPr>
        <w:t>: «</w:t>
      </w:r>
      <w:proofErr w:type="spellStart"/>
      <w:r w:rsidRPr="00B5064B">
        <w:rPr>
          <w:rStyle w:val="a6"/>
          <w:sz w:val="28"/>
          <w:szCs w:val="28"/>
        </w:rPr>
        <w:t>Гарна</w:t>
      </w:r>
      <w:proofErr w:type="spellEnd"/>
      <w:r w:rsidRPr="00B5064B">
        <w:rPr>
          <w:rStyle w:val="a6"/>
          <w:sz w:val="28"/>
          <w:szCs w:val="28"/>
        </w:rPr>
        <w:t xml:space="preserve"> проза </w:t>
      </w:r>
      <w:proofErr w:type="spellStart"/>
      <w:r w:rsidRPr="00B5064B">
        <w:rPr>
          <w:rStyle w:val="a6"/>
          <w:sz w:val="28"/>
          <w:szCs w:val="28"/>
        </w:rPr>
        <w:t>подібна</w:t>
      </w:r>
      <w:proofErr w:type="spellEnd"/>
      <w:r w:rsidRPr="00B5064B">
        <w:rPr>
          <w:rStyle w:val="a6"/>
          <w:sz w:val="28"/>
          <w:szCs w:val="28"/>
        </w:rPr>
        <w:t xml:space="preserve"> до айсберга, 7/8 </w:t>
      </w:r>
      <w:proofErr w:type="spellStart"/>
      <w:r w:rsidRPr="00B5064B">
        <w:rPr>
          <w:rStyle w:val="a6"/>
          <w:sz w:val="28"/>
          <w:szCs w:val="28"/>
        </w:rPr>
        <w:t>якого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приховано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proofErr w:type="gramStart"/>
      <w:r w:rsidRPr="00B5064B">
        <w:rPr>
          <w:rStyle w:val="a6"/>
          <w:sz w:val="28"/>
          <w:szCs w:val="28"/>
        </w:rPr>
        <w:t>п</w:t>
      </w:r>
      <w:proofErr w:type="gramEnd"/>
      <w:r w:rsidRPr="00B5064B">
        <w:rPr>
          <w:rStyle w:val="a6"/>
          <w:sz w:val="28"/>
          <w:szCs w:val="28"/>
        </w:rPr>
        <w:t>ід</w:t>
      </w:r>
      <w:proofErr w:type="spellEnd"/>
      <w:r w:rsidRPr="00B5064B">
        <w:rPr>
          <w:rStyle w:val="a6"/>
          <w:sz w:val="28"/>
          <w:szCs w:val="28"/>
        </w:rPr>
        <w:t xml:space="preserve"> водою. </w:t>
      </w:r>
      <w:proofErr w:type="spellStart"/>
      <w:r w:rsidRPr="00B5064B">
        <w:rPr>
          <w:rStyle w:val="a6"/>
          <w:sz w:val="28"/>
          <w:szCs w:val="28"/>
        </w:rPr>
        <w:t>Багато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з</w:t>
      </w:r>
      <w:proofErr w:type="spellEnd"/>
      <w:r w:rsidRPr="00B5064B">
        <w:rPr>
          <w:rStyle w:val="a6"/>
          <w:sz w:val="28"/>
          <w:szCs w:val="28"/>
        </w:rPr>
        <w:t xml:space="preserve"> того, </w:t>
      </w:r>
      <w:proofErr w:type="spellStart"/>
      <w:r w:rsidRPr="00B5064B">
        <w:rPr>
          <w:rStyle w:val="a6"/>
          <w:sz w:val="28"/>
          <w:szCs w:val="28"/>
        </w:rPr>
        <w:t>що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знаєш</w:t>
      </w:r>
      <w:proofErr w:type="spellEnd"/>
      <w:r w:rsidRPr="00B5064B">
        <w:rPr>
          <w:rStyle w:val="a6"/>
          <w:sz w:val="28"/>
          <w:szCs w:val="28"/>
        </w:rPr>
        <w:t xml:space="preserve">, </w:t>
      </w:r>
      <w:proofErr w:type="spellStart"/>
      <w:r w:rsidRPr="00B5064B">
        <w:rPr>
          <w:rStyle w:val="a6"/>
          <w:sz w:val="28"/>
          <w:szCs w:val="28"/>
        </w:rPr>
        <w:t>можна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проігнорувати</w:t>
      </w:r>
      <w:proofErr w:type="spellEnd"/>
      <w:r w:rsidRPr="00B5064B">
        <w:rPr>
          <w:rStyle w:val="a6"/>
          <w:sz w:val="28"/>
          <w:szCs w:val="28"/>
        </w:rPr>
        <w:t xml:space="preserve">, </w:t>
      </w:r>
      <w:proofErr w:type="spellStart"/>
      <w:r w:rsidRPr="00B5064B">
        <w:rPr>
          <w:rStyle w:val="a6"/>
          <w:sz w:val="28"/>
          <w:szCs w:val="28"/>
        </w:rPr>
        <w:t>і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це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лише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зміцнює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твій</w:t>
      </w:r>
      <w:proofErr w:type="spellEnd"/>
      <w:r w:rsidRPr="00B5064B">
        <w:rPr>
          <w:rStyle w:val="a6"/>
          <w:sz w:val="28"/>
          <w:szCs w:val="28"/>
        </w:rPr>
        <w:t xml:space="preserve"> айсберг... </w:t>
      </w:r>
      <w:proofErr w:type="spellStart"/>
      <w:r w:rsidRPr="00B5064B">
        <w:rPr>
          <w:rStyle w:val="a6"/>
          <w:sz w:val="28"/>
          <w:szCs w:val="28"/>
        </w:rPr>
        <w:t>Усі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оповідки</w:t>
      </w:r>
      <w:proofErr w:type="spellEnd"/>
      <w:r w:rsidRPr="00B5064B">
        <w:rPr>
          <w:rStyle w:val="a6"/>
          <w:sz w:val="28"/>
          <w:szCs w:val="28"/>
        </w:rPr>
        <w:t xml:space="preserve">, </w:t>
      </w:r>
      <w:proofErr w:type="spellStart"/>
      <w:r w:rsidRPr="00B5064B">
        <w:rPr>
          <w:rStyle w:val="a6"/>
          <w:sz w:val="28"/>
          <w:szCs w:val="28"/>
        </w:rPr>
        <w:t>які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gramStart"/>
      <w:r w:rsidRPr="00B5064B">
        <w:rPr>
          <w:rStyle w:val="a6"/>
          <w:sz w:val="28"/>
          <w:szCs w:val="28"/>
        </w:rPr>
        <w:t>я</w:t>
      </w:r>
      <w:proofErr w:type="gramEnd"/>
      <w:r w:rsidRPr="00B5064B">
        <w:rPr>
          <w:rStyle w:val="a6"/>
          <w:sz w:val="28"/>
          <w:szCs w:val="28"/>
        </w:rPr>
        <w:t xml:space="preserve"> знав </w:t>
      </w:r>
      <w:proofErr w:type="spellStart"/>
      <w:r w:rsidRPr="00B5064B">
        <w:rPr>
          <w:rStyle w:val="a6"/>
          <w:sz w:val="28"/>
          <w:szCs w:val="28"/>
        </w:rPr>
        <w:t>із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рибальського</w:t>
      </w:r>
      <w:proofErr w:type="spellEnd"/>
      <w:r w:rsidRPr="00B5064B">
        <w:rPr>
          <w:rStyle w:val="a6"/>
          <w:sz w:val="28"/>
          <w:szCs w:val="28"/>
        </w:rPr>
        <w:t xml:space="preserve"> селища, я </w:t>
      </w:r>
      <w:proofErr w:type="spellStart"/>
      <w:r w:rsidRPr="00B5064B">
        <w:rPr>
          <w:rStyle w:val="a6"/>
          <w:sz w:val="28"/>
          <w:szCs w:val="28"/>
        </w:rPr>
        <w:t>випустив</w:t>
      </w:r>
      <w:proofErr w:type="spellEnd"/>
      <w:r w:rsidRPr="00B5064B">
        <w:rPr>
          <w:rStyle w:val="a6"/>
          <w:sz w:val="28"/>
          <w:szCs w:val="28"/>
        </w:rPr>
        <w:t xml:space="preserve">. Але </w:t>
      </w:r>
      <w:proofErr w:type="spellStart"/>
      <w:r w:rsidRPr="00B5064B">
        <w:rPr>
          <w:rStyle w:val="a6"/>
          <w:sz w:val="28"/>
          <w:szCs w:val="28"/>
        </w:rPr>
        <w:t>обізнаність</w:t>
      </w:r>
      <w:proofErr w:type="spellEnd"/>
      <w:r w:rsidRPr="00B5064B">
        <w:rPr>
          <w:rStyle w:val="a6"/>
          <w:sz w:val="28"/>
          <w:szCs w:val="28"/>
        </w:rPr>
        <w:t xml:space="preserve"> у </w:t>
      </w:r>
      <w:proofErr w:type="spellStart"/>
      <w:r w:rsidRPr="00B5064B">
        <w:rPr>
          <w:rStyle w:val="a6"/>
          <w:sz w:val="28"/>
          <w:szCs w:val="28"/>
        </w:rPr>
        <w:t>цьому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і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створює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proofErr w:type="gramStart"/>
      <w:r w:rsidRPr="00B5064B">
        <w:rPr>
          <w:rStyle w:val="a6"/>
          <w:sz w:val="28"/>
          <w:szCs w:val="28"/>
        </w:rPr>
        <w:t>п</w:t>
      </w:r>
      <w:proofErr w:type="gramEnd"/>
      <w:r w:rsidRPr="00B5064B">
        <w:rPr>
          <w:rStyle w:val="a6"/>
          <w:sz w:val="28"/>
          <w:szCs w:val="28"/>
        </w:rPr>
        <w:t>ідводну</w:t>
      </w:r>
      <w:proofErr w:type="spellEnd"/>
      <w:r w:rsidRPr="00B5064B">
        <w:rPr>
          <w:rStyle w:val="a6"/>
          <w:sz w:val="28"/>
          <w:szCs w:val="28"/>
        </w:rPr>
        <w:t xml:space="preserve"> </w:t>
      </w:r>
      <w:proofErr w:type="spellStart"/>
      <w:r w:rsidRPr="00B5064B">
        <w:rPr>
          <w:rStyle w:val="a6"/>
          <w:sz w:val="28"/>
          <w:szCs w:val="28"/>
        </w:rPr>
        <w:t>частину</w:t>
      </w:r>
      <w:proofErr w:type="spellEnd"/>
      <w:r w:rsidRPr="00B5064B">
        <w:rPr>
          <w:rStyle w:val="a6"/>
          <w:sz w:val="28"/>
          <w:szCs w:val="28"/>
        </w:rPr>
        <w:t xml:space="preserve"> айсберга».</w:t>
      </w:r>
    </w:p>
    <w:p w:rsidR="00775455" w:rsidRDefault="00775455" w:rsidP="00775455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  <w:r>
        <w:rPr>
          <w:b/>
          <w:bCs/>
          <w:sz w:val="28"/>
          <w:szCs w:val="28"/>
          <w:lang w:val="uk-UA"/>
        </w:rPr>
        <w:t xml:space="preserve">                                </w:t>
      </w:r>
    </w:p>
    <w:p w:rsidR="00775455" w:rsidRDefault="00775455" w:rsidP="00775455">
      <w:pPr>
        <w:rPr>
          <w:sz w:val="28"/>
        </w:rPr>
      </w:pPr>
    </w:p>
    <w:p w:rsidR="00775455" w:rsidRDefault="00775455" w:rsidP="00775455">
      <w:pPr>
        <w:rPr>
          <w:sz w:val="28"/>
        </w:rPr>
      </w:pPr>
    </w:p>
    <w:p w:rsidR="00775455" w:rsidRDefault="00775455" w:rsidP="00775455">
      <w:pPr>
        <w:rPr>
          <w:sz w:val="28"/>
        </w:rPr>
      </w:pPr>
    </w:p>
    <w:p w:rsidR="00775455" w:rsidRDefault="00775455" w:rsidP="00775455">
      <w:pPr>
        <w:jc w:val="center"/>
        <w:rPr>
          <w:sz w:val="28"/>
        </w:rPr>
      </w:pPr>
      <w:r w:rsidRPr="003309A3">
        <w:rPr>
          <w:b/>
          <w:sz w:val="28"/>
        </w:rPr>
        <w:t xml:space="preserve">Основні жанри драматургії 50-60 років XX </w:t>
      </w:r>
      <w:r>
        <w:rPr>
          <w:b/>
          <w:sz w:val="28"/>
        </w:rPr>
        <w:t>ст.</w:t>
      </w:r>
      <w:r>
        <w:rPr>
          <w:sz w:val="28"/>
        </w:rPr>
        <w:t xml:space="preserve">                                      </w:t>
      </w:r>
      <w:r>
        <w:rPr>
          <w:b/>
          <w:noProof/>
          <w:sz w:val="28"/>
          <w:szCs w:val="28"/>
          <w:lang w:val="ru-RU"/>
        </w:rPr>
        <w:drawing>
          <wp:inline distT="0" distB="0" distL="0" distR="0">
            <wp:extent cx="3625583" cy="1828800"/>
            <wp:effectExtent l="19050" t="0" r="0" b="0"/>
            <wp:docPr id="6" name="Diagra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7"/>
                    <pic:cNvPicPr>
                      <a:picLocks noChangeArrowheads="1"/>
                    </pic:cNvPicPr>
                  </pic:nvPicPr>
                  <pic:blipFill>
                    <a:blip r:embed="rId12" cstate="print"/>
                    <a:srcRect r="-10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17" cy="183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55" w:rsidRPr="0010122C" w:rsidRDefault="00775455" w:rsidP="00775455">
      <w:pPr>
        <w:jc w:val="both"/>
        <w:rPr>
          <w:b/>
          <w:sz w:val="28"/>
          <w:szCs w:val="28"/>
        </w:rPr>
      </w:pPr>
      <w:r>
        <w:rPr>
          <w:sz w:val="28"/>
        </w:rPr>
        <w:t xml:space="preserve">                              </w:t>
      </w:r>
      <w:r w:rsidRPr="005420C5">
        <w:rPr>
          <w:b/>
          <w:bCs/>
          <w:iCs/>
          <w:noProof/>
          <w:sz w:val="28"/>
          <w:szCs w:val="28"/>
          <w:lang w:val="ru-RU"/>
        </w:rPr>
        <w:pict>
          <v:roundrect id="_x0000_s1036" style="position:absolute;left:0;text-align:left;margin-left:367.55pt;margin-top:179.6pt;width:98.6pt;height:25.45pt;z-index:251681792;mso-position-horizontal-relative:text;mso-position-vertical-relative:text" arcsize="10923f" fillcolor="#9bbb59 [3206]" strokecolor="#f2f2f2 [3041]" strokeweight="3pt">
            <v:shadow on="t" type="perspective" color="#4e6128 [1606]" opacity=".5" offset="1pt" offset2="-1pt"/>
            <v:textbox style="mso-next-textbox:#_x0000_s1036">
              <w:txbxContent>
                <w:p w:rsidR="00775455" w:rsidRDefault="00775455" w:rsidP="00775455">
                  <w:r>
                    <w:t>Ф.</w:t>
                  </w:r>
                  <w:proofErr w:type="spellStart"/>
                  <w:r>
                    <w:t>Дюрренматт</w:t>
                  </w:r>
                  <w:proofErr w:type="spellEnd"/>
                </w:p>
              </w:txbxContent>
            </v:textbox>
          </v:roundrect>
        </w:pict>
      </w:r>
    </w:p>
    <w:p w:rsidR="00775455" w:rsidRDefault="00775455" w:rsidP="00775455">
      <w:pPr>
        <w:jc w:val="center"/>
        <w:rPr>
          <w:rStyle w:val="a4"/>
          <w:color w:val="292B2C"/>
          <w:sz w:val="28"/>
          <w:szCs w:val="28"/>
          <w:shd w:val="clear" w:color="auto" w:fill="FFFFFF"/>
        </w:rPr>
      </w:pPr>
      <w:r w:rsidRPr="008A23FD">
        <w:rPr>
          <w:b/>
          <w:i/>
          <w:color w:val="000000"/>
          <w:sz w:val="28"/>
          <w:szCs w:val="28"/>
        </w:rPr>
        <w:t>Література постмодернізму</w:t>
      </w:r>
      <w:r>
        <w:rPr>
          <w:b/>
          <w:color w:val="000000"/>
          <w:sz w:val="28"/>
          <w:szCs w:val="28"/>
        </w:rPr>
        <w:t xml:space="preserve">. </w:t>
      </w:r>
      <w:proofErr w:type="spellStart"/>
      <w:r w:rsidRPr="008A23FD">
        <w:rPr>
          <w:b/>
          <w:i/>
          <w:color w:val="000000"/>
          <w:sz w:val="28"/>
          <w:szCs w:val="28"/>
        </w:rPr>
        <w:t>Милорад</w:t>
      </w:r>
      <w:proofErr w:type="spellEnd"/>
      <w:r w:rsidRPr="008A23FD">
        <w:rPr>
          <w:b/>
          <w:i/>
          <w:color w:val="000000"/>
          <w:sz w:val="28"/>
          <w:szCs w:val="28"/>
        </w:rPr>
        <w:t xml:space="preserve"> Павич «Скляний равлик»</w:t>
      </w:r>
    </w:p>
    <w:p w:rsidR="00775455" w:rsidRPr="008A23FD" w:rsidRDefault="00775455" w:rsidP="00775455">
      <w:pPr>
        <w:jc w:val="both"/>
        <w:rPr>
          <w:color w:val="292B2C"/>
          <w:sz w:val="28"/>
          <w:szCs w:val="28"/>
          <w:shd w:val="clear" w:color="auto" w:fill="FFFFFF"/>
        </w:rPr>
      </w:pPr>
      <w:r>
        <w:rPr>
          <w:rStyle w:val="a4"/>
          <w:color w:val="292B2C"/>
          <w:sz w:val="28"/>
          <w:szCs w:val="28"/>
          <w:shd w:val="clear" w:color="auto" w:fill="FFFFFF"/>
        </w:rPr>
        <w:t xml:space="preserve">         </w:t>
      </w:r>
      <w:r w:rsidRPr="00A12C8E">
        <w:rPr>
          <w:rStyle w:val="a4"/>
          <w:color w:val="292B2C"/>
          <w:sz w:val="28"/>
          <w:szCs w:val="28"/>
          <w:shd w:val="clear" w:color="auto" w:fill="FFFFFF"/>
        </w:rPr>
        <w:t>Постмодернізм</w:t>
      </w:r>
      <w:r w:rsidRPr="00A12C8E">
        <w:rPr>
          <w:color w:val="292B2C"/>
          <w:sz w:val="28"/>
          <w:szCs w:val="28"/>
          <w:shd w:val="clear" w:color="auto" w:fill="FFFFFF"/>
        </w:rPr>
        <w:t xml:space="preserve"> (лат. </w:t>
      </w:r>
      <w:proofErr w:type="spellStart"/>
      <w:r w:rsidRPr="00A12C8E">
        <w:rPr>
          <w:color w:val="292B2C"/>
          <w:sz w:val="28"/>
          <w:szCs w:val="28"/>
          <w:shd w:val="clear" w:color="auto" w:fill="FFFFFF"/>
        </w:rPr>
        <w:t>past</w:t>
      </w:r>
      <w:proofErr w:type="spellEnd"/>
      <w:r w:rsidRPr="00A12C8E">
        <w:rPr>
          <w:color w:val="292B2C"/>
          <w:sz w:val="28"/>
          <w:szCs w:val="28"/>
          <w:shd w:val="clear" w:color="auto" w:fill="FFFFFF"/>
        </w:rPr>
        <w:t xml:space="preserve"> — префікс, що означає наступність;</w:t>
      </w:r>
      <w:r w:rsidRPr="001F51D9">
        <w:rPr>
          <w:color w:val="292B2C"/>
          <w:sz w:val="28"/>
          <w:szCs w:val="28"/>
          <w:shd w:val="clear" w:color="auto" w:fill="FFFFFF"/>
        </w:rPr>
        <w:t xml:space="preserve">            </w:t>
      </w:r>
      <w:r w:rsidRPr="00A12C8E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A12C8E">
        <w:rPr>
          <w:color w:val="292B2C"/>
          <w:sz w:val="28"/>
          <w:szCs w:val="28"/>
          <w:shd w:val="clear" w:color="auto" w:fill="FFFFFF"/>
        </w:rPr>
        <w:t>фр</w:t>
      </w:r>
      <w:proofErr w:type="spellEnd"/>
      <w:r w:rsidRPr="00A12C8E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A12C8E">
        <w:rPr>
          <w:color w:val="292B2C"/>
          <w:sz w:val="28"/>
          <w:szCs w:val="28"/>
          <w:shd w:val="clear" w:color="auto" w:fill="FFFFFF"/>
        </w:rPr>
        <w:t>Moderne</w:t>
      </w:r>
      <w:proofErr w:type="spellEnd"/>
      <w:r w:rsidRPr="00A12C8E">
        <w:rPr>
          <w:color w:val="292B2C"/>
          <w:sz w:val="28"/>
          <w:szCs w:val="28"/>
          <w:shd w:val="clear" w:color="auto" w:fill="FFFFFF"/>
        </w:rPr>
        <w:t xml:space="preserve"> — сучасний, найновіший) — загальна назва окреслених у другій половині XX ст. тенденцій у мистецтві, головними рисами яких є показ зруйнованої свідомості, деформованої дійсності, задушливої атмосфери епохи</w:t>
      </w:r>
      <w:r>
        <w:rPr>
          <w:color w:val="292B2C"/>
          <w:sz w:val="28"/>
          <w:szCs w:val="28"/>
          <w:shd w:val="clear" w:color="auto" w:fill="FFFFFF"/>
        </w:rPr>
        <w:t>.</w:t>
      </w:r>
    </w:p>
    <w:p w:rsidR="00775455" w:rsidRDefault="00775455" w:rsidP="00775455">
      <w:pPr>
        <w:rPr>
          <w:sz w:val="28"/>
        </w:rPr>
      </w:pPr>
      <w:r>
        <w:rPr>
          <w:sz w:val="28"/>
        </w:rPr>
        <w:lastRenderedPageBreak/>
        <w:t xml:space="preserve">               </w:t>
      </w:r>
      <w:r w:rsidRPr="001F51D9">
        <w:rPr>
          <w:noProof/>
          <w:sz w:val="28"/>
          <w:lang w:val="ru-RU"/>
        </w:rPr>
        <w:drawing>
          <wp:inline distT="0" distB="0" distL="0" distR="0">
            <wp:extent cx="4302861" cy="1737360"/>
            <wp:effectExtent l="19050" t="0" r="2439" b="0"/>
            <wp:docPr id="19" name="Рисунок 1" descr="C:\Users\Клиент\Desktop\причини пост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лиент\Desktop\причини постм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50" cy="173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55" w:rsidRDefault="00775455" w:rsidP="00775455">
      <w:pPr>
        <w:tabs>
          <w:tab w:val="left" w:pos="1685"/>
          <w:tab w:val="right" w:pos="9356"/>
        </w:tabs>
        <w:rPr>
          <w:sz w:val="28"/>
        </w:rPr>
      </w:pPr>
      <w:r>
        <w:rPr>
          <w:sz w:val="28"/>
        </w:rPr>
        <w:tab/>
      </w:r>
    </w:p>
    <w:p w:rsidR="00775455" w:rsidRDefault="00775455" w:rsidP="00775455">
      <w:pPr>
        <w:rPr>
          <w:b/>
          <w:sz w:val="28"/>
        </w:rPr>
      </w:pPr>
    </w:p>
    <w:p w:rsidR="00775455" w:rsidRDefault="00775455" w:rsidP="00775455">
      <w:pPr>
        <w:rPr>
          <w:sz w:val="28"/>
        </w:rPr>
      </w:pPr>
    </w:p>
    <w:p w:rsidR="00775455" w:rsidRDefault="00775455" w:rsidP="00775455">
      <w:pPr>
        <w:rPr>
          <w:sz w:val="28"/>
        </w:rPr>
      </w:pPr>
    </w:p>
    <w:p w:rsidR="00775455" w:rsidRDefault="00775455" w:rsidP="00775455">
      <w:pPr>
        <w:rPr>
          <w:sz w:val="28"/>
        </w:rPr>
      </w:pPr>
    </w:p>
    <w:p w:rsidR="00775455" w:rsidRDefault="00775455" w:rsidP="00775455">
      <w:pPr>
        <w:jc w:val="center"/>
        <w:rPr>
          <w:sz w:val="28"/>
        </w:rPr>
      </w:pPr>
    </w:p>
    <w:p w:rsidR="00CA7930" w:rsidRDefault="00775455" w:rsidP="00775455">
      <w:pPr>
        <w:jc w:val="both"/>
      </w:pPr>
      <w:r>
        <w:rPr>
          <w:sz w:val="28"/>
          <w:lang w:val="ru-RU"/>
        </w:rPr>
        <w:t xml:space="preserve">    </w:t>
      </w:r>
    </w:p>
    <w:sectPr w:rsidR="00CA7930" w:rsidSect="00007159">
      <w:pgSz w:w="11907" w:h="16839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411B"/>
    <w:multiLevelType w:val="multilevel"/>
    <w:tmpl w:val="D7FC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D5469"/>
    <w:multiLevelType w:val="multilevel"/>
    <w:tmpl w:val="0CF4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83539"/>
    <w:multiLevelType w:val="hybridMultilevel"/>
    <w:tmpl w:val="033C970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>
    <w:nsid w:val="1F035DB2"/>
    <w:multiLevelType w:val="hybridMultilevel"/>
    <w:tmpl w:val="704C7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0354A"/>
    <w:multiLevelType w:val="multilevel"/>
    <w:tmpl w:val="4972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184223"/>
    <w:multiLevelType w:val="hybridMultilevel"/>
    <w:tmpl w:val="01BE4B7A"/>
    <w:lvl w:ilvl="0" w:tplc="4F20D51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84767"/>
    <w:multiLevelType w:val="multilevel"/>
    <w:tmpl w:val="010C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DD562F"/>
    <w:multiLevelType w:val="hybridMultilevel"/>
    <w:tmpl w:val="FB6ABC58"/>
    <w:lvl w:ilvl="0" w:tplc="E886FE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55669"/>
    <w:multiLevelType w:val="multilevel"/>
    <w:tmpl w:val="6CBC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1142BC"/>
    <w:multiLevelType w:val="hybridMultilevel"/>
    <w:tmpl w:val="AE128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E359D"/>
    <w:multiLevelType w:val="hybridMultilevel"/>
    <w:tmpl w:val="0D3AAA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5455"/>
    <w:rsid w:val="000E3885"/>
    <w:rsid w:val="00775455"/>
    <w:rsid w:val="00CA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75455"/>
    <w:pPr>
      <w:spacing w:before="100" w:beforeAutospacing="1" w:after="100" w:afterAutospacing="1"/>
    </w:pPr>
    <w:rPr>
      <w:lang w:val="ru-RU"/>
    </w:rPr>
  </w:style>
  <w:style w:type="character" w:styleId="a4">
    <w:name w:val="Strong"/>
    <w:basedOn w:val="a0"/>
    <w:uiPriority w:val="22"/>
    <w:qFormat/>
    <w:rsid w:val="00775455"/>
    <w:rPr>
      <w:b/>
      <w:bCs/>
    </w:rPr>
  </w:style>
  <w:style w:type="paragraph" w:styleId="2">
    <w:name w:val="Body Text 2"/>
    <w:basedOn w:val="a"/>
    <w:link w:val="20"/>
    <w:rsid w:val="00775455"/>
    <w:pPr>
      <w:jc w:val="both"/>
    </w:pPr>
    <w:rPr>
      <w:bCs/>
      <w:sz w:val="32"/>
    </w:rPr>
  </w:style>
  <w:style w:type="character" w:customStyle="1" w:styleId="20">
    <w:name w:val="Основной текст 2 Знак"/>
    <w:basedOn w:val="a0"/>
    <w:link w:val="2"/>
    <w:rsid w:val="00775455"/>
    <w:rPr>
      <w:rFonts w:ascii="Times New Roman" w:eastAsia="Times New Roman" w:hAnsi="Times New Roman" w:cs="Times New Roman"/>
      <w:bCs/>
      <w:sz w:val="32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75455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styleId="a6">
    <w:name w:val="Emphasis"/>
    <w:basedOn w:val="a0"/>
    <w:uiPriority w:val="20"/>
    <w:qFormat/>
    <w:rsid w:val="00775455"/>
    <w:rPr>
      <w:i/>
      <w:iCs/>
    </w:rPr>
  </w:style>
  <w:style w:type="character" w:styleId="a7">
    <w:name w:val="Hyperlink"/>
    <w:basedOn w:val="a0"/>
    <w:uiPriority w:val="99"/>
    <w:unhideWhenUsed/>
    <w:rsid w:val="00775455"/>
    <w:rPr>
      <w:color w:val="0000FF" w:themeColor="hyperlink"/>
      <w:u w:val="single"/>
    </w:rPr>
  </w:style>
  <w:style w:type="table" w:customStyle="1" w:styleId="25">
    <w:name w:val="Сетка таблицы25"/>
    <w:basedOn w:val="a1"/>
    <w:uiPriority w:val="59"/>
    <w:rsid w:val="00775455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754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455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678</Words>
  <Characters>3865</Characters>
  <Application>Microsoft Office Word</Application>
  <DocSecurity>0</DocSecurity>
  <Lines>32</Lines>
  <Paragraphs>9</Paragraphs>
  <ScaleCrop>false</ScaleCrop>
  <Company>Microsoft</Company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2022-06-05T17:41:00Z</dcterms:created>
  <dcterms:modified xsi:type="dcterms:W3CDTF">2022-06-05T17:49:00Z</dcterms:modified>
</cp:coreProperties>
</file>