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A0A" w:rsidRDefault="00F86A0A" w:rsidP="00F86A0A">
      <w:pPr>
        <w:pStyle w:val="a3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18.05.2022</w:t>
      </w: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b/>
          <w:i/>
          <w:sz w:val="24"/>
          <w:szCs w:val="24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i/>
          <w:sz w:val="24"/>
          <w:szCs w:val="24"/>
          <w:lang w:val="uk-UA"/>
        </w:rPr>
        <w:t xml:space="preserve"> Л.А.</w:t>
      </w: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11 клас</w:t>
      </w: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>Українська література</w:t>
      </w:r>
    </w:p>
    <w:p w:rsidR="00F86A0A" w:rsidRDefault="00F86A0A" w:rsidP="00F86A0A">
      <w:pPr>
        <w:pStyle w:val="a3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780BA6">
        <w:rPr>
          <w:rFonts w:ascii="Times New Roman" w:hAnsi="Times New Roman"/>
          <w:b/>
          <w:sz w:val="24"/>
          <w:szCs w:val="24"/>
        </w:rPr>
        <w:t xml:space="preserve">МИХАЙЛЬ СЕМЕНКО. </w:t>
      </w:r>
    </w:p>
    <w:p w:rsidR="00F86A0A" w:rsidRPr="00780BA6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ПОЕТ-ФУТУРИСТ, СМІЛИВИЙ ЕКСПЕРИМЕНТАТОР, УПРОВАДЖУВАЧ. УРБАНІСТИЧНІ МОТИВИ ЙОГО ЛІРИКИ, ЇХ ЗМІСТОВА НОВИЗНА, ДЕСТРУКЦІЯ КЛАСИЧНОЇ ФОРМИ («БАЖАННЯ», «МІСТО», «ЗАПРОШЕННЯ»)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Мета:</w:t>
      </w:r>
      <w:r>
        <w:rPr>
          <w:rFonts w:ascii="Times New Roman" w:hAnsi="Times New Roman"/>
          <w:sz w:val="24"/>
          <w:szCs w:val="24"/>
          <w:lang w:val="uk-UA"/>
        </w:rPr>
        <w:t xml:space="preserve"> ознайомити учнів з авангардними тенденціями в українській поезії 1920-х років, життям і творчістю поета-футуриста М.Семенка; розвивати навички визначення ознак літературних течій і напрямів, аналізу авангардної поезії, висловлення власної думки про їхню естетичну значимість; розвивати бажання творчого успіху через пошук самобутніх образів, ідей; формувати вміння відчувати нові змістові відтінки слова; висловлювати прихований зміст символів, знаків, кодів, деталей у творах М.Семенка; виховувати зацікавленість до новаторства поета М.Семенка, бажання експериментувати.</w:t>
      </w:r>
    </w:p>
    <w:p w:rsidR="00F86A0A" w:rsidRP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 xml:space="preserve">24 жовтня 1937 року насильно відібрали життя у людини, ім’я якої було невіддільне від нового мистецтва. На цьому український літературний авангардизм припинив своє існування. 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 xml:space="preserve">«Обличчя його вміщало в собі риси всіх націй та рас, його волосся було чорне, як вугілля шахт, а очі блищали вогнем татарських ватр, скитських вогнищ та юпітерами європейських ательє, а кожний сторонній подорожній подумав би, що він з Патагонії», - такий портрет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Семенка змалював Микола Бажан, відомий український поет. 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А ось як М.Семенко змалював себе  в «Автопортреті», написаному у вигляді анаграми.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Автопортрет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Хайль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семе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коми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ихайль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кохайль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алсе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комих</w:t>
      </w:r>
      <w:proofErr w:type="spellEnd"/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ихай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месен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михсе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охай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мх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йль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кмс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</w:t>
      </w:r>
      <w:proofErr w:type="spellEnd"/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Семенко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енко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нко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Михайль</w:t>
      </w:r>
      <w:proofErr w:type="spellEnd"/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Семенко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михайльсе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менко</w:t>
      </w:r>
      <w:proofErr w:type="spellEnd"/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семенко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!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О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михайль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семенко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!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Прикметно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що М.Семенко ще у 1917 р. пророче написав про свою смерть («Патагонія»):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Я не умру від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смерти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Я умру від життя.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Умиратиму – життя буде мерти,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Не маятиме стяг.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Я молодим, молодим умру – бо чи стану коли старим?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Залиш, залиш траурну гру.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Розсип похоронні рими…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</w:p>
    <w:p w:rsidR="00F86A0A" w:rsidRPr="004861CF" w:rsidRDefault="00F86A0A" w:rsidP="00F86A0A">
      <w:pPr>
        <w:pStyle w:val="a3"/>
        <w:ind w:left="-567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Сторінки життєпису М.Семенка</w:t>
      </w:r>
    </w:p>
    <w:tbl>
      <w:tblPr>
        <w:tblW w:w="0" w:type="auto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8607"/>
      </w:tblGrid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Подія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31 грудня </w:t>
            </w:r>
          </w:p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1892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Народився у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Ки</w:t>
            </w: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бинці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Миргородського району на Полтавщині. Початкову освіту здобув у 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Хорольській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гімназії, а після її закінчення – в Курському реальному училищі.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1911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Вступив до Петербурзького психоневрологічного інституту.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1913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Перша поетична збірка «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Prelude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».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1914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Збірки «Дерзання» і «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Кверофутуризм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». Переїхав до Києва; з початком Першої світової війни був мобілізований до царської армії (за іншими даними Семенко хоче виїхати до Америки, але 1914 р. затримується у Владивостоці).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1915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Пише цикл віршів «Крапки і плями».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1916-</w:t>
            </w:r>
          </w:p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1917 рр.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Служить телеграфістом у Владивостоці. Повернувшись до Києва наприкінці 1917 р., активно долучається до літературного процесу.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1918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Видає «Універсальний журнал», збірки «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П’єро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задається», «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П’єро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кохає».</w:t>
            </w:r>
          </w:p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1919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Очолює журнал «Фламінго», збірки «Дві 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поезофільми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», «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П’єро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мертвопетлює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».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1921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Організовує групи «Ударна група поетів-футуристів», «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Аспанфут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» (Асоціація панфутуристів).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1922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Проголошує </w:t>
            </w:r>
            <w:proofErr w:type="spellStart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панфутуристичну</w:t>
            </w:r>
            <w:proofErr w:type="spellEnd"/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теорію, за якою класичне «академічне» мистецтво, досягнувши вершини розвитку, починає агонізувати, тому треба «не чекати, поки воно само відійде, а «добивати» його, аби з уламків старого мистецтва «конструювати» нове».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1924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Збірка «Кобзар» (твори 1910-1922 рр.)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1927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Книжки «С</w:t>
            </w: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теп», «Маруся Богуславка». Заснував нове об’єднання футуристів під назвою «Нова генерація».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1928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«Малий Кобзар і нові вірші»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1930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Збірник памфлетів та віршів «Європа і ми»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1933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Збірка публіцистичних віршів «Міжнародні діла»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1936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Поема «Німеччина», у якій автор у гостро сатиричній формі піднімає проблему загрози фашизму.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23 квітня</w:t>
            </w:r>
          </w:p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1937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У Києві відбувся творчий вечір М.Семенка, а через три дні його заарештували, звинувативши в «активній контрреволюційній діяльності»</w:t>
            </w:r>
          </w:p>
        </w:tc>
      </w:tr>
      <w:tr w:rsidR="00F86A0A" w:rsidRPr="00B87631" w:rsidTr="00555AD9">
        <w:tc>
          <w:tcPr>
            <w:tcW w:w="1276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23 жовтня</w:t>
            </w:r>
          </w:p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1937 р.</w:t>
            </w:r>
          </w:p>
        </w:tc>
        <w:tc>
          <w:tcPr>
            <w:tcW w:w="8607" w:type="dxa"/>
          </w:tcPr>
          <w:p w:rsidR="00F86A0A" w:rsidRPr="00B87631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B87631">
              <w:rPr>
                <w:rFonts w:ascii="Times New Roman" w:hAnsi="Times New Roman"/>
                <w:sz w:val="24"/>
                <w:szCs w:val="24"/>
                <w:lang w:val="uk-UA"/>
              </w:rPr>
              <w:t>Було винесено вирок – розстріл. Того самого дня вирок було виконано.</w:t>
            </w:r>
          </w:p>
        </w:tc>
      </w:tr>
    </w:tbl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«Це цікаво!»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  <w:r w:rsidRPr="00A42F89">
        <w:rPr>
          <w:rFonts w:ascii="Times New Roman" w:hAnsi="Times New Roman"/>
          <w:sz w:val="24"/>
          <w:szCs w:val="24"/>
          <w:lang w:val="uk-UA"/>
        </w:rPr>
        <w:t xml:space="preserve">Семенко загинув, і його могила невідома. А його маленькому синові, як виявляється, поставлено пам’ятник. </w:t>
      </w:r>
      <w:r>
        <w:rPr>
          <w:rFonts w:ascii="Times New Roman" w:hAnsi="Times New Roman"/>
          <w:sz w:val="24"/>
          <w:szCs w:val="24"/>
          <w:lang w:val="uk-UA"/>
        </w:rPr>
        <w:t xml:space="preserve">Але не в Києві – у Харкові. Справа в тому, що скульптор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Манізер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, працюючи над харківським пам’ятником Шевченкові, запросив видатних українських артистів позувати для фігур постаменту. Для фігури шевченківської Катерини з дитиною на руках позувала Наталя Ужвій – дружина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Семенка з маленьким Михайликом, начебто вона принесла Великому Кобзареві своє і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Михайля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Семенка дитя…</w:t>
      </w:r>
    </w:p>
    <w:p w:rsidR="00F86A0A" w:rsidRDefault="00F86A0A" w:rsidP="00F86A0A">
      <w:pPr>
        <w:pStyle w:val="a3"/>
        <w:ind w:left="-207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Домашнє завдання:</w:t>
      </w:r>
    </w:p>
    <w:p w:rsidR="00F86A0A" w:rsidRDefault="00F86A0A" w:rsidP="00F86A0A">
      <w:pPr>
        <w:pStyle w:val="a3"/>
        <w:ind w:left="-207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Тестові завдання</w:t>
      </w:r>
    </w:p>
    <w:p w:rsidR="00F86A0A" w:rsidRPr="00E16C6A" w:rsidRDefault="00F86A0A" w:rsidP="00F86A0A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Назва літературного напряму «футуризм» походить від слова, що означає … </w:t>
      </w:r>
      <w:r>
        <w:rPr>
          <w:rFonts w:ascii="Times New Roman" w:hAnsi="Times New Roman"/>
          <w:i/>
          <w:sz w:val="24"/>
          <w:szCs w:val="24"/>
          <w:lang w:val="uk-UA"/>
        </w:rPr>
        <w:t>(майбутній).</w:t>
      </w:r>
    </w:p>
    <w:p w:rsidR="00F86A0A" w:rsidRDefault="00F86A0A" w:rsidP="00F86A0A">
      <w:pPr>
        <w:pStyle w:val="a3"/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Футуристи переважно зображують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А) мальовниче українське село;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Б) острів своєї мрії; </w:t>
      </w:r>
    </w:p>
    <w:p w:rsidR="00F86A0A" w:rsidRDefault="00F86A0A" w:rsidP="00F86A0A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В) місто з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високорозвинутою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технікою; 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Г) місто майбутнього.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3. Герой, якого в майбутньому бачать футуристи, - це людина</w:t>
      </w:r>
    </w:p>
    <w:p w:rsidR="00F86A0A" w:rsidRDefault="00F86A0A" w:rsidP="00F86A0A">
      <w:pPr>
        <w:pStyle w:val="a3"/>
        <w:ind w:left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А) уречевлена й «механічна»;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Б) ніжна й чутлива;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В) філософічна й спокійна;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Г) пасивна й байдужа.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4. Образи, характерні для творів футуристів, - це … </w:t>
      </w:r>
      <w:r>
        <w:rPr>
          <w:rFonts w:ascii="Times New Roman" w:hAnsi="Times New Roman"/>
          <w:i/>
          <w:sz w:val="24"/>
          <w:szCs w:val="24"/>
          <w:lang w:val="uk-UA"/>
        </w:rPr>
        <w:t>(такі речі, як мотор, ракета, автомобіль).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5. До літературної спадщини футуризм ставиться так: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А) продовжує фольклорну традицію;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Б) бере за взірець античну класику;</w:t>
      </w:r>
    </w:p>
    <w:p w:rsidR="00F86A0A" w:rsidRDefault="00F86A0A" w:rsidP="00F86A0A">
      <w:pPr>
        <w:pStyle w:val="a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В) Відкидає будь-які культурні канони;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Г) заперечують все, що було до них.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6. Гасло футуристів «випустимо слова на волю» означає … </w:t>
      </w:r>
      <w:r>
        <w:rPr>
          <w:rFonts w:ascii="Times New Roman" w:hAnsi="Times New Roman"/>
          <w:i/>
          <w:sz w:val="24"/>
          <w:szCs w:val="24"/>
          <w:lang w:val="uk-UA"/>
        </w:rPr>
        <w:t>(відкидання синтаксичних норм, розділових знаків, словника).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7. Додайте до вже поданих у таблиці позицію футуристів у ставленні до художньої мови:</w:t>
      </w:r>
    </w:p>
    <w:tbl>
      <w:tblPr>
        <w:tblW w:w="0" w:type="auto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F86A0A" w:rsidRPr="007B7837" w:rsidTr="00555AD9">
        <w:tc>
          <w:tcPr>
            <w:tcW w:w="3190" w:type="dxa"/>
          </w:tcPr>
          <w:p w:rsidR="00F86A0A" w:rsidRPr="007B7837" w:rsidRDefault="00F86A0A" w:rsidP="00555AD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7B783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lastRenderedPageBreak/>
              <w:t>Реалізм</w:t>
            </w:r>
          </w:p>
        </w:tc>
        <w:tc>
          <w:tcPr>
            <w:tcW w:w="3190" w:type="dxa"/>
          </w:tcPr>
          <w:p w:rsidR="00F86A0A" w:rsidRPr="007B7837" w:rsidRDefault="00F86A0A" w:rsidP="00555AD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7B783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Символізм</w:t>
            </w:r>
          </w:p>
        </w:tc>
        <w:tc>
          <w:tcPr>
            <w:tcW w:w="3191" w:type="dxa"/>
          </w:tcPr>
          <w:p w:rsidR="00F86A0A" w:rsidRPr="007B7837" w:rsidRDefault="00F86A0A" w:rsidP="00555AD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 w:rsidRPr="007B7837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Футуризм</w:t>
            </w:r>
          </w:p>
        </w:tc>
      </w:tr>
      <w:tr w:rsidR="00F86A0A" w:rsidRPr="007B7837" w:rsidTr="00555AD9">
        <w:tc>
          <w:tcPr>
            <w:tcW w:w="3190" w:type="dxa"/>
          </w:tcPr>
          <w:p w:rsidR="00F86A0A" w:rsidRPr="007B7837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B7837">
              <w:rPr>
                <w:rFonts w:ascii="Times New Roman" w:hAnsi="Times New Roman"/>
                <w:sz w:val="24"/>
                <w:szCs w:val="24"/>
                <w:lang w:val="uk-UA"/>
              </w:rPr>
              <w:t>Прозора для розуміння літературна мова</w:t>
            </w:r>
          </w:p>
        </w:tc>
        <w:tc>
          <w:tcPr>
            <w:tcW w:w="3190" w:type="dxa"/>
          </w:tcPr>
          <w:p w:rsidR="00F86A0A" w:rsidRPr="007B7837" w:rsidRDefault="00F86A0A" w:rsidP="00555AD9">
            <w:pPr>
              <w:pStyle w:val="a3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B7837">
              <w:rPr>
                <w:rFonts w:ascii="Times New Roman" w:hAnsi="Times New Roman"/>
                <w:sz w:val="24"/>
                <w:szCs w:val="24"/>
                <w:lang w:val="uk-UA"/>
              </w:rPr>
              <w:t>Милозвучна «зашифрована» мова</w:t>
            </w:r>
          </w:p>
        </w:tc>
        <w:tc>
          <w:tcPr>
            <w:tcW w:w="3191" w:type="dxa"/>
          </w:tcPr>
          <w:p w:rsidR="00F86A0A" w:rsidRPr="007B7837" w:rsidRDefault="00F86A0A" w:rsidP="00555AD9">
            <w:pPr>
              <w:pStyle w:val="a3"/>
              <w:jc w:val="both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7B783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Порушення мовних норм, дисонанси, какофонія</w:t>
            </w:r>
          </w:p>
        </w:tc>
      </w:tr>
    </w:tbl>
    <w:p w:rsidR="00F86A0A" w:rsidRPr="00715856" w:rsidRDefault="00F86A0A" w:rsidP="00F86A0A">
      <w:pPr>
        <w:pStyle w:val="a3"/>
        <w:numPr>
          <w:ilvl w:val="0"/>
          <w:numId w:val="18"/>
        </w:numPr>
        <w:ind w:left="-567" w:firstLine="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Назва групи мистецьких напрямів «авангардизм» походить від слова, що означає … </w:t>
      </w:r>
      <w:r>
        <w:rPr>
          <w:rFonts w:ascii="Times New Roman" w:hAnsi="Times New Roman"/>
          <w:i/>
          <w:sz w:val="24"/>
          <w:szCs w:val="24"/>
          <w:lang w:val="uk-UA"/>
        </w:rPr>
        <w:t>(передовий загін).</w:t>
      </w:r>
    </w:p>
    <w:p w:rsidR="00F86A0A" w:rsidRDefault="00F86A0A" w:rsidP="00F86A0A">
      <w:pPr>
        <w:pStyle w:val="a3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Яким розумінням часу викликаний авангардизм: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А) час циклічний, повторюваний, відповідає природному коло обігу пір року;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Б) час – це несамовитий рух, розвиток техніки, наукові та суспільні революції;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В) час – це послідовна закономірна зміна суспільно-економічних формацій;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Г) час – це зміни.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10. Людина авангарду відчуває себе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А) у «вежі мистецтва» понад світом людей;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Б) в історичному минулому своєї вітчизни;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В) у буремній, динамічній сучасності;</w:t>
      </w:r>
    </w:p>
    <w:p w:rsidR="00F86A0A" w:rsidRPr="00A31C5F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Г) у минулому.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11. Визначальною рисою поетики авангардизму є: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А) сміливий експеримент;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Б) філософічність роздуму;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В) мелодійність художньої мови;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Г) образність мовлення.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12. Символами футуристів були:</w:t>
      </w:r>
    </w:p>
    <w:p w:rsidR="00F86A0A" w:rsidRDefault="00F86A0A" w:rsidP="00F86A0A">
      <w:pPr>
        <w:pStyle w:val="a3"/>
        <w:ind w:left="153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А) жовта лілія та жовта блуза;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Б) троянда та меч;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В) орел та небо;</w:t>
      </w:r>
    </w:p>
    <w:p w:rsidR="00F86A0A" w:rsidRDefault="00F86A0A" w:rsidP="00F86A0A">
      <w:pPr>
        <w:pStyle w:val="a3"/>
        <w:ind w:left="-567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  <w:t>Г) прапор та емблема.</w:t>
      </w:r>
    </w:p>
    <w:p w:rsidR="00F86A0A" w:rsidRDefault="00F86A0A" w:rsidP="00F86A0A">
      <w:pPr>
        <w:pStyle w:val="a3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F86A0A" w:rsidRDefault="00F86A0A" w:rsidP="00F86A0A">
      <w:pPr>
        <w:pStyle w:val="a3"/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F86A0A" w:rsidRPr="00895653" w:rsidRDefault="00F86A0A" w:rsidP="00F86A0A">
      <w:pPr>
        <w:pStyle w:val="a3"/>
        <w:ind w:left="-14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86A0A" w:rsidRPr="00895653" w:rsidRDefault="00F86A0A" w:rsidP="00F86A0A">
      <w:pPr>
        <w:pStyle w:val="a3"/>
        <w:ind w:left="-147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36C06" w:rsidRPr="00F86A0A" w:rsidRDefault="00336C06">
      <w:pPr>
        <w:rPr>
          <w:lang w:val="uk-UA"/>
        </w:rPr>
      </w:pPr>
    </w:p>
    <w:sectPr w:rsidR="00336C06" w:rsidRPr="00F86A0A" w:rsidSect="0090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2F4"/>
    <w:multiLevelType w:val="hybridMultilevel"/>
    <w:tmpl w:val="38240BE2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5507D2E"/>
    <w:multiLevelType w:val="hybridMultilevel"/>
    <w:tmpl w:val="318ACF26"/>
    <w:lvl w:ilvl="0" w:tplc="CABAFB3A">
      <w:start w:val="24"/>
      <w:numFmt w:val="bullet"/>
      <w:lvlText w:val="-"/>
      <w:lvlJc w:val="left"/>
      <w:pPr>
        <w:ind w:left="15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0FBA7995"/>
    <w:multiLevelType w:val="hybridMultilevel"/>
    <w:tmpl w:val="7C9CF830"/>
    <w:lvl w:ilvl="0" w:tplc="C2FA7D0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15951B11"/>
    <w:multiLevelType w:val="hybridMultilevel"/>
    <w:tmpl w:val="DE3C4AD8"/>
    <w:lvl w:ilvl="0" w:tplc="3F7E1B48">
      <w:numFmt w:val="bullet"/>
      <w:lvlText w:val="-"/>
      <w:lvlJc w:val="left"/>
      <w:pPr>
        <w:ind w:left="423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4">
    <w:nsid w:val="1E2C3963"/>
    <w:multiLevelType w:val="hybridMultilevel"/>
    <w:tmpl w:val="7B108D02"/>
    <w:lvl w:ilvl="0" w:tplc="CABAFB3A">
      <w:start w:val="24"/>
      <w:numFmt w:val="bullet"/>
      <w:lvlText w:val="-"/>
      <w:lvlJc w:val="left"/>
      <w:pPr>
        <w:ind w:left="-71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1FDA38C9"/>
    <w:multiLevelType w:val="hybridMultilevel"/>
    <w:tmpl w:val="7D709608"/>
    <w:lvl w:ilvl="0" w:tplc="CABAFB3A">
      <w:start w:val="24"/>
      <w:numFmt w:val="bullet"/>
      <w:lvlText w:val="-"/>
      <w:lvlJc w:val="left"/>
      <w:pPr>
        <w:ind w:left="-71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261A6109"/>
    <w:multiLevelType w:val="hybridMultilevel"/>
    <w:tmpl w:val="A4F25BDA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27CB5BC2"/>
    <w:multiLevelType w:val="hybridMultilevel"/>
    <w:tmpl w:val="EA348FB6"/>
    <w:lvl w:ilvl="0" w:tplc="04190001">
      <w:start w:val="1"/>
      <w:numFmt w:val="bullet"/>
      <w:lvlText w:val=""/>
      <w:lvlJc w:val="left"/>
      <w:pPr>
        <w:ind w:left="-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2CCD695C"/>
    <w:multiLevelType w:val="hybridMultilevel"/>
    <w:tmpl w:val="9050DE0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2DF42090"/>
    <w:multiLevelType w:val="hybridMultilevel"/>
    <w:tmpl w:val="C218894E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36DA0326"/>
    <w:multiLevelType w:val="hybridMultilevel"/>
    <w:tmpl w:val="5F1E9C30"/>
    <w:lvl w:ilvl="0" w:tplc="44A02F8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3A841A89"/>
    <w:multiLevelType w:val="hybridMultilevel"/>
    <w:tmpl w:val="573630CC"/>
    <w:lvl w:ilvl="0" w:tplc="CABAFB3A">
      <w:start w:val="24"/>
      <w:numFmt w:val="bullet"/>
      <w:lvlText w:val="-"/>
      <w:lvlJc w:val="left"/>
      <w:pPr>
        <w:ind w:left="-71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4184142F"/>
    <w:multiLevelType w:val="hybridMultilevel"/>
    <w:tmpl w:val="0AC6D23C"/>
    <w:lvl w:ilvl="0" w:tplc="04190001">
      <w:start w:val="1"/>
      <w:numFmt w:val="bullet"/>
      <w:lvlText w:val=""/>
      <w:lvlJc w:val="left"/>
      <w:pPr>
        <w:ind w:left="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</w:abstractNum>
  <w:abstractNum w:abstractNumId="13">
    <w:nsid w:val="47BB1C9C"/>
    <w:multiLevelType w:val="hybridMultilevel"/>
    <w:tmpl w:val="943C4E4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47F83E90"/>
    <w:multiLevelType w:val="hybridMultilevel"/>
    <w:tmpl w:val="B00AE332"/>
    <w:lvl w:ilvl="0" w:tplc="04190001">
      <w:start w:val="1"/>
      <w:numFmt w:val="bullet"/>
      <w:lvlText w:val=""/>
      <w:lvlJc w:val="left"/>
      <w:pPr>
        <w:ind w:left="2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</w:abstractNum>
  <w:abstractNum w:abstractNumId="15">
    <w:nsid w:val="54C43A8F"/>
    <w:multiLevelType w:val="hybridMultilevel"/>
    <w:tmpl w:val="A4FA7B8E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65511A02"/>
    <w:multiLevelType w:val="hybridMultilevel"/>
    <w:tmpl w:val="64CC5A46"/>
    <w:lvl w:ilvl="0" w:tplc="CABAFB3A">
      <w:start w:val="24"/>
      <w:numFmt w:val="bullet"/>
      <w:lvlText w:val="-"/>
      <w:lvlJc w:val="left"/>
      <w:pPr>
        <w:ind w:left="-14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</w:abstractNum>
  <w:abstractNum w:abstractNumId="17">
    <w:nsid w:val="668C667D"/>
    <w:multiLevelType w:val="hybridMultilevel"/>
    <w:tmpl w:val="0D00284A"/>
    <w:lvl w:ilvl="0" w:tplc="4384823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674B00ED"/>
    <w:multiLevelType w:val="hybridMultilevel"/>
    <w:tmpl w:val="17487250"/>
    <w:lvl w:ilvl="0" w:tplc="88268E1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>
    <w:nsid w:val="69BA5890"/>
    <w:multiLevelType w:val="hybridMultilevel"/>
    <w:tmpl w:val="CCFC79F6"/>
    <w:lvl w:ilvl="0" w:tplc="3CC007F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6C000012"/>
    <w:multiLevelType w:val="hybridMultilevel"/>
    <w:tmpl w:val="B9B870F6"/>
    <w:lvl w:ilvl="0" w:tplc="0419000D">
      <w:start w:val="1"/>
      <w:numFmt w:val="bullet"/>
      <w:lvlText w:val=""/>
      <w:lvlJc w:val="left"/>
      <w:pPr>
        <w:ind w:left="2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9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3" w:hanging="360"/>
      </w:pPr>
      <w:rPr>
        <w:rFonts w:ascii="Wingdings" w:hAnsi="Wingdings" w:hint="default"/>
      </w:rPr>
    </w:lvl>
  </w:abstractNum>
  <w:abstractNum w:abstractNumId="21">
    <w:nsid w:val="7B314EFD"/>
    <w:multiLevelType w:val="hybridMultilevel"/>
    <w:tmpl w:val="FD74D7C8"/>
    <w:lvl w:ilvl="0" w:tplc="CABAFB3A">
      <w:start w:val="24"/>
      <w:numFmt w:val="bullet"/>
      <w:lvlText w:val="-"/>
      <w:lvlJc w:val="left"/>
      <w:pPr>
        <w:ind w:left="-71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21"/>
  </w:num>
  <w:num w:numId="11">
    <w:abstractNumId w:val="5"/>
  </w:num>
  <w:num w:numId="12">
    <w:abstractNumId w:val="7"/>
  </w:num>
  <w:num w:numId="13">
    <w:abstractNumId w:val="4"/>
  </w:num>
  <w:num w:numId="14">
    <w:abstractNumId w:val="1"/>
  </w:num>
  <w:num w:numId="15">
    <w:abstractNumId w:val="13"/>
  </w:num>
  <w:num w:numId="16">
    <w:abstractNumId w:val="2"/>
  </w:num>
  <w:num w:numId="17">
    <w:abstractNumId w:val="19"/>
  </w:num>
  <w:num w:numId="18">
    <w:abstractNumId w:val="10"/>
  </w:num>
  <w:num w:numId="19">
    <w:abstractNumId w:val="17"/>
  </w:num>
  <w:num w:numId="20">
    <w:abstractNumId w:val="18"/>
  </w:num>
  <w:num w:numId="21">
    <w:abstractNumId w:val="15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6A0A"/>
    <w:rsid w:val="00336C06"/>
    <w:rsid w:val="00F86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6A0A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926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2022-05-17T10:20:00Z</dcterms:created>
  <dcterms:modified xsi:type="dcterms:W3CDTF">2022-05-17T10:24:00Z</dcterms:modified>
</cp:coreProperties>
</file>