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1E6" w:rsidRDefault="006B71E6" w:rsidP="006B71E6">
      <w:pPr>
        <w:pStyle w:val="a3"/>
        <w:ind w:left="1245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20.05.2022</w:t>
      </w:r>
    </w:p>
    <w:p w:rsidR="006B71E6" w:rsidRDefault="006B71E6" w:rsidP="006B71E6">
      <w:pPr>
        <w:pStyle w:val="a3"/>
        <w:ind w:left="1245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Стрембцька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Л.А.</w:t>
      </w:r>
    </w:p>
    <w:p w:rsidR="006B71E6" w:rsidRDefault="006B71E6" w:rsidP="006B71E6">
      <w:pPr>
        <w:pStyle w:val="a3"/>
        <w:ind w:left="1245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Українська література</w:t>
      </w:r>
    </w:p>
    <w:p w:rsidR="006B71E6" w:rsidRPr="006B71E6" w:rsidRDefault="006B71E6" w:rsidP="006B71E6">
      <w:pPr>
        <w:pStyle w:val="a3"/>
        <w:ind w:left="1245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11 клас</w:t>
      </w:r>
    </w:p>
    <w:p w:rsidR="006B71E6" w:rsidRDefault="006B71E6" w:rsidP="006B71E6">
      <w:pPr>
        <w:pStyle w:val="a3"/>
        <w:ind w:left="1245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B71E6" w:rsidRDefault="006B71E6" w:rsidP="006B71E6">
      <w:pPr>
        <w:pStyle w:val="a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Урок виразного читання  поезії Плужника та Маланюка</w:t>
      </w:r>
    </w:p>
    <w:p w:rsidR="006B71E6" w:rsidRPr="006B71E6" w:rsidRDefault="006B71E6" w:rsidP="006B71E6">
      <w:pPr>
        <w:pStyle w:val="a4"/>
        <w:rPr>
          <w:rFonts w:ascii="Times New Roman" w:hAnsi="Times New Roman"/>
          <w:b/>
          <w:sz w:val="28"/>
          <w:szCs w:val="28"/>
        </w:rPr>
      </w:pPr>
      <w:r w:rsidRPr="006B71E6">
        <w:rPr>
          <w:rFonts w:ascii="Times New Roman" w:hAnsi="Times New Roman"/>
          <w:b/>
          <w:sz w:val="28"/>
          <w:szCs w:val="28"/>
        </w:rPr>
        <w:t>ЛІРИКА ТРАГІЧНОГО ОПТИМІЗМУ</w:t>
      </w:r>
    </w:p>
    <w:p w:rsidR="006B71E6" w:rsidRPr="006B71E6" w:rsidRDefault="006B71E6" w:rsidP="006B71E6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6B71E6" w:rsidRPr="006B71E6" w:rsidRDefault="006B71E6" w:rsidP="006B71E6">
      <w:pPr>
        <w:pStyle w:val="a4"/>
        <w:ind w:left="-567"/>
        <w:jc w:val="both"/>
        <w:rPr>
          <w:rFonts w:ascii="Times New Roman" w:hAnsi="Times New Roman"/>
          <w:sz w:val="28"/>
          <w:szCs w:val="28"/>
        </w:rPr>
      </w:pPr>
      <w:r w:rsidRPr="006B71E6">
        <w:rPr>
          <w:rFonts w:ascii="Times New Roman" w:hAnsi="Times New Roman"/>
          <w:b/>
          <w:sz w:val="28"/>
          <w:szCs w:val="28"/>
        </w:rPr>
        <w:t xml:space="preserve">Тема. </w:t>
      </w:r>
      <w:r w:rsidRPr="006B71E6">
        <w:rPr>
          <w:rFonts w:ascii="Times New Roman" w:hAnsi="Times New Roman"/>
          <w:sz w:val="28"/>
          <w:szCs w:val="28"/>
        </w:rPr>
        <w:t xml:space="preserve">Шевченківські та </w:t>
      </w:r>
      <w:proofErr w:type="spellStart"/>
      <w:r w:rsidRPr="006B71E6">
        <w:rPr>
          <w:rFonts w:ascii="Times New Roman" w:hAnsi="Times New Roman"/>
          <w:sz w:val="28"/>
          <w:szCs w:val="28"/>
        </w:rPr>
        <w:t>кулішівські</w:t>
      </w:r>
      <w:proofErr w:type="spellEnd"/>
      <w:r w:rsidRPr="006B71E6">
        <w:rPr>
          <w:rFonts w:ascii="Times New Roman" w:hAnsi="Times New Roman"/>
          <w:sz w:val="28"/>
          <w:szCs w:val="28"/>
        </w:rPr>
        <w:t xml:space="preserve"> мотиви у творчості Є.Маланюка. </w:t>
      </w:r>
    </w:p>
    <w:p w:rsidR="006B71E6" w:rsidRPr="006B71E6" w:rsidRDefault="006B71E6" w:rsidP="006B71E6">
      <w:pPr>
        <w:pStyle w:val="a4"/>
        <w:ind w:left="-567"/>
        <w:jc w:val="both"/>
        <w:rPr>
          <w:rFonts w:ascii="Times New Roman" w:hAnsi="Times New Roman"/>
          <w:sz w:val="28"/>
          <w:szCs w:val="28"/>
        </w:rPr>
      </w:pPr>
      <w:r w:rsidRPr="006B71E6">
        <w:rPr>
          <w:rFonts w:ascii="Times New Roman" w:hAnsi="Times New Roman"/>
          <w:sz w:val="28"/>
          <w:szCs w:val="28"/>
        </w:rPr>
        <w:t>(«На тризні», «Шевченко», «Куліш», «Пам’яті Куліша (Малоросам)», «</w:t>
      </w:r>
      <w:proofErr w:type="spellStart"/>
      <w:r w:rsidRPr="006B71E6">
        <w:rPr>
          <w:rFonts w:ascii="Times New Roman" w:hAnsi="Times New Roman"/>
          <w:sz w:val="28"/>
          <w:szCs w:val="28"/>
        </w:rPr>
        <w:t>Невичерпальність</w:t>
      </w:r>
      <w:proofErr w:type="spellEnd"/>
      <w:r w:rsidRPr="006B71E6">
        <w:rPr>
          <w:rFonts w:ascii="Times New Roman" w:hAnsi="Times New Roman"/>
          <w:sz w:val="28"/>
          <w:szCs w:val="28"/>
        </w:rPr>
        <w:t>»).</w:t>
      </w:r>
    </w:p>
    <w:p w:rsidR="006B71E6" w:rsidRPr="006B71E6" w:rsidRDefault="006B71E6" w:rsidP="006B71E6">
      <w:pPr>
        <w:pStyle w:val="a4"/>
        <w:ind w:left="-567"/>
        <w:jc w:val="both"/>
        <w:rPr>
          <w:rFonts w:ascii="Times New Roman" w:hAnsi="Times New Roman"/>
          <w:sz w:val="28"/>
          <w:szCs w:val="28"/>
        </w:rPr>
      </w:pPr>
      <w:r w:rsidRPr="006B71E6">
        <w:rPr>
          <w:rFonts w:ascii="Times New Roman" w:hAnsi="Times New Roman"/>
          <w:b/>
          <w:sz w:val="28"/>
          <w:szCs w:val="28"/>
        </w:rPr>
        <w:t>Мета:</w:t>
      </w:r>
      <w:r w:rsidRPr="006B71E6">
        <w:rPr>
          <w:rFonts w:ascii="Times New Roman" w:hAnsi="Times New Roman"/>
          <w:sz w:val="28"/>
          <w:szCs w:val="28"/>
        </w:rPr>
        <w:t xml:space="preserve"> допомогти учням усвідомити глибину, ідейно-художнє багатство творів поета, їхню естетичну цінність; розвивати навички аналізу ліричних творів, удосконалювати вміння висловлювати власні міркування; виховувати почуття патріотизму, активну громадянську позицію.</w:t>
      </w:r>
    </w:p>
    <w:p w:rsidR="006B71E6" w:rsidRPr="006B71E6" w:rsidRDefault="006B71E6" w:rsidP="006B71E6">
      <w:pPr>
        <w:pStyle w:val="a4"/>
        <w:ind w:left="-567"/>
        <w:jc w:val="both"/>
        <w:rPr>
          <w:rFonts w:ascii="Times New Roman" w:hAnsi="Times New Roman"/>
          <w:b/>
          <w:sz w:val="28"/>
          <w:szCs w:val="28"/>
        </w:rPr>
      </w:pPr>
      <w:r w:rsidRPr="006B71E6">
        <w:rPr>
          <w:rFonts w:ascii="Times New Roman" w:hAnsi="Times New Roman"/>
          <w:b/>
          <w:sz w:val="28"/>
          <w:szCs w:val="28"/>
        </w:rPr>
        <w:t>Виразне читання поезії Є.Маланюка «На тризні» (1929).</w:t>
      </w:r>
    </w:p>
    <w:p w:rsidR="006B71E6" w:rsidRPr="006B71E6" w:rsidRDefault="006B71E6" w:rsidP="006B71E6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6B71E6">
        <w:rPr>
          <w:rFonts w:ascii="Times New Roman" w:hAnsi="Times New Roman"/>
          <w:sz w:val="28"/>
          <w:szCs w:val="28"/>
        </w:rPr>
        <w:t xml:space="preserve">На чому наголошує автор? </w:t>
      </w:r>
      <w:r w:rsidRPr="006B71E6">
        <w:rPr>
          <w:rFonts w:ascii="Times New Roman" w:hAnsi="Times New Roman"/>
          <w:i/>
          <w:sz w:val="28"/>
          <w:szCs w:val="28"/>
        </w:rPr>
        <w:t>(На невмирущості полум’яного духу Тараса Шевченка).</w:t>
      </w:r>
    </w:p>
    <w:p w:rsidR="006B71E6" w:rsidRPr="006B71E6" w:rsidRDefault="006B71E6" w:rsidP="006B71E6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6B71E6">
        <w:rPr>
          <w:rFonts w:ascii="Times New Roman" w:hAnsi="Times New Roman"/>
          <w:sz w:val="28"/>
          <w:szCs w:val="28"/>
        </w:rPr>
        <w:t xml:space="preserve">Чому не підвладний </w:t>
      </w:r>
      <w:proofErr w:type="spellStart"/>
      <w:r w:rsidRPr="006B71E6">
        <w:rPr>
          <w:rFonts w:ascii="Times New Roman" w:hAnsi="Times New Roman"/>
          <w:sz w:val="28"/>
          <w:szCs w:val="28"/>
        </w:rPr>
        <w:t>Кобзаревий</w:t>
      </w:r>
      <w:proofErr w:type="spellEnd"/>
      <w:r w:rsidRPr="006B71E6">
        <w:rPr>
          <w:rFonts w:ascii="Times New Roman" w:hAnsi="Times New Roman"/>
          <w:sz w:val="28"/>
          <w:szCs w:val="28"/>
        </w:rPr>
        <w:t xml:space="preserve"> «гімн огню», «рокіт </w:t>
      </w:r>
      <w:proofErr w:type="spellStart"/>
      <w:r w:rsidRPr="006B71E6">
        <w:rPr>
          <w:rFonts w:ascii="Times New Roman" w:hAnsi="Times New Roman"/>
          <w:sz w:val="28"/>
          <w:szCs w:val="28"/>
        </w:rPr>
        <w:t>многострунний</w:t>
      </w:r>
      <w:proofErr w:type="spellEnd"/>
      <w:r w:rsidRPr="006B71E6">
        <w:rPr>
          <w:rFonts w:ascii="Times New Roman" w:hAnsi="Times New Roman"/>
          <w:sz w:val="28"/>
          <w:szCs w:val="28"/>
        </w:rPr>
        <w:t xml:space="preserve">»? </w:t>
      </w:r>
      <w:r w:rsidRPr="006B71E6">
        <w:rPr>
          <w:rFonts w:ascii="Times New Roman" w:hAnsi="Times New Roman"/>
          <w:i/>
          <w:sz w:val="28"/>
          <w:szCs w:val="28"/>
        </w:rPr>
        <w:t>(Часу й забуттю).</w:t>
      </w:r>
    </w:p>
    <w:p w:rsidR="006B71E6" w:rsidRPr="006B71E6" w:rsidRDefault="006B71E6" w:rsidP="006B71E6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6B71E6">
        <w:rPr>
          <w:rFonts w:ascii="Times New Roman" w:hAnsi="Times New Roman"/>
          <w:sz w:val="28"/>
          <w:szCs w:val="28"/>
        </w:rPr>
        <w:t xml:space="preserve">До чого завжди спонукатиме співвітчизників? </w:t>
      </w:r>
      <w:r w:rsidRPr="006B71E6">
        <w:rPr>
          <w:rFonts w:ascii="Times New Roman" w:hAnsi="Times New Roman"/>
          <w:i/>
          <w:sz w:val="28"/>
          <w:szCs w:val="28"/>
        </w:rPr>
        <w:t>(До гідного життя).</w:t>
      </w:r>
    </w:p>
    <w:p w:rsidR="006B71E6" w:rsidRPr="006B71E6" w:rsidRDefault="006B71E6" w:rsidP="006B71E6">
      <w:pPr>
        <w:pStyle w:val="a4"/>
        <w:ind w:left="-507"/>
        <w:jc w:val="both"/>
        <w:rPr>
          <w:rFonts w:ascii="Times New Roman" w:hAnsi="Times New Roman"/>
          <w:b/>
          <w:sz w:val="28"/>
          <w:szCs w:val="28"/>
        </w:rPr>
      </w:pPr>
      <w:r w:rsidRPr="006B71E6">
        <w:rPr>
          <w:rFonts w:ascii="Times New Roman" w:hAnsi="Times New Roman"/>
          <w:b/>
          <w:sz w:val="28"/>
          <w:szCs w:val="28"/>
        </w:rPr>
        <w:t>Виразне читання поезії Є.Маланюка «Шевченко».</w:t>
      </w:r>
    </w:p>
    <w:p w:rsidR="006B71E6" w:rsidRPr="006B71E6" w:rsidRDefault="006B71E6" w:rsidP="006B71E6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6B71E6">
        <w:rPr>
          <w:rFonts w:ascii="Times New Roman" w:hAnsi="Times New Roman"/>
          <w:sz w:val="28"/>
          <w:szCs w:val="28"/>
        </w:rPr>
        <w:t xml:space="preserve">Як би ви назвали цю поезію? </w:t>
      </w:r>
      <w:r w:rsidRPr="006B71E6">
        <w:rPr>
          <w:rFonts w:ascii="Times New Roman" w:hAnsi="Times New Roman"/>
          <w:i/>
          <w:sz w:val="28"/>
          <w:szCs w:val="28"/>
        </w:rPr>
        <w:t>(Вірш-портрет).</w:t>
      </w:r>
    </w:p>
    <w:p w:rsidR="006B71E6" w:rsidRPr="006B71E6" w:rsidRDefault="006B71E6" w:rsidP="006B71E6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6B71E6">
        <w:rPr>
          <w:rFonts w:ascii="Times New Roman" w:hAnsi="Times New Roman"/>
          <w:sz w:val="28"/>
          <w:szCs w:val="28"/>
        </w:rPr>
        <w:t xml:space="preserve">Визначте жанр твору. </w:t>
      </w:r>
      <w:r w:rsidRPr="006B71E6">
        <w:rPr>
          <w:rFonts w:ascii="Times New Roman" w:hAnsi="Times New Roman"/>
          <w:i/>
          <w:sz w:val="28"/>
          <w:szCs w:val="28"/>
        </w:rPr>
        <w:t>(Сонет).</w:t>
      </w:r>
    </w:p>
    <w:p w:rsidR="006B71E6" w:rsidRPr="006B71E6" w:rsidRDefault="006B71E6" w:rsidP="006B71E6">
      <w:pPr>
        <w:pStyle w:val="a4"/>
        <w:ind w:left="-567"/>
        <w:jc w:val="both"/>
        <w:rPr>
          <w:rFonts w:ascii="Times New Roman" w:hAnsi="Times New Roman"/>
          <w:b/>
          <w:sz w:val="28"/>
          <w:szCs w:val="28"/>
        </w:rPr>
      </w:pPr>
      <w:r w:rsidRPr="006B71E6">
        <w:rPr>
          <w:rFonts w:ascii="Times New Roman" w:hAnsi="Times New Roman"/>
          <w:b/>
          <w:sz w:val="28"/>
          <w:szCs w:val="28"/>
        </w:rPr>
        <w:t>Виразне читання поезії Є.Маланюка «Пам’яті Куліша (Малоросам)».</w:t>
      </w:r>
    </w:p>
    <w:p w:rsidR="006B71E6" w:rsidRPr="006B71E6" w:rsidRDefault="006B71E6" w:rsidP="006B71E6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6B71E6">
        <w:rPr>
          <w:rFonts w:ascii="Times New Roman" w:hAnsi="Times New Roman"/>
          <w:sz w:val="28"/>
          <w:szCs w:val="28"/>
        </w:rPr>
        <w:t>Чи любить Є.Маланюк рідну землю?</w:t>
      </w:r>
    </w:p>
    <w:p w:rsidR="006B71E6" w:rsidRPr="006B71E6" w:rsidRDefault="006B71E6" w:rsidP="006B71E6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6B71E6">
        <w:rPr>
          <w:rFonts w:ascii="Times New Roman" w:hAnsi="Times New Roman"/>
          <w:sz w:val="28"/>
          <w:szCs w:val="28"/>
        </w:rPr>
        <w:t xml:space="preserve">Чи не засліплює це почуття митця? </w:t>
      </w:r>
      <w:r w:rsidRPr="006B71E6">
        <w:rPr>
          <w:rFonts w:ascii="Times New Roman" w:hAnsi="Times New Roman"/>
          <w:i/>
          <w:sz w:val="28"/>
          <w:szCs w:val="28"/>
        </w:rPr>
        <w:t>(Його ставлення до України амбівалентне).</w:t>
      </w:r>
    </w:p>
    <w:p w:rsidR="006B71E6" w:rsidRPr="006B71E6" w:rsidRDefault="006B71E6" w:rsidP="006B71E6">
      <w:pPr>
        <w:pStyle w:val="a4"/>
        <w:ind w:left="-507"/>
        <w:jc w:val="both"/>
        <w:rPr>
          <w:rFonts w:ascii="Times New Roman" w:hAnsi="Times New Roman"/>
          <w:b/>
          <w:sz w:val="28"/>
          <w:szCs w:val="28"/>
        </w:rPr>
      </w:pPr>
      <w:r w:rsidRPr="006B71E6">
        <w:rPr>
          <w:rFonts w:ascii="Times New Roman" w:hAnsi="Times New Roman"/>
          <w:b/>
          <w:sz w:val="28"/>
          <w:szCs w:val="28"/>
        </w:rPr>
        <w:t xml:space="preserve"> «Хвилинка релігієзнавства».</w:t>
      </w:r>
    </w:p>
    <w:p w:rsidR="006B71E6" w:rsidRPr="006B71E6" w:rsidRDefault="006B71E6" w:rsidP="006B71E6">
      <w:pPr>
        <w:pStyle w:val="a4"/>
        <w:ind w:left="-567"/>
        <w:jc w:val="both"/>
        <w:rPr>
          <w:rFonts w:ascii="Times New Roman" w:hAnsi="Times New Roman"/>
          <w:sz w:val="28"/>
          <w:szCs w:val="28"/>
        </w:rPr>
      </w:pPr>
      <w:r w:rsidRPr="006B71E6">
        <w:rPr>
          <w:rFonts w:ascii="Times New Roman" w:hAnsi="Times New Roman"/>
          <w:b/>
          <w:i/>
          <w:sz w:val="28"/>
          <w:szCs w:val="28"/>
        </w:rPr>
        <w:t xml:space="preserve">Єремія -  </w:t>
      </w:r>
      <w:r w:rsidRPr="006B71E6">
        <w:rPr>
          <w:rFonts w:ascii="Times New Roman" w:hAnsi="Times New Roman"/>
          <w:sz w:val="28"/>
          <w:szCs w:val="28"/>
        </w:rPr>
        <w:t>святий древньоєврейський пророк, один із чотирьох великих старозавітних пророків, жив за 600 років до Різдва Христового.</w:t>
      </w:r>
    </w:p>
    <w:p w:rsidR="006B71E6" w:rsidRPr="006B71E6" w:rsidRDefault="006B71E6" w:rsidP="006B71E6">
      <w:pPr>
        <w:pStyle w:val="a4"/>
        <w:numPr>
          <w:ilvl w:val="0"/>
          <w:numId w:val="1"/>
        </w:numPr>
        <w:ind w:left="-567" w:firstLine="0"/>
        <w:jc w:val="both"/>
        <w:rPr>
          <w:rFonts w:ascii="Times New Roman" w:hAnsi="Times New Roman"/>
          <w:sz w:val="28"/>
          <w:szCs w:val="28"/>
        </w:rPr>
      </w:pPr>
      <w:r w:rsidRPr="006B71E6">
        <w:rPr>
          <w:rFonts w:ascii="Times New Roman" w:hAnsi="Times New Roman"/>
          <w:sz w:val="28"/>
          <w:szCs w:val="28"/>
        </w:rPr>
        <w:t xml:space="preserve">Чи боїться він закалятись серед такого околу? </w:t>
      </w:r>
      <w:r w:rsidRPr="006B71E6">
        <w:rPr>
          <w:rFonts w:ascii="Times New Roman" w:hAnsi="Times New Roman"/>
          <w:i/>
          <w:sz w:val="28"/>
          <w:szCs w:val="28"/>
        </w:rPr>
        <w:t>(Ні).</w:t>
      </w:r>
    </w:p>
    <w:p w:rsidR="006B71E6" w:rsidRPr="006B71E6" w:rsidRDefault="006B71E6" w:rsidP="006B71E6">
      <w:pPr>
        <w:pStyle w:val="a4"/>
        <w:numPr>
          <w:ilvl w:val="0"/>
          <w:numId w:val="1"/>
        </w:numPr>
        <w:ind w:left="-567" w:firstLine="0"/>
        <w:jc w:val="both"/>
        <w:rPr>
          <w:rFonts w:ascii="Times New Roman" w:hAnsi="Times New Roman"/>
          <w:sz w:val="28"/>
          <w:szCs w:val="28"/>
        </w:rPr>
      </w:pPr>
      <w:r w:rsidRPr="006B71E6">
        <w:rPr>
          <w:rFonts w:ascii="Times New Roman" w:hAnsi="Times New Roman"/>
          <w:sz w:val="28"/>
          <w:szCs w:val="28"/>
        </w:rPr>
        <w:t xml:space="preserve">Чому? </w:t>
      </w:r>
      <w:r w:rsidRPr="006B71E6">
        <w:rPr>
          <w:rFonts w:ascii="Times New Roman" w:hAnsi="Times New Roman"/>
          <w:i/>
          <w:sz w:val="28"/>
          <w:szCs w:val="28"/>
        </w:rPr>
        <w:t>(Бо осяяний надією / Хоч і слабкою, і сам став «відблиском мети»).</w:t>
      </w:r>
    </w:p>
    <w:p w:rsidR="006B71E6" w:rsidRPr="006B71E6" w:rsidRDefault="006B71E6" w:rsidP="006B71E6">
      <w:pPr>
        <w:pStyle w:val="a4"/>
        <w:numPr>
          <w:ilvl w:val="0"/>
          <w:numId w:val="1"/>
        </w:numPr>
        <w:ind w:left="-567" w:firstLine="0"/>
        <w:jc w:val="both"/>
        <w:rPr>
          <w:rFonts w:ascii="Times New Roman" w:hAnsi="Times New Roman"/>
          <w:sz w:val="28"/>
          <w:szCs w:val="28"/>
        </w:rPr>
      </w:pPr>
      <w:r w:rsidRPr="006B71E6">
        <w:rPr>
          <w:rFonts w:ascii="Times New Roman" w:hAnsi="Times New Roman"/>
          <w:sz w:val="28"/>
          <w:szCs w:val="28"/>
        </w:rPr>
        <w:t xml:space="preserve">До чого він приречений долею? </w:t>
      </w:r>
      <w:r w:rsidRPr="006B71E6">
        <w:rPr>
          <w:rFonts w:ascii="Times New Roman" w:hAnsi="Times New Roman"/>
          <w:i/>
          <w:sz w:val="28"/>
          <w:szCs w:val="28"/>
        </w:rPr>
        <w:t>(До останнього подиху вирішувати «вогнем останніх сліз»).</w:t>
      </w:r>
    </w:p>
    <w:p w:rsidR="006B71E6" w:rsidRPr="006B71E6" w:rsidRDefault="006B71E6" w:rsidP="006B71E6">
      <w:pPr>
        <w:pStyle w:val="a4"/>
        <w:numPr>
          <w:ilvl w:val="0"/>
          <w:numId w:val="1"/>
        </w:numPr>
        <w:ind w:left="-567" w:firstLine="0"/>
        <w:jc w:val="both"/>
        <w:rPr>
          <w:rFonts w:ascii="Times New Roman" w:hAnsi="Times New Roman"/>
          <w:sz w:val="28"/>
          <w:szCs w:val="28"/>
        </w:rPr>
      </w:pPr>
      <w:r w:rsidRPr="006B71E6">
        <w:rPr>
          <w:rFonts w:ascii="Times New Roman" w:hAnsi="Times New Roman"/>
          <w:sz w:val="28"/>
          <w:szCs w:val="28"/>
        </w:rPr>
        <w:t xml:space="preserve">З чим співвідноситься другий вірш диптиха – «Чим </w:t>
      </w:r>
      <w:proofErr w:type="spellStart"/>
      <w:r w:rsidRPr="006B71E6">
        <w:rPr>
          <w:rFonts w:ascii="Times New Roman" w:hAnsi="Times New Roman"/>
          <w:sz w:val="28"/>
          <w:szCs w:val="28"/>
        </w:rPr>
        <w:t>чорніш</w:t>
      </w:r>
      <w:proofErr w:type="spellEnd"/>
      <w:r w:rsidRPr="006B71E6">
        <w:rPr>
          <w:rFonts w:ascii="Times New Roman" w:hAnsi="Times New Roman"/>
          <w:sz w:val="28"/>
          <w:szCs w:val="28"/>
        </w:rPr>
        <w:t xml:space="preserve">, чим </w:t>
      </w:r>
      <w:proofErr w:type="spellStart"/>
      <w:r w:rsidRPr="006B71E6">
        <w:rPr>
          <w:rFonts w:ascii="Times New Roman" w:hAnsi="Times New Roman"/>
          <w:sz w:val="28"/>
          <w:szCs w:val="28"/>
        </w:rPr>
        <w:t>кривавіш</w:t>
      </w:r>
      <w:proofErr w:type="spellEnd"/>
      <w:r w:rsidRPr="006B71E6">
        <w:rPr>
          <w:rFonts w:ascii="Times New Roman" w:hAnsi="Times New Roman"/>
          <w:sz w:val="28"/>
          <w:szCs w:val="28"/>
        </w:rPr>
        <w:t xml:space="preserve"> регоче…»? </w:t>
      </w:r>
      <w:r w:rsidRPr="006B71E6">
        <w:rPr>
          <w:rFonts w:ascii="Times New Roman" w:hAnsi="Times New Roman"/>
          <w:i/>
          <w:sz w:val="28"/>
          <w:szCs w:val="28"/>
        </w:rPr>
        <w:t xml:space="preserve">(Долі Куліша та Маланюка як відкривачів істини для затуманеного </w:t>
      </w:r>
      <w:proofErr w:type="spellStart"/>
      <w:r w:rsidRPr="006B71E6">
        <w:rPr>
          <w:rFonts w:ascii="Times New Roman" w:hAnsi="Times New Roman"/>
          <w:i/>
          <w:sz w:val="28"/>
          <w:szCs w:val="28"/>
        </w:rPr>
        <w:t>малоросійством</w:t>
      </w:r>
      <w:proofErr w:type="spellEnd"/>
      <w:r w:rsidRPr="006B71E6">
        <w:rPr>
          <w:rFonts w:ascii="Times New Roman" w:hAnsi="Times New Roman"/>
          <w:i/>
          <w:sz w:val="28"/>
          <w:szCs w:val="28"/>
        </w:rPr>
        <w:t xml:space="preserve"> народу).</w:t>
      </w:r>
    </w:p>
    <w:p w:rsidR="006B71E6" w:rsidRPr="006B71E6" w:rsidRDefault="006B71E6" w:rsidP="006B71E6">
      <w:pPr>
        <w:pStyle w:val="a4"/>
        <w:numPr>
          <w:ilvl w:val="0"/>
          <w:numId w:val="1"/>
        </w:numPr>
        <w:ind w:left="-567" w:firstLine="0"/>
        <w:jc w:val="both"/>
        <w:rPr>
          <w:rFonts w:ascii="Times New Roman" w:hAnsi="Times New Roman"/>
          <w:sz w:val="28"/>
          <w:szCs w:val="28"/>
        </w:rPr>
      </w:pPr>
      <w:r w:rsidRPr="006B71E6">
        <w:rPr>
          <w:rFonts w:ascii="Times New Roman" w:hAnsi="Times New Roman"/>
          <w:sz w:val="28"/>
          <w:szCs w:val="28"/>
        </w:rPr>
        <w:t xml:space="preserve">Чим послуговується автор для окреслення шляху просвітника? </w:t>
      </w:r>
      <w:r w:rsidRPr="006B71E6">
        <w:rPr>
          <w:rFonts w:ascii="Times New Roman" w:hAnsi="Times New Roman"/>
          <w:i/>
          <w:sz w:val="28"/>
          <w:szCs w:val="28"/>
        </w:rPr>
        <w:t>(Похмурою атрибутикою: «</w:t>
      </w:r>
      <w:proofErr w:type="spellStart"/>
      <w:r w:rsidRPr="006B71E6">
        <w:rPr>
          <w:rFonts w:ascii="Times New Roman" w:hAnsi="Times New Roman"/>
          <w:i/>
          <w:sz w:val="28"/>
          <w:szCs w:val="28"/>
        </w:rPr>
        <w:t>страшніш</w:t>
      </w:r>
      <w:proofErr w:type="spellEnd"/>
      <w:r w:rsidRPr="006B71E6">
        <w:rPr>
          <w:rFonts w:ascii="Times New Roman" w:hAnsi="Times New Roman"/>
          <w:i/>
          <w:sz w:val="28"/>
          <w:szCs w:val="28"/>
        </w:rPr>
        <w:t xml:space="preserve"> мені в очі насувається», «зміїться, протоптаний мукою», «отруйно сичить гадюкою»).</w:t>
      </w:r>
    </w:p>
    <w:p w:rsidR="006B71E6" w:rsidRPr="006B71E6" w:rsidRDefault="006B71E6" w:rsidP="006B71E6">
      <w:pPr>
        <w:pStyle w:val="a4"/>
        <w:numPr>
          <w:ilvl w:val="0"/>
          <w:numId w:val="1"/>
        </w:numPr>
        <w:ind w:left="-567" w:firstLine="0"/>
        <w:jc w:val="both"/>
        <w:rPr>
          <w:rFonts w:ascii="Times New Roman" w:hAnsi="Times New Roman"/>
          <w:sz w:val="28"/>
          <w:szCs w:val="28"/>
        </w:rPr>
      </w:pPr>
      <w:r w:rsidRPr="006B71E6">
        <w:rPr>
          <w:rFonts w:ascii="Times New Roman" w:hAnsi="Times New Roman"/>
          <w:sz w:val="28"/>
          <w:szCs w:val="28"/>
        </w:rPr>
        <w:t xml:space="preserve">Що потверджує автор? </w:t>
      </w:r>
      <w:r w:rsidRPr="006B71E6">
        <w:rPr>
          <w:rFonts w:ascii="Times New Roman" w:hAnsi="Times New Roman"/>
          <w:i/>
          <w:sz w:val="28"/>
          <w:szCs w:val="28"/>
        </w:rPr>
        <w:t>(Складність і водночас гіпнотичну силу такого вибору – самопожертви й страждань, цілковитої відвертості й самовіддачі: « Хочеш? – виведу. Стань – і йди»).</w:t>
      </w:r>
    </w:p>
    <w:p w:rsidR="006B71E6" w:rsidRPr="006B71E6" w:rsidRDefault="006B71E6" w:rsidP="006B71E6">
      <w:pPr>
        <w:pStyle w:val="a4"/>
        <w:ind w:left="-507"/>
        <w:jc w:val="both"/>
        <w:rPr>
          <w:rFonts w:ascii="Times New Roman" w:hAnsi="Times New Roman"/>
          <w:b/>
          <w:sz w:val="28"/>
          <w:szCs w:val="28"/>
        </w:rPr>
      </w:pPr>
      <w:r w:rsidRPr="006B71E6">
        <w:rPr>
          <w:rFonts w:ascii="Times New Roman" w:hAnsi="Times New Roman"/>
          <w:b/>
          <w:sz w:val="28"/>
          <w:szCs w:val="28"/>
        </w:rPr>
        <w:t>Виразне читання поезії Є.Маланюка «</w:t>
      </w:r>
      <w:proofErr w:type="spellStart"/>
      <w:r w:rsidRPr="006B71E6">
        <w:rPr>
          <w:rFonts w:ascii="Times New Roman" w:hAnsi="Times New Roman"/>
          <w:b/>
          <w:sz w:val="28"/>
          <w:szCs w:val="28"/>
        </w:rPr>
        <w:t>Невичерпальність</w:t>
      </w:r>
      <w:proofErr w:type="spellEnd"/>
      <w:r w:rsidRPr="006B71E6">
        <w:rPr>
          <w:rFonts w:ascii="Times New Roman" w:hAnsi="Times New Roman"/>
          <w:b/>
          <w:sz w:val="28"/>
          <w:szCs w:val="28"/>
        </w:rPr>
        <w:t>».</w:t>
      </w:r>
    </w:p>
    <w:p w:rsidR="006B71E6" w:rsidRPr="006B71E6" w:rsidRDefault="006B71E6" w:rsidP="006B71E6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6B71E6">
        <w:rPr>
          <w:rFonts w:ascii="Times New Roman" w:hAnsi="Times New Roman"/>
          <w:sz w:val="28"/>
          <w:szCs w:val="28"/>
        </w:rPr>
        <w:lastRenderedPageBreak/>
        <w:t xml:space="preserve">Чиї постаті з’являються у вірші? </w:t>
      </w:r>
      <w:r w:rsidRPr="006B71E6">
        <w:rPr>
          <w:rFonts w:ascii="Times New Roman" w:hAnsi="Times New Roman"/>
          <w:i/>
          <w:sz w:val="28"/>
          <w:szCs w:val="28"/>
        </w:rPr>
        <w:t>(І Кобзаря, і Куліша).</w:t>
      </w:r>
    </w:p>
    <w:p w:rsidR="006B71E6" w:rsidRPr="006B71E6" w:rsidRDefault="006B71E6" w:rsidP="006B71E6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6B71E6">
        <w:rPr>
          <w:rFonts w:ascii="Times New Roman" w:hAnsi="Times New Roman"/>
          <w:sz w:val="28"/>
          <w:szCs w:val="28"/>
        </w:rPr>
        <w:t xml:space="preserve">Які саме? </w:t>
      </w:r>
      <w:r w:rsidRPr="006B71E6">
        <w:rPr>
          <w:rFonts w:ascii="Times New Roman" w:hAnsi="Times New Roman"/>
          <w:i/>
          <w:sz w:val="28"/>
          <w:szCs w:val="28"/>
        </w:rPr>
        <w:t>(</w:t>
      </w:r>
      <w:proofErr w:type="spellStart"/>
      <w:r w:rsidRPr="006B71E6">
        <w:rPr>
          <w:rFonts w:ascii="Times New Roman" w:hAnsi="Times New Roman"/>
          <w:i/>
          <w:sz w:val="28"/>
          <w:szCs w:val="28"/>
        </w:rPr>
        <w:t>Маєстатичні</w:t>
      </w:r>
      <w:proofErr w:type="spellEnd"/>
      <w:r w:rsidRPr="006B71E6">
        <w:rPr>
          <w:rFonts w:ascii="Times New Roman" w:hAnsi="Times New Roman"/>
          <w:i/>
          <w:sz w:val="28"/>
          <w:szCs w:val="28"/>
        </w:rPr>
        <w:t>).</w:t>
      </w:r>
    </w:p>
    <w:p w:rsidR="006B71E6" w:rsidRPr="006B71E6" w:rsidRDefault="006B71E6" w:rsidP="006B71E6">
      <w:pPr>
        <w:pStyle w:val="a4"/>
        <w:ind w:left="-567"/>
        <w:jc w:val="both"/>
        <w:rPr>
          <w:rFonts w:ascii="Times New Roman" w:hAnsi="Times New Roman"/>
          <w:b/>
          <w:sz w:val="28"/>
          <w:szCs w:val="28"/>
        </w:rPr>
      </w:pPr>
      <w:r w:rsidRPr="006B71E6">
        <w:rPr>
          <w:rFonts w:ascii="Times New Roman" w:hAnsi="Times New Roman"/>
          <w:b/>
          <w:sz w:val="28"/>
          <w:szCs w:val="28"/>
        </w:rPr>
        <w:t>ДОМАШНЄ ЗАВДАННЯ</w:t>
      </w:r>
    </w:p>
    <w:p w:rsidR="006B71E6" w:rsidRPr="006B71E6" w:rsidRDefault="006B71E6" w:rsidP="006B71E6">
      <w:pPr>
        <w:pStyle w:val="a4"/>
        <w:ind w:left="-207"/>
        <w:jc w:val="both"/>
        <w:rPr>
          <w:rFonts w:ascii="Times New Roman" w:hAnsi="Times New Roman"/>
          <w:sz w:val="28"/>
          <w:szCs w:val="28"/>
        </w:rPr>
      </w:pPr>
      <w:r w:rsidRPr="006B71E6">
        <w:rPr>
          <w:rFonts w:ascii="Times New Roman" w:hAnsi="Times New Roman"/>
          <w:sz w:val="28"/>
          <w:szCs w:val="28"/>
        </w:rPr>
        <w:t>Самостійно опрацювати статтю Є.Маланюка «</w:t>
      </w:r>
      <w:proofErr w:type="spellStart"/>
      <w:r w:rsidRPr="006B71E6">
        <w:rPr>
          <w:rFonts w:ascii="Times New Roman" w:hAnsi="Times New Roman"/>
          <w:sz w:val="28"/>
          <w:szCs w:val="28"/>
        </w:rPr>
        <w:t>Малоросійство</w:t>
      </w:r>
      <w:proofErr w:type="spellEnd"/>
      <w:r w:rsidRPr="006B71E6">
        <w:rPr>
          <w:rFonts w:ascii="Times New Roman" w:hAnsi="Times New Roman"/>
          <w:sz w:val="28"/>
          <w:szCs w:val="28"/>
        </w:rPr>
        <w:t>» (1959). Скласти і записати тези.</w:t>
      </w:r>
    </w:p>
    <w:p w:rsidR="00BC2500" w:rsidRPr="006B71E6" w:rsidRDefault="00BC2500">
      <w:pPr>
        <w:rPr>
          <w:lang w:val="uk-UA"/>
        </w:rPr>
      </w:pPr>
    </w:p>
    <w:sectPr w:rsidR="00BC2500" w:rsidRPr="006B7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43D47"/>
    <w:multiLevelType w:val="hybridMultilevel"/>
    <w:tmpl w:val="B00087F6"/>
    <w:lvl w:ilvl="0" w:tplc="177666C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23244F19"/>
    <w:multiLevelType w:val="hybridMultilevel"/>
    <w:tmpl w:val="306E7A9C"/>
    <w:lvl w:ilvl="0" w:tplc="912EFC9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475D0545"/>
    <w:multiLevelType w:val="hybridMultilevel"/>
    <w:tmpl w:val="115C390A"/>
    <w:lvl w:ilvl="0" w:tplc="2BB425B6">
      <w:numFmt w:val="bullet"/>
      <w:lvlText w:val="-"/>
      <w:lvlJc w:val="left"/>
      <w:pPr>
        <w:ind w:left="-147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5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2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0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7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4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1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8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613" w:hanging="360"/>
      </w:pPr>
      <w:rPr>
        <w:rFonts w:ascii="Wingdings" w:hAnsi="Wingdings" w:hint="default"/>
      </w:rPr>
    </w:lvl>
  </w:abstractNum>
  <w:abstractNum w:abstractNumId="3">
    <w:nsid w:val="7DFE4D79"/>
    <w:multiLevelType w:val="hybridMultilevel"/>
    <w:tmpl w:val="74BEFCF8"/>
    <w:lvl w:ilvl="0" w:tplc="DED645A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6B71E6"/>
    <w:rsid w:val="006B71E6"/>
    <w:rsid w:val="00BC2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1E6"/>
    <w:pPr>
      <w:spacing w:after="80" w:line="240" w:lineRule="auto"/>
      <w:ind w:left="720"/>
      <w:contextualSpacing/>
    </w:pPr>
    <w:rPr>
      <w:rFonts w:eastAsiaTheme="minorHAnsi"/>
      <w:lang w:eastAsia="en-US"/>
    </w:rPr>
  </w:style>
  <w:style w:type="paragraph" w:styleId="a4">
    <w:name w:val="No Spacing"/>
    <w:uiPriority w:val="1"/>
    <w:qFormat/>
    <w:rsid w:val="006B71E6"/>
    <w:pPr>
      <w:spacing w:after="0" w:line="240" w:lineRule="auto"/>
    </w:pPr>
    <w:rPr>
      <w:rFonts w:ascii="Calibri" w:eastAsia="Calibri" w:hAnsi="Calibri" w:cs="Times New Roman"/>
      <w:lang w:val="uk-UA" w:eastAsia="en-US"/>
    </w:rPr>
  </w:style>
  <w:style w:type="character" w:styleId="a5">
    <w:name w:val="Hyperlink"/>
    <w:uiPriority w:val="99"/>
    <w:unhideWhenUsed/>
    <w:rsid w:val="006B71E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3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2022-05-19T15:11:00Z</dcterms:created>
  <dcterms:modified xsi:type="dcterms:W3CDTF">2022-05-19T15:17:00Z</dcterms:modified>
</cp:coreProperties>
</file>