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710" w:rsidRDefault="00A57710" w:rsidP="00A57710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  <w:t>21.04.2022</w:t>
      </w:r>
    </w:p>
    <w:p w:rsidR="00A57710" w:rsidRDefault="00A57710" w:rsidP="00A57710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  <w:t>Українська література</w:t>
      </w:r>
    </w:p>
    <w:p w:rsidR="00A57710" w:rsidRDefault="00A57710" w:rsidP="00A57710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  <w:t xml:space="preserve"> Л.А.</w:t>
      </w:r>
    </w:p>
    <w:p w:rsidR="00A57710" w:rsidRDefault="00A57710" w:rsidP="00A57710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/>
        </w:rPr>
        <w:t>11 клас</w:t>
      </w:r>
    </w:p>
    <w:p w:rsidR="00A57710" w:rsidRPr="00A57710" w:rsidRDefault="00A57710" w:rsidP="00A5771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</w:pPr>
      <w:proofErr w:type="spellStart"/>
      <w:r w:rsidRPr="00A5771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Сучасна</w:t>
      </w:r>
      <w:proofErr w:type="spellEnd"/>
      <w:r w:rsidRPr="00A5771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драматургія</w:t>
      </w:r>
      <w:proofErr w:type="spellEnd"/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noProof/>
          <w:color w:val="292B2C"/>
          <w:sz w:val="28"/>
          <w:szCs w:val="28"/>
        </w:rPr>
        <w:drawing>
          <wp:inline distT="0" distB="0" distL="0" distR="0">
            <wp:extent cx="1095375" cy="1257300"/>
            <wp:effectExtent l="19050" t="0" r="9525" b="0"/>
            <wp:docPr id="1" name="Picutre 345" descr="https://uahistory.co/pidruchniki/slonyovska-ukraine-literature-11-class-2019-profile-level/slonyovska-ukraine-literature-11-class-2019-profile-level.files/image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45" descr="https://uahistory.co/pidruchniki/slonyovska-ukraine-literature-11-class-2019-profile-level/slonyovska-ukraine-literature-11-class-2019-profile-level.files/image34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710" w:rsidRPr="00A57710" w:rsidRDefault="00A57710" w:rsidP="00A5771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</w:pPr>
      <w:proofErr w:type="spellStart"/>
      <w:r w:rsidRPr="00A5771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Олександр</w:t>
      </w:r>
      <w:proofErr w:type="spellEnd"/>
      <w:r w:rsidRPr="00A5771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Ірванець</w:t>
      </w:r>
      <w:proofErr w:type="spellEnd"/>
    </w:p>
    <w:p w:rsidR="00A57710" w:rsidRPr="00A57710" w:rsidRDefault="00A57710" w:rsidP="00A5771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b/>
          <w:bCs/>
          <w:color w:val="292B2C"/>
          <w:kern w:val="36"/>
          <w:sz w:val="28"/>
          <w:szCs w:val="28"/>
        </w:rPr>
        <w:t>(нар. 1961 р.)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Драма «</w:t>
      </w:r>
      <w:proofErr w:type="spellStart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Маленька</w:t>
      </w:r>
      <w:proofErr w:type="spellEnd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п</w:t>
      </w:r>
      <w:proofErr w:type="gramEnd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'єса</w:t>
      </w:r>
      <w:proofErr w:type="spellEnd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про </w:t>
      </w:r>
      <w:proofErr w:type="spellStart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зраду</w:t>
      </w:r>
      <w:proofErr w:type="spellEnd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для </w:t>
      </w:r>
      <w:proofErr w:type="spellStart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однієї</w:t>
      </w:r>
      <w:proofErr w:type="spellEnd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актриси</w:t>
      </w:r>
      <w:proofErr w:type="spellEnd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»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За жанром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цей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тві</w:t>
      </w:r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</w:t>
      </w:r>
      <w:proofErr w:type="spellEnd"/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-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драма-антиутопія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однак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ідеться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ній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не про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уявне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майбутнє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а про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минуле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сьогодення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Схеми-характери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схеми-вчинки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схем</w:t>
      </w:r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и-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імена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(Она, Хона,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Мона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),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схеми-рішення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Та попри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таку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низку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умовностей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попри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маскарадність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твору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читач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прекрасно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розумі</w:t>
      </w:r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,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страшне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за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своєю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подібністю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явище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метафорично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відтворене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п'єсі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Олександра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Ірванця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немов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іржа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насправді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вже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котрий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рік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поспіль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роз'їдає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Україну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Спочатку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нам жаль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Ону-каліку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прикуту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інвалідного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візка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яка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ледве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зводить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кінці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кінцями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живе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надголодь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минулому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вона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втратила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ненароджену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дитину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зазнала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подвійної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зради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- подруги, чий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батько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обіймав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високу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посаду,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коханого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який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її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ідло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використав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зробивши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політичну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кар'єру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акціях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протесту («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боротьба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буває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без жертв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без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крові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...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жертви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пролита кров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зміцнюють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наші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лави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!»).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Проте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розв'язка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драми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приголомшує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читача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: Она - давно не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спаралізована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людина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! Она -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зрадниця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! Она - 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ідла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маніпулянтка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! Она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працює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 Систему!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Порожнеча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душі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робить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людей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циніками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проте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коли вони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знімають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маски,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виявляється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облич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також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існу</w:t>
      </w:r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  <w:proofErr w:type="gramEnd"/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ж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сталося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?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Зрада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обернулася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ще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більшою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зрадою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(не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лише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кохання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дружби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ідеалів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власного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народу), 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ідлість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-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ще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більшою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підлістю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подвійні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стандарти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- остаточною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втратою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совісті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найкращими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lastRenderedPageBreak/>
        <w:t>представниками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молодого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покоління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Ось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тільки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хочеться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відчаю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крикнути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 адресу 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вс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іх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дійових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осіб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п'єси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знамениті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слова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роману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Ліни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Костенко «Маруся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Чурай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»: «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як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платити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злочином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за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злочин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/ то як же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жити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люди, на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землі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?».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Діалог</w:t>
      </w:r>
      <w:proofErr w:type="spellEnd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із</w:t>
      </w:r>
      <w:proofErr w:type="spellEnd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текстом</w:t>
      </w:r>
    </w:p>
    <w:p w:rsidR="00A57710" w:rsidRPr="00A57710" w:rsidRDefault="00A57710" w:rsidP="00A57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1. Як у 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'єсі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О.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Ірванця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поєднано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проблеми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соціально-політичні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морально-етичними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?</w:t>
      </w:r>
    </w:p>
    <w:p w:rsidR="00A57710" w:rsidRPr="00A57710" w:rsidRDefault="00A57710" w:rsidP="00A57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2.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Наведіть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приклади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використання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гротеску,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алюзій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драмі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О.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Ірванця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Поясніть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їхнє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значення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Діалоги</w:t>
      </w:r>
      <w:proofErr w:type="spellEnd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тексті</w:t>
      </w:r>
      <w:proofErr w:type="gramStart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в</w:t>
      </w:r>
      <w:proofErr w:type="spellEnd"/>
      <w:proofErr w:type="gramEnd"/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•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Доведіть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або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спростуйте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думку 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ітературознавця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Івана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Антипенка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: «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Героїня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вважа</w:t>
      </w:r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,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всі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протести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мають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одного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сенсу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бо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скільки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б люди не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мітингували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мольву все одно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будують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Так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поширюється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сенс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образу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мольви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яка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асоціюється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лише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Чорнобильською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АЕС, 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але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державою,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ворожою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інтересам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народу».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Перш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ніж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перейти до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практичної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частини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роботи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варто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розібратися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теоретичних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поняттях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деконструкція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дешифрація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».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1. Принцип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деконструкції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запропонований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французьким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психоаналітиком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Жаком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Лаканом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 1964 р.,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був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більш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широко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розроблений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французьким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філософом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Жаком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Дерріда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бельгійським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філософом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літературним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критиком Полем де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Маном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За Ж.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Лаканом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символічне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-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це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набі</w:t>
      </w:r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</w:t>
      </w:r>
      <w:proofErr w:type="spellEnd"/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окремих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елементів-позначників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Водночас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таке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символічне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вносить «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розрив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реальне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», тому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стає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впізнаваним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здатне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бути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розшифрованим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читачами-реципієнтами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2.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Згідно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ученням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Ж.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Дерріда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хоча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термін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деконструкція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асоціюється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руйнуванням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лексичне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значення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слова «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деконструкція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означає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розбі</w:t>
      </w:r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</w:t>
      </w:r>
      <w:proofErr w:type="spellEnd"/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певного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механізму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його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найменших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неподільних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частинок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Це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не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зовсім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узгоджується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поняттям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деконструкції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художнього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тексту,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адже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тут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ідеться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осягнення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читачами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того, як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саме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змонтована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цілісність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твору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Водночас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усі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нинішні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європейські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філософи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вважають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не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обмежуючись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загальною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критикою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суспільства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споживання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бездуховності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мистецький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постмодернізм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у тому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числі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літературний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постійно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наголошу</w:t>
      </w:r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,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попри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великі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духовні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втрати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сучасна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епоха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привела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позитивних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досягнень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від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яких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сучасна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людина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вже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здатна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відмовитися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3.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Узагалі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поняття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деконструкції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одним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центральних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постулатів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постмодернізмі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Основними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рисами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деконструкції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художніх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текстах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інтерес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маргінального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периферійного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крізь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яке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можна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побачити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св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іт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як </w:t>
      </w: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lastRenderedPageBreak/>
        <w:t xml:space="preserve">через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хімічний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склад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краплини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води в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океані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можна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отримати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уявлення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про океан.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Універсального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методу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деконструкції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нема</w:t>
      </w:r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У кожному конкретному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випадку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можна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інтуїтивно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вловити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існування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загального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механізму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системи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прямолінійні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протиставлення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понять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так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звані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опосередковані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спільні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знаменники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», за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допомогою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яких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читач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здатний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зрозуміти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зумисно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створені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письменником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темні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місця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 тексту,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які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автор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пропонує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реципієнтам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дешифрувати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A57710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</w:rPr>
        <w:t>Деконструкція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 -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особливий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текстологічний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аналіз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виявляє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 неоднозначному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тексті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такі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опорні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поняття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метафори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які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вказують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перегукування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окремо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взятого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твору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іншими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художніми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текстами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допомагають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глибоко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зрозуміти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суть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алюзій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цьому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творі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дешифрувати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його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цілому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4.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Саме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дешифрування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літературного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твору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завжди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передбачає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своє</w:t>
      </w:r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ідне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заочне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співавторство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читача-реципієнта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письменником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під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час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прочитання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аналізу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художнього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тексту,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уміння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розуміти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недомовлене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натяки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алюзії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зіставляти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раніше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прочитане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тим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літературним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текстом,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який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реципієнт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читає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зараз,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робити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власні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виважені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умовиводи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загальні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висновки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мати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належно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аргументовану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особисту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думку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уміти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обстоювати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свої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особисті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враження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ПРАКТИЧНА ЧАСТИНА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1.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Уважно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перечитайте роман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Сергія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Жадана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«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Інтернат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або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драму «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Маленька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'єса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про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зраду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для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однієї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актриси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Олександра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Ірванця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(на ваш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вибір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).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Проведіть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диспут «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ідводні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рифи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художнього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твору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». 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ід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час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виваженої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літературної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дискусії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використовуйте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такі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вставні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речення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: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• «На мою думку...»;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• «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Вибачте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але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дозвольте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вами не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погодитися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...»;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• «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Мені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здається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на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основі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тексту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можна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зробити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зовсім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інший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висновок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...».</w:t>
      </w:r>
    </w:p>
    <w:p w:rsid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/>
        </w:rPr>
      </w:pP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Зверніть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увагу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що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ваше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завдання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</w:t>
      </w:r>
      <w:proofErr w:type="gram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ід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час такого диспуту -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дошукування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художньої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істини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належна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інтерпретація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фактів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подій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учинків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персонажів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навіть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якщо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письменники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вживають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суто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авторські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неологізми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(як,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наприклад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,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Олександр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Ірванець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) для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позначення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звичних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нам </w:t>
      </w:r>
      <w:proofErr w:type="spellStart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>усім</w:t>
      </w:r>
      <w:proofErr w:type="spellEnd"/>
      <w:r w:rsidRPr="00A57710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понять</w:t>
      </w:r>
    </w:p>
    <w:p w:rsidR="00A57710" w:rsidRPr="00A57710" w:rsidRDefault="00A57710" w:rsidP="00A5771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</w:pPr>
      <w:r w:rsidRPr="00A57710">
        <w:rPr>
          <w:rFonts w:ascii="Times New Roman" w:eastAsia="Times New Roman" w:hAnsi="Times New Roman" w:cs="Times New Roman"/>
          <w:b/>
          <w:color w:val="292B2C"/>
          <w:sz w:val="28"/>
          <w:szCs w:val="28"/>
          <w:lang w:val="uk-UA"/>
        </w:rPr>
        <w:t xml:space="preserve">Домашнє завдання:читати </w:t>
      </w:r>
      <w:r w:rsidRPr="00A57710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роман </w:t>
      </w:r>
      <w:proofErr w:type="spellStart"/>
      <w:r w:rsidRPr="00A57710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Сергія</w:t>
      </w:r>
      <w:proofErr w:type="spellEnd"/>
      <w:r w:rsidRPr="00A57710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 </w:t>
      </w:r>
      <w:proofErr w:type="spellStart"/>
      <w:r w:rsidRPr="00A57710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Жадана</w:t>
      </w:r>
      <w:proofErr w:type="spellEnd"/>
      <w:r w:rsidRPr="00A57710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 «</w:t>
      </w:r>
      <w:proofErr w:type="spellStart"/>
      <w:r w:rsidRPr="00A57710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Інтернат</w:t>
      </w:r>
      <w:proofErr w:type="spellEnd"/>
      <w:r w:rsidRPr="00A57710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» .</w:t>
      </w:r>
    </w:p>
    <w:p w:rsidR="00AE1914" w:rsidRDefault="00AE1914"/>
    <w:sectPr w:rsidR="00AE1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69B0"/>
    <w:multiLevelType w:val="multilevel"/>
    <w:tmpl w:val="C2C4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57710"/>
    <w:rsid w:val="00A57710"/>
    <w:rsid w:val="00AE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57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7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577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57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577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2022-04-19T09:16:00Z</dcterms:created>
  <dcterms:modified xsi:type="dcterms:W3CDTF">2022-04-19T09:20:00Z</dcterms:modified>
</cp:coreProperties>
</file>