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02.06.2022</w:t>
      </w:r>
    </w:p>
    <w:p w:rsid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4832CC" w:rsidRP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CC">
        <w:rPr>
          <w:rFonts w:ascii="Times New Roman" w:hAnsi="Times New Roman" w:cs="Times New Roman"/>
          <w:sz w:val="28"/>
          <w:szCs w:val="28"/>
        </w:rPr>
        <w:t xml:space="preserve">Урок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класі</w:t>
      </w:r>
      <w:proofErr w:type="spellEnd"/>
    </w:p>
    <w:p w:rsidR="004832CC" w:rsidRPr="004832CC" w:rsidRDefault="004832CC" w:rsidP="004832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2CC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Джерелаукраїнськоїфразеології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Зв’язокфразеологізмов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народнимжиттям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біблійнимисюжетами</w:t>
      </w:r>
      <w:proofErr w:type="gramStart"/>
      <w:r w:rsidRPr="004832CC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4832CC">
        <w:rPr>
          <w:rFonts w:ascii="Times New Roman" w:hAnsi="Times New Roman" w:cs="Times New Roman"/>
          <w:sz w:val="28"/>
          <w:szCs w:val="28"/>
        </w:rPr>
        <w:t>тилістичнізасобифразеології</w:t>
      </w:r>
      <w:proofErr w:type="spellEnd"/>
    </w:p>
    <w:p w:rsidR="004832CC" w:rsidRP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з української фразеології і</w:t>
      </w:r>
      <w:r w:rsidRPr="004832CC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народнимжиттям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відображенняреалій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32CC">
        <w:rPr>
          <w:rFonts w:ascii="Times New Roman" w:hAnsi="Times New Roman" w:cs="Times New Roman"/>
          <w:sz w:val="28"/>
          <w:szCs w:val="28"/>
        </w:rPr>
        <w:t>народного</w:t>
      </w:r>
      <w:proofErr w:type="gram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побуту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обрядів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, ремесел, </w:t>
      </w:r>
      <w:proofErr w:type="spellStart"/>
      <w:r w:rsidRPr="004832CC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4832CC">
        <w:rPr>
          <w:rFonts w:ascii="Times New Roman" w:hAnsi="Times New Roman" w:cs="Times New Roman"/>
          <w:sz w:val="28"/>
          <w:szCs w:val="28"/>
        </w:rPr>
        <w:t xml:space="preserve"> УНТ); 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розкрити функціонально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стилiстичнi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фразеологічних одиниць, сформувати вміння використовувати фразеологізми у мовленні; виховувати школярів у дусі народної моралі.</w:t>
      </w:r>
    </w:p>
    <w:p w:rsidR="004832CC" w:rsidRPr="004832CC" w:rsidRDefault="004832CC" w:rsidP="004832C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Фразеологізми або фразеологічні звороти – це стійкі сполучення слів, що являють собою змістовну цілісність і відтворюється в процесі мовлення.  Фразеологія кожної мови — це скарбниця народу, його мудрості й культури, що містить багатий матеріал про його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iсторiю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>, боротьбу з гнобителями й нападниками, про звичаї, ідеали, мрії i сподівання.</w:t>
      </w:r>
    </w:p>
    <w:p w:rsidR="004832CC" w:rsidRPr="004832CC" w:rsidRDefault="004832CC" w:rsidP="004832C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Серед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фразеологiзмiв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можемо знайти такі, що прийшли в українську мову ще із часів спільнослов’янської, давньоруської мови: </w:t>
      </w:r>
      <w:r w:rsidRPr="004832CC">
        <w:rPr>
          <w:rFonts w:ascii="Times New Roman" w:hAnsi="Times New Roman" w:cs="Times New Roman"/>
          <w:i/>
          <w:sz w:val="28"/>
          <w:szCs w:val="28"/>
          <w:lang w:val="uk-UA"/>
        </w:rPr>
        <w:t>водити за носа, іду на ви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, i засвоєні не так давно:</w:t>
      </w:r>
      <w:r w:rsidRPr="004832CC">
        <w:rPr>
          <w:rFonts w:ascii="Times New Roman" w:hAnsi="Times New Roman" w:cs="Times New Roman"/>
          <w:i/>
          <w:sz w:val="28"/>
          <w:szCs w:val="28"/>
          <w:lang w:val="uk-UA"/>
        </w:rPr>
        <w:t>з космічною швидкістю, потрібний як стоп-сигнал зайцю.</w:t>
      </w:r>
    </w:p>
    <w:p w:rsidR="004832CC" w:rsidRPr="004832CC" w:rsidRDefault="004832CC" w:rsidP="004832CC">
      <w:pPr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Немає такої ділянки, галузі життя, буття народу, які б не характеризувалися усталеними зворотами. Значення фразеологічних зворотів пояснюється у фразеологічних словниках. Фразеологізми вивчаються в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роздiлi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науки про мову —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фразеологii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32CC" w:rsidRP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32CC" w:rsidRP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408"/>
        <w:gridCol w:w="2853"/>
        <w:gridCol w:w="6095"/>
      </w:tblGrid>
      <w:tr w:rsidR="004832CC" w:rsidRPr="004832CC" w:rsidTr="00201318">
        <w:trPr>
          <w:trHeight w:val="418"/>
        </w:trPr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2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Походження фразеологізмів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Приклади</w:t>
            </w:r>
          </w:p>
        </w:tc>
      </w:tr>
      <w:tr w:rsidR="004832CC" w:rsidRPr="004832CC" w:rsidTr="00201318">
        <w:trPr>
          <w:trHeight w:val="326"/>
        </w:trPr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</w:t>
            </w:r>
          </w:p>
        </w:tc>
        <w:tc>
          <w:tcPr>
            <w:tcW w:w="28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Вживання в переносному</w:t>
            </w:r>
          </w:p>
        </w:tc>
        <w:tc>
          <w:tcPr>
            <w:tcW w:w="60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2CC" w:rsidRPr="004832CC" w:rsidTr="00201318">
        <w:trPr>
          <w:trHeight w:val="346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значенні виразів: </w:t>
            </w:r>
          </w:p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 з повсякденного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всі дома, як горохом об стіну, з одного</w:t>
            </w:r>
          </w:p>
        </w:tc>
      </w:tr>
      <w:tr w:rsidR="004832CC" w:rsidRPr="004832CC" w:rsidTr="00201318">
        <w:trPr>
          <w:trHeight w:val="259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побуту;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тіста, душа в п'ятах.</w:t>
            </w:r>
          </w:p>
        </w:tc>
      </w:tr>
      <w:tr w:rsidR="004832CC" w:rsidRPr="004832CC" w:rsidTr="00201318">
        <w:trPr>
          <w:trHeight w:val="926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 професійних;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Трати першу скрипку (муз.) Зняти полуду з очей (лікар.) Закласти фундамент (буд.) Скласти зброю (військ).</w:t>
            </w:r>
          </w:p>
        </w:tc>
      </w:tr>
      <w:tr w:rsidR="004832CC" w:rsidRPr="004832CC" w:rsidTr="00201318">
        <w:trPr>
          <w:trHeight w:val="552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 із світу природи.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Ґедзь укусив, кіт наплакав, доходить як до жирафи.</w:t>
            </w:r>
          </w:p>
        </w:tc>
      </w:tr>
      <w:tr w:rsidR="004832CC" w:rsidRPr="004832CC" w:rsidTr="00201318">
        <w:trPr>
          <w:trHeight w:val="566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2.</w:t>
            </w: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Біблії, Євангелія.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Адамове ребро, Агнець Божий, </w:t>
            </w:r>
            <w:proofErr w:type="spellStart"/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вавілонське</w:t>
            </w:r>
            <w:proofErr w:type="spellEnd"/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стовпотворіння, замість хліба дати камінь.</w:t>
            </w:r>
          </w:p>
        </w:tc>
      </w:tr>
      <w:tr w:rsidR="004832CC" w:rsidRPr="004832CC" w:rsidTr="00201318">
        <w:trPr>
          <w:trHeight w:val="547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</w:t>
            </w: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Античної міфології.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Сізіфова праця, авгієві конюшні, </w:t>
            </w:r>
            <w:proofErr w:type="spellStart"/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прокрусто-ве</w:t>
            </w:r>
            <w:proofErr w:type="spellEnd"/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ложе, гордіїв вузол, ахіллесова п'ята.</w:t>
            </w:r>
          </w:p>
        </w:tc>
      </w:tr>
      <w:tr w:rsidR="004832CC" w:rsidRPr="004832CC" w:rsidTr="00201318">
        <w:trPr>
          <w:trHeight w:val="562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5.</w:t>
            </w: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художньої літератури.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Баба Палажка і баба Параска, барон Мюнхаузен, біла ворона, за </w:t>
            </w:r>
            <w:proofErr w:type="spellStart"/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шмат</w:t>
            </w:r>
            <w:proofErr w:type="spellEnd"/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гнилої ковбаси.</w:t>
            </w:r>
          </w:p>
        </w:tc>
      </w:tr>
      <w:tr w:rsidR="004832CC" w:rsidRPr="004832CC" w:rsidTr="00201318">
        <w:trPr>
          <w:trHeight w:val="293"/>
        </w:trPr>
        <w:tc>
          <w:tcPr>
            <w:tcW w:w="4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6.</w:t>
            </w: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Крилаті вислови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можна двічі увійти в одну річку (Геракліт).</w:t>
            </w:r>
          </w:p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2CC" w:rsidRPr="004832CC" w:rsidTr="00201318">
        <w:trPr>
          <w:trHeight w:val="365"/>
        </w:trPr>
        <w:tc>
          <w:tcPr>
            <w:tcW w:w="408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(афоризми) видатних людей.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Світ ловив мене, та не впіймав. (Сковорода).</w:t>
            </w:r>
          </w:p>
        </w:tc>
      </w:tr>
      <w:tr w:rsidR="004832CC" w:rsidRPr="004832CC" w:rsidTr="00201318">
        <w:trPr>
          <w:trHeight w:val="547"/>
        </w:trPr>
        <w:tc>
          <w:tcPr>
            <w:tcW w:w="408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7.</w:t>
            </w:r>
          </w:p>
        </w:tc>
        <w:tc>
          <w:tcPr>
            <w:tcW w:w="28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Народні прислів'я та приказки.</w:t>
            </w:r>
          </w:p>
        </w:tc>
        <w:tc>
          <w:tcPr>
            <w:tcW w:w="60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832CC" w:rsidRPr="004832CC" w:rsidRDefault="004832CC" w:rsidP="00201318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4832C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посієш, те й пожнеш.</w:t>
            </w:r>
          </w:p>
        </w:tc>
      </w:tr>
    </w:tbl>
    <w:p w:rsidR="004832CC" w:rsidRPr="004832CC" w:rsidRDefault="004832CC" w:rsidP="004832CC">
      <w:pPr>
        <w:numPr>
          <w:ilvl w:val="0"/>
          <w:numId w:val="6"/>
        </w:numPr>
        <w:spacing w:after="0" w:line="360" w:lineRule="auto"/>
        <w:ind w:left="142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Відредагуйте фразеологізми, поясніть їх походження, значення і орфограму «Велика і мала буква». Учні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почерзі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пояснюють правопис фразеологізмів.</w:t>
      </w:r>
    </w:p>
    <w:p w:rsidR="004832CC" w:rsidRPr="004832CC" w:rsidRDefault="004832CC" w:rsidP="004832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Віща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К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ассандра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д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амоклів меч,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Со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дома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Г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оморри;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б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альзаківський вік; стовпи 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Г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еракла, загибель Помпеї; завжди були 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артюфи,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олчаліни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і просто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метрофанушки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(Грибоєдов)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П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ентефрієва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жінка;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с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ізіфів труд;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П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арсіфаль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>;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м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ідасів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суд;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р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афаелівська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мадонна; 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П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онтій </w:t>
      </w:r>
      <w:r w:rsidRPr="004832CC">
        <w:rPr>
          <w:rFonts w:ascii="Times New Roman" w:hAnsi="Times New Roman" w:cs="Times New Roman"/>
          <w:sz w:val="28"/>
          <w:szCs w:val="28"/>
          <w:u w:val="single"/>
          <w:lang w:val="uk-UA"/>
        </w:rPr>
        <w:t>П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ілат; езопівська мова;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герострати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32CC" w:rsidRPr="004832CC" w:rsidRDefault="004832CC" w:rsidP="004832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>Орфограма. Великі літери у власних назвах; власні назви, що перейшли в загальні.</w:t>
      </w:r>
    </w:p>
    <w:p w:rsidR="004832CC" w:rsidRPr="004832CC" w:rsidRDefault="004832CC" w:rsidP="004832CC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Спробуйте до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однієїй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тієї  самої стійкої сполуки дібрати спочатку фразеологічний синонім, а потім – фразеологічний антонім. І пояснити значення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фразеологізма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32CC" w:rsidRPr="004832CC" w:rsidRDefault="004832CC" w:rsidP="004832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жалити язиком ( говорити щось неприємне)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–заганяти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голки; пускати шпильки; пришпилити квітку; пускати стріли. Обливати речі медом (говорити щось приємне)- промовити з медом та маком; мазати медом по губах; розпускати мед язиком;</w:t>
      </w:r>
    </w:p>
    <w:p w:rsidR="004832CC" w:rsidRPr="004832CC" w:rsidRDefault="004832CC" w:rsidP="004832CC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Зуби </w:t>
      </w:r>
      <w:proofErr w:type="spellStart"/>
      <w:r w:rsidRPr="004832CC">
        <w:rPr>
          <w:rFonts w:ascii="Times New Roman" w:hAnsi="Times New Roman" w:cs="Times New Roman"/>
          <w:sz w:val="28"/>
          <w:szCs w:val="28"/>
          <w:lang w:val="uk-UA"/>
        </w:rPr>
        <w:t>зїсти</w:t>
      </w:r>
      <w:proofErr w:type="spellEnd"/>
      <w:r w:rsidRPr="004832CC">
        <w:rPr>
          <w:rFonts w:ascii="Times New Roman" w:hAnsi="Times New Roman" w:cs="Times New Roman"/>
          <w:sz w:val="28"/>
          <w:szCs w:val="28"/>
          <w:lang w:val="uk-UA"/>
        </w:rPr>
        <w:t xml:space="preserve"> (багато вже чого знати) – собаку з’їсти; побувати в бувальцях; пройти крізь вогонь і воду; пройти Крим, і Рим, і мідні труби. Губи в молоці (мало що ще знати в житті ) – молоко на губах не обсохло; молоде та зелене; мало каші з</w:t>
      </w:r>
      <w:r w:rsidRPr="004832CC">
        <w:rPr>
          <w:rFonts w:ascii="Times New Roman" w:hAnsi="Times New Roman" w:cs="Times New Roman"/>
          <w:sz w:val="28"/>
          <w:szCs w:val="28"/>
        </w:rPr>
        <w:t>’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їсти; не бачити смаленого вовка; не бачити світу.</w:t>
      </w:r>
    </w:p>
    <w:p w:rsidR="004832CC" w:rsidRPr="004832CC" w:rsidRDefault="004832CC" w:rsidP="004832CC">
      <w:pPr>
        <w:spacing w:line="360" w:lineRule="auto"/>
        <w:rPr>
          <w:rFonts w:ascii="Times New Roman" w:eastAsia="SchoolBookC" w:hAnsi="Times New Roman" w:cs="Times New Roman"/>
          <w:sz w:val="28"/>
          <w:szCs w:val="28"/>
          <w:lang w:val="uk-UA"/>
        </w:rPr>
      </w:pPr>
      <w:r w:rsidRPr="004832C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4832CC">
        <w:rPr>
          <w:rFonts w:ascii="Times New Roman" w:hAnsi="Times New Roman" w:cs="Times New Roman"/>
          <w:sz w:val="28"/>
          <w:szCs w:val="28"/>
          <w:lang w:val="uk-UA"/>
        </w:rPr>
        <w:t>. 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апишіть  твір-мініатюру (5-7 речень)</w:t>
      </w:r>
      <w:r w:rsidRPr="004832CC">
        <w:rPr>
          <w:rFonts w:ascii="Times New Roman" w:hAnsi="Times New Roman" w:cs="Times New Roman"/>
          <w:iCs/>
          <w:sz w:val="28"/>
          <w:szCs w:val="28"/>
          <w:lang w:val="uk-UA"/>
        </w:rPr>
        <w:t>, узявши за тезу один із запропонованих фразеологізмів:</w:t>
      </w:r>
      <w:r w:rsidRPr="004832CC">
        <w:rPr>
          <w:rFonts w:ascii="Times New Roman" w:eastAsia="SchoolBookC" w:hAnsi="Times New Roman" w:cs="Times New Roman"/>
          <w:sz w:val="28"/>
          <w:szCs w:val="28"/>
          <w:lang w:val="uk-UA"/>
        </w:rPr>
        <w:t>Чорна невдячність. Слово</w:t>
      </w:r>
      <w:r>
        <w:rPr>
          <w:rFonts w:ascii="Times New Roman" w:eastAsia="SchoolBookC" w:hAnsi="Times New Roman" w:cs="Times New Roman"/>
          <w:sz w:val="28"/>
          <w:szCs w:val="28"/>
          <w:lang w:val="uk-UA"/>
        </w:rPr>
        <w:t xml:space="preserve"> </w:t>
      </w:r>
      <w:r w:rsidRPr="004832CC">
        <w:rPr>
          <w:rFonts w:ascii="Times New Roman" w:eastAsia="SchoolBookC" w:hAnsi="Times New Roman" w:cs="Times New Roman"/>
          <w:sz w:val="28"/>
          <w:szCs w:val="28"/>
          <w:lang w:val="uk-UA"/>
        </w:rPr>
        <w:t>честі. Не кидай слів на вітер.</w:t>
      </w:r>
    </w:p>
    <w:p w:rsidR="004832CC" w:rsidRDefault="004832CC" w:rsidP="004832CC">
      <w:pPr>
        <w:spacing w:line="360" w:lineRule="auto"/>
        <w:rPr>
          <w:rFonts w:eastAsia="SchoolBookC"/>
          <w:sz w:val="28"/>
          <w:szCs w:val="28"/>
          <w:lang w:val="uk-UA"/>
        </w:rPr>
      </w:pPr>
    </w:p>
    <w:p w:rsidR="00A76034" w:rsidRPr="004832CC" w:rsidRDefault="00A76034">
      <w:pPr>
        <w:rPr>
          <w:lang w:val="uk-UA"/>
        </w:rPr>
      </w:pPr>
    </w:p>
    <w:sectPr w:rsidR="00A76034" w:rsidRPr="0048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C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29B5"/>
      </v:shape>
    </w:pict>
  </w:numPicBullet>
  <w:abstractNum w:abstractNumId="0">
    <w:nsid w:val="03934774"/>
    <w:multiLevelType w:val="hybridMultilevel"/>
    <w:tmpl w:val="01BE30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F5BEB"/>
    <w:multiLevelType w:val="hybridMultilevel"/>
    <w:tmpl w:val="4268F9E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D6F29"/>
    <w:multiLevelType w:val="hybridMultilevel"/>
    <w:tmpl w:val="6E4A722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338CB"/>
    <w:multiLevelType w:val="multilevel"/>
    <w:tmpl w:val="E9A885DA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2FC13602"/>
    <w:multiLevelType w:val="hybridMultilevel"/>
    <w:tmpl w:val="59A6C38A"/>
    <w:lvl w:ilvl="0" w:tplc="041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1B24130"/>
    <w:multiLevelType w:val="hybridMultilevel"/>
    <w:tmpl w:val="19CE4854"/>
    <w:lvl w:ilvl="0" w:tplc="EEF49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8391225"/>
    <w:multiLevelType w:val="hybridMultilevel"/>
    <w:tmpl w:val="F8567DB0"/>
    <w:lvl w:ilvl="0" w:tplc="C758FDD8">
      <w:start w:val="4"/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>
    <w:nsid w:val="734B50AC"/>
    <w:multiLevelType w:val="hybridMultilevel"/>
    <w:tmpl w:val="3EBE5930"/>
    <w:lvl w:ilvl="0" w:tplc="04190007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832CC"/>
    <w:rsid w:val="004832CC"/>
    <w:rsid w:val="00A76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2022-05-28T14:31:00Z</dcterms:created>
  <dcterms:modified xsi:type="dcterms:W3CDTF">2022-05-28T14:34:00Z</dcterms:modified>
</cp:coreProperties>
</file>