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F0" w:rsidRDefault="00D403B0">
      <w:pPr>
        <w:rPr>
          <w:lang w:val="uk-UA"/>
        </w:rPr>
      </w:pPr>
      <w:r>
        <w:rPr>
          <w:lang w:val="uk-UA"/>
        </w:rPr>
        <w:t xml:space="preserve">12.11.                                   11 клас ( 2 група)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Добровольська В.Е. </w:t>
      </w:r>
    </w:p>
    <w:p w:rsidR="00D403B0" w:rsidRPr="00D403B0" w:rsidRDefault="00D403B0" w:rsidP="00D403B0">
      <w:pPr>
        <w:jc w:val="center"/>
        <w:rPr>
          <w:color w:val="FF0000"/>
          <w:lang w:val="uk-UA"/>
        </w:rPr>
      </w:pPr>
      <w:r w:rsidRPr="00D403B0">
        <w:rPr>
          <w:color w:val="FF0000"/>
          <w:lang w:val="uk-UA"/>
        </w:rPr>
        <w:t>Виголошення промови. Роль початкової фрази перед виступом</w:t>
      </w:r>
    </w:p>
    <w:p w:rsidR="00D403B0" w:rsidRDefault="00D403B0">
      <w:pPr>
        <w:rPr>
          <w:lang w:val="uk-UA"/>
        </w:rPr>
      </w:pPr>
    </w:p>
    <w:p w:rsidR="00D403B0" w:rsidRPr="00D403B0" w:rsidRDefault="00D403B0" w:rsidP="00D403B0">
      <w:pPr>
        <w:pStyle w:val="a3"/>
        <w:spacing w:before="0" w:beforeAutospacing="0" w:after="0" w:afterAutospacing="0" w:line="336" w:lineRule="atLeast"/>
        <w:textAlignment w:val="baseline"/>
        <w:rPr>
          <w:rFonts w:ascii="MinionPro-Regular" w:hAnsi="MinionPro-Regular"/>
          <w:b/>
          <w:bCs/>
          <w:sz w:val="32"/>
          <w:szCs w:val="32"/>
          <w:lang w:val="ru-RU"/>
        </w:rPr>
      </w:pPr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30 секунд –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саме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стільки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часу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ви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маєте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щоб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захопити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увагу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слухачів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Якщо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зумієте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цього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зробити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, то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аудиторія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втратить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до вас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цікавість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і все,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що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ви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скажете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потім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вже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матиме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значення</w:t>
      </w:r>
      <w:proofErr w:type="spellEnd"/>
      <w:r w:rsidRPr="00D403B0">
        <w:rPr>
          <w:rStyle w:val="a4"/>
          <w:rFonts w:ascii="MinionPro-Regular" w:hAnsi="MinionPro-Regular"/>
          <w:sz w:val="32"/>
          <w:szCs w:val="32"/>
          <w:bdr w:val="none" w:sz="0" w:space="0" w:color="auto" w:frame="1"/>
          <w:lang w:val="ru-RU"/>
        </w:rPr>
        <w:t>.</w:t>
      </w:r>
    </w:p>
    <w:p w:rsidR="00D403B0" w:rsidRDefault="00D403B0" w:rsidP="00D403B0">
      <w:pPr>
        <w:pStyle w:val="a3"/>
        <w:spacing w:before="0" w:beforeAutospacing="0" w:after="0" w:afterAutospacing="0"/>
        <w:textAlignment w:val="baseline"/>
        <w:rPr>
          <w:rFonts w:ascii="MinionPro-Regular" w:hAnsi="MinionPro-Regular"/>
          <w:b/>
          <w:bCs/>
          <w:sz w:val="30"/>
          <w:szCs w:val="30"/>
        </w:rPr>
      </w:pPr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У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статті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побачите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приклади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, як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почати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промову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щоб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завоювати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увагу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аудиторії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з перших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слів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. Про те як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закінчувати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свій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виступ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читайте у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статті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 </w:t>
      </w:r>
      <w:hyperlink r:id="rId4" w:tgtFrame="_blank" w:history="1"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 xml:space="preserve">“5 </w:t>
        </w:r>
        <w:proofErr w:type="spellStart"/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>секретів</w:t>
        </w:r>
        <w:proofErr w:type="spellEnd"/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 xml:space="preserve">, як </w:t>
        </w:r>
        <w:proofErr w:type="spellStart"/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>навчитись</w:t>
        </w:r>
        <w:proofErr w:type="spellEnd"/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 xml:space="preserve"> </w:t>
        </w:r>
        <w:proofErr w:type="spellStart"/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>виступати</w:t>
        </w:r>
        <w:proofErr w:type="spellEnd"/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 xml:space="preserve"> та </w:t>
        </w:r>
        <w:proofErr w:type="spellStart"/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>впливати</w:t>
        </w:r>
        <w:proofErr w:type="spellEnd"/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 xml:space="preserve"> на </w:t>
        </w:r>
        <w:proofErr w:type="spellStart"/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>аудиторію</w:t>
        </w:r>
        <w:proofErr w:type="spellEnd"/>
        <w:r w:rsidRPr="00D403B0">
          <w:rPr>
            <w:rStyle w:val="a5"/>
            <w:rFonts w:ascii="MinionPro-Regular" w:hAnsi="MinionPro-Regular"/>
            <w:color w:val="E40428"/>
            <w:sz w:val="30"/>
            <w:szCs w:val="30"/>
            <w:u w:val="none"/>
            <w:bdr w:val="none" w:sz="0" w:space="0" w:color="auto" w:frame="1"/>
            <w:lang w:val="ru-RU"/>
          </w:rPr>
          <w:t>”</w:t>
        </w:r>
      </w:hyperlink>
      <w:r>
        <w:rPr>
          <w:rFonts w:ascii="MinionPro-Regular" w:hAnsi="MinionPro-Regular"/>
          <w:sz w:val="30"/>
          <w:szCs w:val="30"/>
          <w:bdr w:val="none" w:sz="0" w:space="0" w:color="auto" w:frame="1"/>
        </w:rPr>
        <w:t>.</w:t>
      </w:r>
      <w:r>
        <w:rPr>
          <w:rFonts w:ascii="MinionPro-Regular" w:hAnsi="MinionPro-Regular"/>
          <w:i/>
          <w:iCs/>
          <w:sz w:val="30"/>
          <w:szCs w:val="30"/>
          <w:bdr w:val="none" w:sz="0" w:space="0" w:color="auto" w:frame="1"/>
        </w:rPr>
        <w:br/>
      </w:r>
    </w:p>
    <w:p w:rsidR="00D403B0" w:rsidRDefault="00D403B0" w:rsidP="00D403B0">
      <w:pPr>
        <w:pStyle w:val="a3"/>
        <w:spacing w:before="0" w:beforeAutospacing="0" w:after="0" w:afterAutospacing="0"/>
        <w:textAlignment w:val="baseline"/>
        <w:rPr>
          <w:rFonts w:ascii="MinionPro-Regular" w:hAnsi="MinionPro-Regular"/>
          <w:b/>
          <w:bCs/>
          <w:sz w:val="30"/>
          <w:szCs w:val="30"/>
        </w:rPr>
      </w:pP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Вступ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–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найважливіша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частина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публічного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виступу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,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яку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варто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підготувати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найретельніше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,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навіть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якщо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ви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виступаєте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перед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лояльною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MinionPro-Regular" w:hAnsi="MinionPro-Regular"/>
          <w:sz w:val="30"/>
          <w:szCs w:val="30"/>
          <w:bdr w:val="none" w:sz="0" w:space="0" w:color="auto" w:frame="1"/>
        </w:rPr>
        <w:t>аудиторією</w:t>
      </w:r>
      <w:proofErr w:type="spellEnd"/>
      <w:r>
        <w:rPr>
          <w:rFonts w:ascii="MinionPro-Regular" w:hAnsi="MinionPro-Regular"/>
          <w:sz w:val="30"/>
          <w:szCs w:val="30"/>
          <w:bdr w:val="none" w:sz="0" w:space="0" w:color="auto" w:frame="1"/>
          <w:lang w:val="uk-UA"/>
        </w:rPr>
        <w:t>.</w:t>
      </w:r>
      <w:r>
        <w:rPr>
          <w:rFonts w:ascii="MinionPro-Regular" w:hAnsi="MinionPro-Regular"/>
          <w:i/>
          <w:iCs/>
          <w:sz w:val="30"/>
          <w:szCs w:val="30"/>
          <w:bdr w:val="none" w:sz="0" w:space="0" w:color="auto" w:frame="1"/>
        </w:rPr>
        <w:br/>
      </w:r>
    </w:p>
    <w:p w:rsidR="00D403B0" w:rsidRPr="00D403B0" w:rsidRDefault="00D403B0" w:rsidP="00D403B0">
      <w:pPr>
        <w:pStyle w:val="a3"/>
        <w:spacing w:before="0" w:beforeAutospacing="0" w:after="0" w:afterAutospacing="0"/>
        <w:textAlignment w:val="baseline"/>
        <w:rPr>
          <w:rFonts w:ascii="MinionPro-Regular" w:hAnsi="MinionPro-Regular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Вступ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має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два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завдання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:</w:t>
      </w:r>
      <w:r w:rsidRPr="00D403B0">
        <w:rPr>
          <w:rFonts w:ascii="MinionPro-Regular" w:hAnsi="MinionPro-Regular"/>
          <w:i/>
          <w:iCs/>
          <w:sz w:val="30"/>
          <w:szCs w:val="30"/>
          <w:bdr w:val="none" w:sz="0" w:space="0" w:color="auto" w:frame="1"/>
          <w:lang w:val="ru-RU"/>
        </w:rPr>
        <w:br/>
      </w:r>
    </w:p>
    <w:p w:rsidR="00D403B0" w:rsidRPr="00D403B0" w:rsidRDefault="00D403B0" w:rsidP="00D403B0">
      <w:pPr>
        <w:pStyle w:val="a3"/>
        <w:spacing w:before="0" w:beforeAutospacing="0" w:after="0" w:afterAutospacing="0"/>
        <w:textAlignment w:val="baseline"/>
        <w:rPr>
          <w:rFonts w:ascii="MinionPro-Regular" w:hAnsi="MinionPro-Regular"/>
          <w:b/>
          <w:bCs/>
          <w:sz w:val="30"/>
          <w:szCs w:val="30"/>
          <w:lang w:val="ru-RU"/>
        </w:rPr>
      </w:pPr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1.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Переконати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аудиторію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вас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варто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слухати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далі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.</w:t>
      </w:r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br/>
        <w:t xml:space="preserve">2.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Показати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, яку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користь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слухачі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отримають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з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вашого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hAnsi="MinionPro-Regular"/>
          <w:sz w:val="30"/>
          <w:szCs w:val="30"/>
          <w:bdr w:val="none" w:sz="0" w:space="0" w:color="auto" w:frame="1"/>
          <w:lang w:val="ru-RU"/>
        </w:rPr>
        <w:t>.</w:t>
      </w:r>
    </w:p>
    <w:p w:rsidR="00D403B0" w:rsidRDefault="00D403B0">
      <w:pPr>
        <w:rPr>
          <w:lang w:val="uk-UA"/>
        </w:rPr>
      </w:pPr>
      <w:r>
        <w:rPr>
          <w:noProof/>
        </w:rPr>
        <w:drawing>
          <wp:inline distT="0" distB="0" distL="0" distR="0" wp14:anchorId="540CA50B" wp14:editId="5D81127E">
            <wp:extent cx="6152515" cy="4101677"/>
            <wp:effectExtent l="0" t="0" r="635" b="0"/>
            <wp:docPr id="1" name="Рисунок 1" descr="https://krasnomovec.club/wp-content/uploads/2020/07/prom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rasnomovec.club/wp-content/uploads/2020/07/promov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B0" w:rsidRDefault="00D403B0">
      <w:pPr>
        <w:rPr>
          <w:lang w:val="uk-UA"/>
        </w:rPr>
      </w:pPr>
    </w:p>
    <w:p w:rsidR="00D403B0" w:rsidRPr="00D403B0" w:rsidRDefault="00D403B0" w:rsidP="00D403B0">
      <w:pPr>
        <w:spacing w:after="30" w:line="312" w:lineRule="atLeast"/>
        <w:textAlignment w:val="baseline"/>
        <w:outlineLvl w:val="1"/>
        <w:rPr>
          <w:rFonts w:ascii="FuturaPT-Bold" w:eastAsia="Times New Roman" w:hAnsi="FuturaPT-Bold" w:cs="Times New Roman"/>
          <w:color w:val="333333"/>
          <w:sz w:val="38"/>
          <w:szCs w:val="38"/>
          <w:lang w:val="ru-RU"/>
        </w:rPr>
      </w:pPr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lastRenderedPageBreak/>
        <w:t xml:space="preserve">Як не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t>розпочинати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t>свій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t>виступ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t xml:space="preserve"> і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t>говорити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8"/>
          <w:szCs w:val="38"/>
          <w:bdr w:val="none" w:sz="0" w:space="0" w:color="auto" w:frame="1"/>
          <w:lang w:val="ru-RU"/>
        </w:rPr>
        <w:t xml:space="preserve"> на початку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Щоб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ефективно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почати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промову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уникайте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поширених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помилок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можуть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завалити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ваш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перших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хвилин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br/>
      </w:r>
    </w:p>
    <w:p w:rsidR="00D403B0" w:rsidRPr="00D403B0" w:rsidRDefault="00D403B0" w:rsidP="00D403B0">
      <w:pPr>
        <w:spacing w:after="0" w:line="312" w:lineRule="atLeast"/>
        <w:textAlignment w:val="baseline"/>
        <w:outlineLvl w:val="2"/>
        <w:rPr>
          <w:rFonts w:ascii="FuturaPT-Bold" w:eastAsia="Times New Roman" w:hAnsi="FuturaPT-Bold" w:cs="Times New Roman"/>
          <w:color w:val="333333"/>
          <w:sz w:val="32"/>
          <w:szCs w:val="32"/>
          <w:lang w:val="ru-RU"/>
        </w:rPr>
      </w:pPr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1.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Нарікання</w:t>
      </w:r>
      <w:proofErr w:type="spellEnd"/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Почніть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свій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без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нарікань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Навіть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обурені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організацією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заходу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якимись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нюансами,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перешкоджають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вашому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публічному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приготували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презентацію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показати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її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неможливо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через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факап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організаторів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то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говоріть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сцени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Просто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прийміть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всяке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буває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Сцена –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місце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для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розбірок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ж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почнете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перед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аудиторією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нарікань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або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претензій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і негативу, то справите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враження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ниючої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та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незадоволеної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людини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люблять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слухачі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..</w:t>
      </w:r>
      <w:proofErr w:type="gramEnd"/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Якось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я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був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на одному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заході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понад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300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учасниками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Ведучим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був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хлопець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спеціалізується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весіллях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та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корпоративах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Загалом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мені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сподобалося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як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він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проводив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захід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Було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видно,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він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має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цьому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досвід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Однак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організатори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вперше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проводили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такий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масштабний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захід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тому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було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багато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дрібних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факапів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їхнього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боку.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При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цьому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ведучий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постійно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вказував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організатори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винні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а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він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Десь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музику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вчасно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включили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забули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виключити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Щось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йому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запізно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передали,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або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передали. Або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він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сцени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просив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щось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зробити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організатори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цього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зробили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під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кінець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кидав уже в сторону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організаторів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в’їдливі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коментарі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типу: “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організатори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раз не затуплять, то зараз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побачите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”.</w:t>
      </w:r>
    </w:p>
    <w:p w:rsidR="00D403B0" w:rsidRPr="00D403B0" w:rsidRDefault="00D403B0" w:rsidP="00D403B0">
      <w:pPr>
        <w:spacing w:after="12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В таких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випадках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можна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жартувати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можна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викручуватися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тягнути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час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під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час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публічного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але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привселюдно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дорікати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будь-кому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варто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312" w:lineRule="atLeast"/>
        <w:textAlignment w:val="baseline"/>
        <w:outlineLvl w:val="2"/>
        <w:rPr>
          <w:rFonts w:ascii="FuturaPT-Bold" w:eastAsia="Times New Roman" w:hAnsi="FuturaPT-Bold" w:cs="Times New Roman"/>
          <w:color w:val="333333"/>
          <w:sz w:val="32"/>
          <w:szCs w:val="32"/>
          <w:lang w:val="ru-RU"/>
        </w:rPr>
      </w:pPr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2.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Недоречний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жарт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Не починайте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із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жарту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анекдоту просто так,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щоб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показати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веселий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хлопець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або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дівчина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Також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варто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розповідати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якусь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смішну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історію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сталася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вчора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дорозі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захід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яка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має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відношення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до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змісту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вашого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і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придумали, як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її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пов’язати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вашим </w:t>
      </w:r>
      <w:proofErr w:type="spellStart"/>
      <w:proofErr w:type="gram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виступом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..</w:t>
      </w:r>
      <w:proofErr w:type="gramEnd"/>
    </w:p>
    <w:p w:rsidR="00D403B0" w:rsidRPr="00D403B0" w:rsidRDefault="00D403B0" w:rsidP="00D403B0">
      <w:pPr>
        <w:spacing w:after="12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Жарт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можна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використати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тільки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тоді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він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дійсно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смішний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реально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підходить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і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має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якесь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відношення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до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змісту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промови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312" w:lineRule="atLeast"/>
        <w:textAlignment w:val="baseline"/>
        <w:outlineLvl w:val="2"/>
        <w:rPr>
          <w:rFonts w:ascii="FuturaPT-Bold" w:eastAsia="Times New Roman" w:hAnsi="FuturaPT-Bold" w:cs="Times New Roman"/>
          <w:color w:val="333333"/>
          <w:sz w:val="32"/>
          <w:szCs w:val="32"/>
          <w:lang w:val="ru-RU"/>
        </w:rPr>
      </w:pPr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3. “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Приватні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”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розмови</w:t>
      </w:r>
      <w:proofErr w:type="spellEnd"/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ведіть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розмови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подіуму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конкретними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людьми,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хіба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стендап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lastRenderedPageBreak/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залі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є люди,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яких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хочеться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привітати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і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доречно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то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можна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зробити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Але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варто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говорити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 те,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стосується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вас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особисто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людиною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залу і про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ніхто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більше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знає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Недоречним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наприклад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висловлювання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боку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промовця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: “Я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бачу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тут є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Іван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Ми з тобою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класно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пограли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 баскетбол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минулого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тижня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треба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повторити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.”</w:t>
      </w:r>
    </w:p>
    <w:p w:rsidR="00D403B0" w:rsidRPr="00D403B0" w:rsidRDefault="00D403B0" w:rsidP="00D403B0">
      <w:pPr>
        <w:spacing w:after="12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Такі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звернення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сцени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звучать дивно і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додають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авторитету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виступаючому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312" w:lineRule="atLeast"/>
        <w:textAlignment w:val="baseline"/>
        <w:outlineLvl w:val="2"/>
        <w:rPr>
          <w:rFonts w:ascii="FuturaPT-Bold" w:eastAsia="Times New Roman" w:hAnsi="FuturaPT-Bold" w:cs="Times New Roman"/>
          <w:color w:val="333333"/>
          <w:sz w:val="32"/>
          <w:szCs w:val="32"/>
          <w:lang w:val="ru-RU"/>
        </w:rPr>
      </w:pPr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4.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Вибачення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за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якість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або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свої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ораторські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навички</w:t>
      </w:r>
      <w:proofErr w:type="spellEnd"/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применшуйте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своє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вміння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і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взагалі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говоріть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свої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ораторські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навички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сцені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скажете: “Ну, я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зовсім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гарний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спікер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”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або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“Я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зовсім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підготувався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”, то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вже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можете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сідати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вас і так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слухати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ніхто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буде.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>Такі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>фрази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>зразу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>відключають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>увагу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>аудиторії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Дайте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собі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шанс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гарно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br/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Вийдіть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на сцену і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виступіть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максимально добре, як можете на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момент.</w:t>
      </w: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br/>
      </w:r>
    </w:p>
    <w:p w:rsidR="00D403B0" w:rsidRPr="00D403B0" w:rsidRDefault="00D403B0" w:rsidP="00D403B0">
      <w:pPr>
        <w:spacing w:after="120" w:line="240" w:lineRule="auto"/>
        <w:textAlignment w:val="baseline"/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До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речі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є один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лайфхак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як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розв’язати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проблему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відсутності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досвіду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публічних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недостатнього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рівня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ораторських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навичок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Треба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підготувати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текст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якому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будете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впевнені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буде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продовженням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вас і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буде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відповідати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потребам та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рівню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аудиторії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Тоді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будете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менше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страху,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природно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себе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почуватимете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гарна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інтонація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та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жестикуляція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з’явиться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у вас сама по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собі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Default="00D403B0" w:rsidP="00D403B0">
      <w:pPr>
        <w:spacing w:after="12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68EC6A64" wp14:editId="077E938F">
            <wp:extent cx="6152515" cy="4101677"/>
            <wp:effectExtent l="0" t="0" r="635" b="0"/>
            <wp:docPr id="2" name="Рисунок 2" descr="https://krasnomovec.club/wp-content/uploads/2020/07/vs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rasnomovec.club/wp-content/uploads/2020/07/vstu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B0" w:rsidRDefault="00D403B0" w:rsidP="00D403B0">
      <w:pPr>
        <w:spacing w:after="12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</w:p>
    <w:p w:rsidR="00D403B0" w:rsidRPr="00D403B0" w:rsidRDefault="00D403B0" w:rsidP="00D403B0">
      <w:pPr>
        <w:spacing w:after="0" w:line="312" w:lineRule="atLeast"/>
        <w:textAlignment w:val="baseline"/>
        <w:outlineLvl w:val="2"/>
        <w:rPr>
          <w:rFonts w:ascii="FuturaPT-Bold" w:eastAsia="Times New Roman" w:hAnsi="FuturaPT-Bold" w:cs="Times New Roman"/>
          <w:color w:val="333333"/>
          <w:sz w:val="32"/>
          <w:szCs w:val="32"/>
          <w:lang w:val="ru-RU"/>
        </w:rPr>
      </w:pPr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5.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Стандартні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фрази</w:t>
      </w:r>
      <w:proofErr w:type="spellEnd"/>
    </w:p>
    <w:p w:rsidR="00D403B0" w:rsidRPr="00D403B0" w:rsidRDefault="00D403B0" w:rsidP="00D403B0">
      <w:pPr>
        <w:spacing w:after="12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розпочинайте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свій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публічний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кліше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Наприклад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: “Я зараз буду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говорити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щирого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серця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”. У нас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кожний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другий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виступаючий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особливо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політик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каже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говорить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щирого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серця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Люди давно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втратили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довіру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до таких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висловлювань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Має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бути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дійсно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якась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надзвичайна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подія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яка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трапляється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раз на 100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років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щоб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такі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слова 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вашому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виконанні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були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доречними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312" w:lineRule="atLeast"/>
        <w:textAlignment w:val="baseline"/>
        <w:outlineLvl w:val="2"/>
        <w:rPr>
          <w:rFonts w:ascii="FuturaPT-Bold" w:eastAsia="Times New Roman" w:hAnsi="FuturaPT-Bold" w:cs="Times New Roman"/>
          <w:color w:val="333333"/>
          <w:sz w:val="32"/>
          <w:szCs w:val="32"/>
          <w:lang w:val="ru-RU"/>
        </w:rPr>
      </w:pPr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6. Нудна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інформація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та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подяка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організаторам</w:t>
      </w:r>
      <w:proofErr w:type="spellEnd"/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говоріть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те,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буде нудно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слухати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людям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із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залу.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Наприклад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їм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цікаво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знати,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вам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приємно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бути на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цьому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заході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або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слухати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 вашу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вдячність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організаторам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банальні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слова,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ніхто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оцінить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Коли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хочете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подякувати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то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майстерно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інтегруйте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у середину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промови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, а не у вступ.</w:t>
      </w:r>
    </w:p>
    <w:p w:rsidR="00D403B0" w:rsidRPr="00D403B0" w:rsidRDefault="00D403B0" w:rsidP="00D403B0">
      <w:pPr>
        <w:spacing w:after="12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розповідайте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через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труднощі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вам довелось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пройти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щоб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підготувати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свою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промову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та як складно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було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сьогодні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потрапити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подію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і яка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взагалі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зайнята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людина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і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аудиторії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пощастило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вас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слухати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тощо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нікого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цікавить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дайте людям те, за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чим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вони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сюди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прийшли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312" w:lineRule="atLeast"/>
        <w:textAlignment w:val="baseline"/>
        <w:outlineLvl w:val="2"/>
        <w:rPr>
          <w:rFonts w:ascii="FuturaPT-Bold" w:eastAsia="Times New Roman" w:hAnsi="FuturaPT-Bold" w:cs="Times New Roman"/>
          <w:color w:val="333333"/>
          <w:sz w:val="32"/>
          <w:szCs w:val="32"/>
          <w:lang w:val="ru-RU"/>
        </w:rPr>
      </w:pPr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7.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Озвучення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структури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та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змісту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виступу</w:t>
      </w:r>
      <w:proofErr w:type="spellEnd"/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lastRenderedPageBreak/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ваш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публічний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має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структуру,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пункти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розділи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параграфи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то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варто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на початку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оголошувати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зміст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і структуру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свого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До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речі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не треба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цього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озвучувати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і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під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час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промови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добре, коли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промовець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склав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гарну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структуру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свого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але сама структура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цікава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аудиторії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варто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пояснювати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про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будете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говорити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– треба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говорити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“Я вам зараз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розкажу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 10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пунктів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чогось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там” –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також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вдалий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початок.</w:t>
      </w: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br/>
        <w:t xml:space="preserve">Для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слухачів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втратилася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інтрига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Вони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приблизно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знають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скільки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часу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розповідатимете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цих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10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пунктів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тривалість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вашого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для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слухачів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виглядатиме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задовгою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вони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нарікатимуть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так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довго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потрібно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сидіти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Також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на початку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розкажете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все про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будете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розповідати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то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частина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людей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може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подумати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вони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вже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знають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і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підуть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собі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кавою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насправді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могли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почути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щось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нове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якби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залишилися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залі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Однак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пам’ятайте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винятки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Наприклад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на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нарадах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інших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офіційних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корпоративних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заходах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доречно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на початку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сказати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про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будете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говорити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Але й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тоді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варто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детально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представляти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структуру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публічного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Краще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загальному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поясніть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важливого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для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слухачів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скажете,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їм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допоможе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буде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корисним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12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Щоб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дізнатися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від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залежить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структура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і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якою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вона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має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бути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переходьте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читати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статтю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</w:rPr>
        <w:t> </w:t>
      </w:r>
      <w:hyperlink r:id="rId7" w:tgtFrame="_blank" w:history="1">
        <w:r w:rsidRPr="00D403B0">
          <w:rPr>
            <w:rFonts w:ascii="MinionPro-Regular" w:eastAsia="Times New Roman" w:hAnsi="MinionPro-Regular" w:cs="Times New Roman"/>
            <w:color w:val="E40428"/>
            <w:sz w:val="30"/>
            <w:szCs w:val="30"/>
            <w:bdr w:val="none" w:sz="0" w:space="0" w:color="auto" w:frame="1"/>
            <w:lang w:val="ru-RU"/>
          </w:rPr>
          <w:t xml:space="preserve">“Структура </w:t>
        </w:r>
        <w:proofErr w:type="spellStart"/>
        <w:r w:rsidRPr="00D403B0">
          <w:rPr>
            <w:rFonts w:ascii="MinionPro-Regular" w:eastAsia="Times New Roman" w:hAnsi="MinionPro-Regular" w:cs="Times New Roman"/>
            <w:color w:val="E40428"/>
            <w:sz w:val="30"/>
            <w:szCs w:val="30"/>
            <w:bdr w:val="none" w:sz="0" w:space="0" w:color="auto" w:frame="1"/>
            <w:lang w:val="ru-RU"/>
          </w:rPr>
          <w:t>публічного</w:t>
        </w:r>
        <w:proofErr w:type="spellEnd"/>
        <w:r w:rsidRPr="00D403B0">
          <w:rPr>
            <w:rFonts w:ascii="MinionPro-Regular" w:eastAsia="Times New Roman" w:hAnsi="MinionPro-Regular" w:cs="Times New Roman"/>
            <w:color w:val="E40428"/>
            <w:sz w:val="30"/>
            <w:szCs w:val="30"/>
            <w:bdr w:val="none" w:sz="0" w:space="0" w:color="auto" w:frame="1"/>
            <w:lang w:val="ru-RU"/>
          </w:rPr>
          <w:t xml:space="preserve"> </w:t>
        </w:r>
        <w:proofErr w:type="spellStart"/>
        <w:r w:rsidRPr="00D403B0">
          <w:rPr>
            <w:rFonts w:ascii="MinionPro-Regular" w:eastAsia="Times New Roman" w:hAnsi="MinionPro-Regular" w:cs="Times New Roman"/>
            <w:color w:val="E40428"/>
            <w:sz w:val="30"/>
            <w:szCs w:val="30"/>
            <w:bdr w:val="none" w:sz="0" w:space="0" w:color="auto" w:frame="1"/>
            <w:lang w:val="ru-RU"/>
          </w:rPr>
          <w:t>виступу</w:t>
        </w:r>
        <w:proofErr w:type="spellEnd"/>
        <w:r w:rsidRPr="00D403B0">
          <w:rPr>
            <w:rFonts w:ascii="MinionPro-Regular" w:eastAsia="Times New Roman" w:hAnsi="MinionPro-Regular" w:cs="Times New Roman"/>
            <w:color w:val="E40428"/>
            <w:sz w:val="30"/>
            <w:szCs w:val="30"/>
            <w:bdr w:val="none" w:sz="0" w:space="0" w:color="auto" w:frame="1"/>
            <w:lang w:val="ru-RU"/>
          </w:rPr>
          <w:t xml:space="preserve">. </w:t>
        </w:r>
        <w:proofErr w:type="spellStart"/>
        <w:r w:rsidRPr="00D403B0">
          <w:rPr>
            <w:rFonts w:ascii="MinionPro-Regular" w:eastAsia="Times New Roman" w:hAnsi="MinionPro-Regular" w:cs="Times New Roman"/>
            <w:color w:val="E40428"/>
            <w:sz w:val="30"/>
            <w:szCs w:val="30"/>
            <w:bdr w:val="none" w:sz="0" w:space="0" w:color="auto" w:frame="1"/>
            <w:lang w:val="ru-RU"/>
          </w:rPr>
          <w:t>Основні</w:t>
        </w:r>
        <w:proofErr w:type="spellEnd"/>
        <w:r w:rsidRPr="00D403B0">
          <w:rPr>
            <w:rFonts w:ascii="MinionPro-Regular" w:eastAsia="Times New Roman" w:hAnsi="MinionPro-Regular" w:cs="Times New Roman"/>
            <w:color w:val="E40428"/>
            <w:sz w:val="30"/>
            <w:szCs w:val="30"/>
            <w:bdr w:val="none" w:sz="0" w:space="0" w:color="auto" w:frame="1"/>
            <w:lang w:val="ru-RU"/>
          </w:rPr>
          <w:t xml:space="preserve"> </w:t>
        </w:r>
        <w:proofErr w:type="spellStart"/>
        <w:r w:rsidRPr="00D403B0">
          <w:rPr>
            <w:rFonts w:ascii="MinionPro-Regular" w:eastAsia="Times New Roman" w:hAnsi="MinionPro-Regular" w:cs="Times New Roman"/>
            <w:color w:val="E40428"/>
            <w:sz w:val="30"/>
            <w:szCs w:val="30"/>
            <w:bdr w:val="none" w:sz="0" w:space="0" w:color="auto" w:frame="1"/>
            <w:lang w:val="ru-RU"/>
          </w:rPr>
          <w:t>етапи</w:t>
        </w:r>
        <w:proofErr w:type="spellEnd"/>
        <w:r w:rsidRPr="00D403B0">
          <w:rPr>
            <w:rFonts w:ascii="MinionPro-Regular" w:eastAsia="Times New Roman" w:hAnsi="MinionPro-Regular" w:cs="Times New Roman"/>
            <w:color w:val="E40428"/>
            <w:sz w:val="30"/>
            <w:szCs w:val="30"/>
            <w:bdr w:val="none" w:sz="0" w:space="0" w:color="auto" w:frame="1"/>
            <w:lang w:val="ru-RU"/>
          </w:rPr>
          <w:t>”</w:t>
        </w:r>
      </w:hyperlink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312" w:lineRule="atLeast"/>
        <w:textAlignment w:val="baseline"/>
        <w:outlineLvl w:val="2"/>
        <w:rPr>
          <w:rFonts w:ascii="FuturaPT-Bold" w:eastAsia="Times New Roman" w:hAnsi="FuturaPT-Bold" w:cs="Times New Roman"/>
          <w:color w:val="333333"/>
          <w:sz w:val="32"/>
          <w:szCs w:val="32"/>
          <w:lang w:val="ru-RU"/>
        </w:rPr>
      </w:pPr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8.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Затягування</w:t>
      </w:r>
      <w:proofErr w:type="spellEnd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FuturaPT-Bold" w:eastAsia="Times New Roman" w:hAnsi="FuturaPT-Bold" w:cs="Times New Roman"/>
          <w:b/>
          <w:bCs/>
          <w:color w:val="333333"/>
          <w:sz w:val="32"/>
          <w:szCs w:val="32"/>
          <w:bdr w:val="none" w:sz="0" w:space="0" w:color="auto" w:frame="1"/>
          <w:lang w:val="ru-RU"/>
        </w:rPr>
        <w:t>вступу</w:t>
      </w:r>
      <w:proofErr w:type="spellEnd"/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Не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розпочинайте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з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довгого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міркування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довгої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історії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варто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перенести на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основну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частину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свого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</w:pPr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Ви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маєте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відразу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зацікавити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людей.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Якщо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момент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зацікавлення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перенести на 2-3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хв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після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початку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виступу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, то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ви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просто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втратите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це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вікно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– перших 30 секунд,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які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найбільше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чіпляють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увагу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 xml:space="preserve"> </w:t>
      </w:r>
      <w:proofErr w:type="spellStart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глядачів</w:t>
      </w:r>
      <w:proofErr w:type="spellEnd"/>
      <w:r w:rsidRPr="00D403B0"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ru-RU"/>
        </w:rPr>
        <w:t>.</w:t>
      </w:r>
    </w:p>
    <w:p w:rsidR="00D403B0" w:rsidRDefault="00D403B0" w:rsidP="00D403B0">
      <w:pPr>
        <w:spacing w:after="0" w:line="240" w:lineRule="auto"/>
        <w:jc w:val="center"/>
        <w:textAlignment w:val="baseline"/>
        <w:rPr>
          <w:rFonts w:ascii="MinionPro-Regular" w:eastAsia="Times New Roman" w:hAnsi="MinionPro-Regular" w:cs="Times New Roman"/>
          <w:b/>
          <w:sz w:val="30"/>
          <w:szCs w:val="30"/>
          <w:bdr w:val="none" w:sz="0" w:space="0" w:color="auto" w:frame="1"/>
          <w:lang w:val="uk-UA"/>
        </w:rPr>
      </w:pPr>
    </w:p>
    <w:p w:rsidR="00D403B0" w:rsidRPr="00D403B0" w:rsidRDefault="00D403B0" w:rsidP="00D403B0">
      <w:pPr>
        <w:spacing w:after="0" w:line="240" w:lineRule="auto"/>
        <w:jc w:val="center"/>
        <w:textAlignment w:val="baseline"/>
        <w:rPr>
          <w:rFonts w:ascii="MinionPro-Regular" w:eastAsia="Times New Roman" w:hAnsi="MinionPro-Regular" w:cs="Times New Roman"/>
          <w:b/>
          <w:sz w:val="30"/>
          <w:szCs w:val="30"/>
          <w:bdr w:val="none" w:sz="0" w:space="0" w:color="auto" w:frame="1"/>
          <w:lang w:val="uk-UA"/>
        </w:rPr>
      </w:pPr>
      <w:bookmarkStart w:id="0" w:name="_GoBack"/>
      <w:r w:rsidRPr="00D403B0">
        <w:rPr>
          <w:rFonts w:ascii="MinionPro-Regular" w:eastAsia="Times New Roman" w:hAnsi="MinionPro-Regular" w:cs="Times New Roman"/>
          <w:b/>
          <w:sz w:val="30"/>
          <w:szCs w:val="30"/>
          <w:bdr w:val="none" w:sz="0" w:space="0" w:color="auto" w:frame="1"/>
          <w:lang w:val="uk-UA"/>
        </w:rPr>
        <w:t>Домашнє задання</w:t>
      </w:r>
    </w:p>
    <w:p w:rsidR="00D403B0" w:rsidRPr="00D403B0" w:rsidRDefault="00D403B0" w:rsidP="00D403B0">
      <w:pPr>
        <w:spacing w:after="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uk-UA"/>
        </w:rPr>
      </w:pPr>
      <w:r>
        <w:rPr>
          <w:rFonts w:ascii="MinionPro-Regular" w:eastAsia="Times New Roman" w:hAnsi="MinionPro-Regular" w:cs="Times New Roman"/>
          <w:sz w:val="30"/>
          <w:szCs w:val="30"/>
          <w:bdr w:val="none" w:sz="0" w:space="0" w:color="auto" w:frame="1"/>
          <w:lang w:val="uk-UA"/>
        </w:rPr>
        <w:t>Виконання тестів ЗНО</w:t>
      </w:r>
    </w:p>
    <w:bookmarkEnd w:id="0"/>
    <w:p w:rsidR="00D403B0" w:rsidRPr="00D403B0" w:rsidRDefault="00D403B0" w:rsidP="00D403B0">
      <w:pPr>
        <w:spacing w:after="120" w:line="240" w:lineRule="auto"/>
        <w:textAlignment w:val="baseline"/>
        <w:rPr>
          <w:rFonts w:ascii="MinionPro-Regular" w:eastAsia="Times New Roman" w:hAnsi="MinionPro-Regular" w:cs="Times New Roman"/>
          <w:b/>
          <w:bCs/>
          <w:sz w:val="30"/>
          <w:szCs w:val="30"/>
          <w:lang w:val="ru-RU"/>
        </w:rPr>
      </w:pPr>
    </w:p>
    <w:p w:rsidR="00D403B0" w:rsidRPr="00D403B0" w:rsidRDefault="00D403B0">
      <w:pPr>
        <w:rPr>
          <w:lang w:val="uk-UA"/>
        </w:rPr>
      </w:pPr>
    </w:p>
    <w:sectPr w:rsidR="00D403B0" w:rsidRPr="00D403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FuturaPT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B0"/>
    <w:rsid w:val="00D403B0"/>
    <w:rsid w:val="00ED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C3E83-37E3-4809-B9F9-214B082B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D403B0"/>
    <w:rPr>
      <w:i/>
      <w:iCs/>
    </w:rPr>
  </w:style>
  <w:style w:type="character" w:styleId="a5">
    <w:name w:val="Hyperlink"/>
    <w:basedOn w:val="a0"/>
    <w:uiPriority w:val="99"/>
    <w:semiHidden/>
    <w:unhideWhenUsed/>
    <w:rsid w:val="00D40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18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71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2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8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rasnomovec.club/stryktura-pyblichnnogo-vystyp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krasnomovec.club/yak-navchitis-vistupati-pered-auditoriyey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1054</Words>
  <Characters>6011</Characters>
  <Application>Microsoft Office Word</Application>
  <DocSecurity>0</DocSecurity>
  <Lines>50</Lines>
  <Paragraphs>14</Paragraphs>
  <ScaleCrop>false</ScaleCrop>
  <Company>HP</Company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2021-11-10T18:43:00Z</dcterms:created>
  <dcterms:modified xsi:type="dcterms:W3CDTF">2021-11-10T18:51:00Z</dcterms:modified>
</cp:coreProperties>
</file>