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7C" w:rsidRPr="0067397C" w:rsidRDefault="005E0E0A" w:rsidP="006739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="0067397C" w:rsidRPr="0067397C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Натрій. Натрій гідроксид. Луги</w:t>
      </w:r>
      <w:r w:rsidR="00E148F3" w:rsidRPr="00E148F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  <w:bookmarkStart w:id="0" w:name="_GoBack"/>
      <w:bookmarkEnd w:id="0"/>
    </w:p>
    <w:p w:rsidR="0067397C" w:rsidRPr="0067397C" w:rsidRDefault="0067397C" w:rsidP="00673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5E0E0A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Загальна характеристика лужних елементів</w:t>
      </w:r>
    </w:p>
    <w:p w:rsidR="0067397C" w:rsidRPr="0067397C" w:rsidRDefault="0067397C" w:rsidP="006739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Лужні елементи — елементи IA групи (</w:t>
      </w:r>
      <w:proofErr w:type="spellStart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Li</w:t>
      </w:r>
      <w:proofErr w:type="spellEnd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</w:t>
      </w:r>
      <w:proofErr w:type="spellEnd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K, </w:t>
      </w:r>
      <w:proofErr w:type="spellStart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Rb</w:t>
      </w:r>
      <w:proofErr w:type="spellEnd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Cs</w:t>
      </w:r>
      <w:proofErr w:type="spellEnd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Fr</w:t>
      </w:r>
      <w:proofErr w:type="spellEnd"/>
      <w:r w:rsidRPr="0067397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), вони є першими елементами кожного періоду. На зовнішньому енергетичному рівні їхніх атомів міститься по одному електрону.</w:t>
      </w:r>
    </w:p>
    <w:p w:rsidR="00A6081E" w:rsidRPr="005E0E0A" w:rsidRDefault="0067397C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E0E0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Фізичні властивості лужних металів</w:t>
      </w:r>
    </w:p>
    <w:p w:rsidR="0067397C" w:rsidRPr="005E0E0A" w:rsidRDefault="0067397C">
      <w:pPr>
        <w:rPr>
          <w:rFonts w:ascii="Arial" w:hAnsi="Arial" w:cs="Arial"/>
          <w:color w:val="4E4E3F"/>
          <w:sz w:val="28"/>
          <w:szCs w:val="28"/>
          <w:shd w:val="clear" w:color="auto" w:fill="FFFFFF"/>
        </w:rPr>
      </w:pPr>
      <w:r w:rsidRPr="005E0E0A">
        <w:rPr>
          <w:rFonts w:ascii="Arial" w:hAnsi="Arial" w:cs="Arial"/>
          <w:color w:val="4E4E3F"/>
          <w:sz w:val="28"/>
          <w:szCs w:val="28"/>
          <w:shd w:val="clear" w:color="auto" w:fill="FFFFFF"/>
        </w:rPr>
        <w:t>У вільному вигляді прості речовини, утворені елементами </w:t>
      </w:r>
      <w:r w:rsidRPr="005E0E0A">
        <w:rPr>
          <w:rStyle w:val="mi"/>
          <w:rFonts w:ascii="MathJax_Math-italic" w:hAnsi="MathJax_Math-italic" w:cs="Arial"/>
          <w:color w:val="76A900"/>
          <w:sz w:val="28"/>
          <w:szCs w:val="28"/>
          <w:bdr w:val="none" w:sz="0" w:space="0" w:color="auto" w:frame="1"/>
          <w:shd w:val="clear" w:color="auto" w:fill="FFFFFF"/>
        </w:rPr>
        <w:t>IA</w:t>
      </w:r>
      <w:r w:rsidRPr="005E0E0A">
        <w:rPr>
          <w:rFonts w:ascii="Arial" w:hAnsi="Arial" w:cs="Arial"/>
          <w:color w:val="4E4E3F"/>
          <w:sz w:val="28"/>
          <w:szCs w:val="28"/>
          <w:shd w:val="clear" w:color="auto" w:fill="FFFFFF"/>
        </w:rPr>
        <w:t> групи — це легкоплавкі метали сріблясто-білого (літій, натрій, калій, рубідій) або золотисто-жовтого (цезій) кольору, що мають високу м'якість і пластичність.</w:t>
      </w: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67397C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57725" cy="3095625"/>
            <wp:effectExtent l="0" t="0" r="9525" b="9525"/>
            <wp:docPr id="1" name="Рисунок 1" descr="C:\Users\Наталья\Documents\лужніметали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лужніметали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7397C" w:rsidRPr="005E0E0A" w:rsidRDefault="0067397C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E0E0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Натрій гідроксид. Луги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Лужні метали утворюють основні гідроксиди (основи):</w:t>
      </w:r>
    </w:p>
    <w:p w:rsidR="0067397C" w:rsidRPr="0067397C" w:rsidRDefault="0067397C" w:rsidP="0067397C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LiOH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(технічна назва — їдкий натр, або каустична сода);</w:t>
      </w:r>
    </w:p>
    <w:p w:rsidR="0067397C" w:rsidRPr="0067397C" w:rsidRDefault="0067397C" w:rsidP="0067397C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KOH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(технічна назва — їдке калі);</w:t>
      </w:r>
    </w:p>
    <w:p w:rsidR="0067397C" w:rsidRPr="0067397C" w:rsidRDefault="0067397C" w:rsidP="0067397C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RbOH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CsOH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7397C" w:rsidRPr="0067397C" w:rsidRDefault="0067397C" w:rsidP="0067397C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lastRenderedPageBreak/>
        <w:t>Сила основ збільшується від літій гідроксиду </w:t>
      </w: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LiOH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до цезій гідроксиду </w:t>
      </w: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CsOH</w:t>
      </w:r>
      <w:proofErr w:type="spellEnd"/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Гідроксиди лужних металів є сильними основами, розчинними у воді. Загальна їх назва — </w:t>
      </w:r>
      <w:r w:rsidRPr="0067397C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луги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Гідроксиди лужних металів, зокрема натрій гідроксид, виявляють усі характерні </w:t>
      </w:r>
      <w:r w:rsidRPr="0067397C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властивості основ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67397C" w:rsidRPr="0067397C" w:rsidRDefault="0067397C" w:rsidP="006739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є сильними електролітами і добре дисоціюють у розчині: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proofErr w:type="spellEnd"/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=</w:t>
      </w: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</w:t>
      </w:r>
      <w:proofErr w:type="spellEnd"/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−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Взаємодіє з:</w:t>
      </w:r>
    </w:p>
    <w:p w:rsidR="0067397C" w:rsidRPr="0067397C" w:rsidRDefault="0067397C" w:rsidP="006739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кислотними (і амфотерними) оксидами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2=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ZnO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=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ZnO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кислотами (і амфотерними гідроксидами):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HCl</w:t>
      </w:r>
      <w:proofErr w:type="spellEnd"/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=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NaCl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67397C" w:rsidRPr="0067397C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Zn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)2=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ZnO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;</w:t>
      </w:r>
    </w:p>
    <w:p w:rsidR="0067397C" w:rsidRPr="0067397C" w:rsidRDefault="0067397C" w:rsidP="006739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солями (за умови утворення осаду):</w:t>
      </w:r>
    </w:p>
    <w:p w:rsidR="0067397C" w:rsidRPr="005E0E0A" w:rsidRDefault="0067397C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CuSO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4=</w:t>
      </w:r>
      <w:proofErr w:type="spellStart"/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Cu</w:t>
      </w:r>
      <w:proofErr w:type="spellEnd"/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OH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)2</w:t>
      </w:r>
      <w:r w:rsidRPr="0067397C">
        <w:rPr>
          <w:rFonts w:ascii="Times New Roman" w:eastAsia="Times New Roman" w:hAnsi="Times New Roman" w:cs="Times New Roman"/>
          <w:color w:val="76A900"/>
          <w:sz w:val="28"/>
          <w:szCs w:val="28"/>
          <w:bdr w:val="none" w:sz="0" w:space="0" w:color="auto" w:frame="1"/>
          <w:lang w:eastAsia="uk-UA"/>
        </w:rPr>
        <w:t>⏐↓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67397C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SO</w:t>
      </w:r>
      <w:r w:rsidRPr="0067397C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67397C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6E5F48" w:rsidRPr="005E0E0A" w:rsidRDefault="006E5F48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</w:p>
    <w:p w:rsidR="006E5F48" w:rsidRPr="005E0E0A" w:rsidRDefault="006E5F48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</w:p>
    <w:p w:rsidR="006E5F48" w:rsidRDefault="006E5F48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E5F48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5228590" cy="2933620"/>
            <wp:effectExtent l="0" t="0" r="0" b="635"/>
            <wp:docPr id="3" name="Рисунок 3" descr="C:\Users\Наталья\Documents\застосуваннялужних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застосуваннялужних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61" cy="294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48" w:rsidRDefault="006E5F48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6E5F48" w:rsidRDefault="006E5F48" w:rsidP="00673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67397C" w:rsidRPr="006E5F48" w:rsidRDefault="006E5F48" w:rsidP="005E0E0A">
      <w:pPr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Застосування </w:t>
      </w:r>
      <w:r w:rsidR="0067397C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натрій гідроксиду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  <w:r w:rsidR="005E0E0A" w:rsidRPr="005E0E0A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t xml:space="preserve"> </w:t>
      </w:r>
      <w:r w:rsidR="005E0E0A" w:rsidRPr="006E5F48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5E70936A" wp14:editId="1FD43987">
            <wp:extent cx="3495675" cy="1895475"/>
            <wp:effectExtent l="0" t="0" r="9525" b="9525"/>
            <wp:docPr id="2" name="Рисунок 2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7397C" w:rsidRDefault="0067397C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67397C" w:rsidRPr="005E0E0A" w:rsidRDefault="0067397C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5E0E0A">
        <w:rPr>
          <w:rStyle w:val="a3"/>
          <w:rFonts w:ascii="Arial" w:hAnsi="Arial" w:cs="Arial"/>
          <w:color w:val="292B2C"/>
        </w:rPr>
        <w:t>Біологічне значення Натрію і Калію</w:t>
      </w:r>
    </w:p>
    <w:p w:rsidR="0067397C" w:rsidRDefault="0067397C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5E0E0A">
        <w:rPr>
          <w:rFonts w:ascii="Arial" w:hAnsi="Arial" w:cs="Arial"/>
          <w:color w:val="292B2C"/>
        </w:rPr>
        <w:t xml:space="preserve">Натрій і Калій є важливими біогенними елементами: їхні сполуки необхідні для існування і функціонування живих організмів. Йони Натрію містяться переважно в міжклітинній рідині (майже в 15 разів більше, ніж у цитоплазмі клітин), а </w:t>
      </w:r>
      <w:proofErr w:type="spellStart"/>
      <w:r w:rsidRPr="005E0E0A">
        <w:rPr>
          <w:rFonts w:ascii="Arial" w:hAnsi="Arial" w:cs="Arial"/>
          <w:color w:val="292B2C"/>
        </w:rPr>
        <w:t>йони</w:t>
      </w:r>
      <w:proofErr w:type="spellEnd"/>
      <w:r w:rsidRPr="005E0E0A">
        <w:rPr>
          <w:rFonts w:ascii="Arial" w:hAnsi="Arial" w:cs="Arial"/>
          <w:color w:val="292B2C"/>
        </w:rPr>
        <w:t xml:space="preserve"> Калію — усередині клітин (майже в 40 разів більше, ніж у міжклітинній рідині). Ця різниця забезпечена функціонуванням натр</w:t>
      </w:r>
      <w:r w:rsidR="005E0E0A" w:rsidRPr="005E0E0A">
        <w:rPr>
          <w:rFonts w:ascii="Arial" w:hAnsi="Arial" w:cs="Arial"/>
          <w:color w:val="292B2C"/>
        </w:rPr>
        <w:t>ій-калієвого насосу</w:t>
      </w:r>
      <w:r w:rsidRPr="005E0E0A">
        <w:rPr>
          <w:rFonts w:ascii="Arial" w:hAnsi="Arial" w:cs="Arial"/>
          <w:color w:val="292B2C"/>
        </w:rPr>
        <w:t>.</w:t>
      </w:r>
    </w:p>
    <w:p w:rsidR="00E148F3" w:rsidRPr="00E148F3" w:rsidRDefault="00E148F3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E148F3">
        <w:rPr>
          <w:rFonts w:ascii="Arial" w:hAnsi="Arial" w:cs="Arial"/>
          <w:color w:val="FF0000"/>
          <w:sz w:val="28"/>
          <w:szCs w:val="28"/>
        </w:rPr>
        <w:t>Перегляньте відео:</w:t>
      </w:r>
    </w:p>
    <w:p w:rsidR="00E148F3" w:rsidRDefault="00E148F3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hyperlink r:id="rId8" w:history="1">
        <w:r w:rsidRPr="00B01FF7">
          <w:rPr>
            <w:rStyle w:val="a5"/>
            <w:rFonts w:ascii="Arial" w:hAnsi="Arial" w:cs="Arial"/>
          </w:rPr>
          <w:t>https://www.youtube.com/watch?v=vmkpXTYLhus</w:t>
        </w:r>
      </w:hyperlink>
      <w:r>
        <w:rPr>
          <w:rFonts w:ascii="Arial" w:hAnsi="Arial" w:cs="Arial"/>
          <w:color w:val="292B2C"/>
        </w:rPr>
        <w:t xml:space="preserve"> </w:t>
      </w:r>
    </w:p>
    <w:p w:rsidR="00E148F3" w:rsidRPr="005E0E0A" w:rsidRDefault="00E148F3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</w:p>
    <w:p w:rsidR="005E0E0A" w:rsidRPr="005E0E0A" w:rsidRDefault="005E0E0A" w:rsidP="0067397C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5E0E0A">
        <w:rPr>
          <w:rFonts w:ascii="Arial" w:hAnsi="Arial" w:cs="Arial"/>
          <w:color w:val="292B2C"/>
          <w:sz w:val="32"/>
          <w:szCs w:val="32"/>
        </w:rPr>
        <w:t>Завдання.</w:t>
      </w:r>
    </w:p>
    <w:p w:rsidR="006E5F48" w:rsidRPr="005E0E0A" w:rsidRDefault="005E0E0A" w:rsidP="0067397C">
      <w:pPr>
        <w:pStyle w:val="a4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5E0E0A">
        <w:rPr>
          <w:rFonts w:ascii="Arial" w:hAnsi="Arial" w:cs="Arial"/>
          <w:color w:val="292B2C"/>
          <w:sz w:val="32"/>
          <w:szCs w:val="32"/>
        </w:rPr>
        <w:t xml:space="preserve">Опрацюйте </w:t>
      </w:r>
      <w:r w:rsidRPr="0067397C">
        <w:rPr>
          <w:rFonts w:ascii="Arial" w:hAnsi="Arial" w:cs="Arial"/>
          <w:b/>
          <w:bCs/>
          <w:color w:val="292B2C"/>
          <w:kern w:val="36"/>
          <w:sz w:val="32"/>
          <w:szCs w:val="32"/>
        </w:rPr>
        <w:t>§ 33.</w:t>
      </w:r>
    </w:p>
    <w:p w:rsidR="005E0E0A" w:rsidRPr="005E0E0A" w:rsidRDefault="005E0E0A" w:rsidP="0067397C">
      <w:pPr>
        <w:pStyle w:val="a4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5E0E0A">
        <w:rPr>
          <w:rFonts w:ascii="Arial" w:hAnsi="Arial" w:cs="Arial"/>
          <w:b/>
          <w:bCs/>
          <w:color w:val="292B2C"/>
          <w:kern w:val="36"/>
          <w:sz w:val="32"/>
          <w:szCs w:val="32"/>
        </w:rPr>
        <w:t>Розв’яжіть задачу:</w:t>
      </w:r>
    </w:p>
    <w:p w:rsidR="0067397C" w:rsidRPr="005E0E0A" w:rsidRDefault="0067397C">
      <w:pPr>
        <w:rPr>
          <w:sz w:val="32"/>
          <w:szCs w:val="32"/>
        </w:rPr>
      </w:pP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</w:t>
      </w:r>
      <w:r w:rsidRPr="005E0E0A">
        <w:rPr>
          <w:rStyle w:val="gxs-number"/>
          <w:rFonts w:ascii="MathJax_Main" w:hAnsi="MathJax_Main"/>
          <w:b/>
          <w:bCs/>
          <w:color w:val="76A900"/>
          <w:sz w:val="32"/>
          <w:szCs w:val="32"/>
          <w:shd w:val="clear" w:color="auto" w:fill="FFFFFF"/>
        </w:rPr>
        <w:t>712,3</w:t>
      </w: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г </w:t>
      </w:r>
      <w:r w:rsidRPr="005E0E0A">
        <w:rPr>
          <w:rStyle w:val="gxs-text"/>
          <w:rFonts w:ascii="Arial" w:hAnsi="Arial" w:cs="Arial"/>
          <w:b/>
          <w:bCs/>
          <w:color w:val="4E4E3F"/>
          <w:sz w:val="32"/>
          <w:szCs w:val="32"/>
          <w:shd w:val="clear" w:color="auto" w:fill="FFFFFF"/>
        </w:rPr>
        <w:t>натрій</w:t>
      </w: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сульфату отримали в результаті взаємодії </w:t>
      </w:r>
      <w:r w:rsidRPr="005E0E0A">
        <w:rPr>
          <w:rStyle w:val="gxs-text"/>
          <w:rFonts w:ascii="Arial" w:hAnsi="Arial" w:cs="Arial"/>
          <w:b/>
          <w:bCs/>
          <w:color w:val="4E4E3F"/>
          <w:sz w:val="32"/>
          <w:szCs w:val="32"/>
          <w:shd w:val="clear" w:color="auto" w:fill="FFFFFF"/>
        </w:rPr>
        <w:t>натрій</w:t>
      </w: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гідроксиду масою </w:t>
      </w:r>
      <w:r w:rsidRPr="005E0E0A">
        <w:rPr>
          <w:rStyle w:val="gxs-number"/>
          <w:rFonts w:ascii="MathJax_Main" w:hAnsi="MathJax_Main"/>
          <w:b/>
          <w:bCs/>
          <w:color w:val="76A900"/>
          <w:sz w:val="32"/>
          <w:szCs w:val="32"/>
          <w:shd w:val="clear" w:color="auto" w:fill="FFFFFF"/>
        </w:rPr>
        <w:t>456</w:t>
      </w: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г з сульфатною кислотою. </w:t>
      </w:r>
      <w:r w:rsidRPr="005E0E0A">
        <w:rPr>
          <w:rStyle w:val="gxs-text"/>
          <w:rFonts w:ascii="Arial" w:hAnsi="Arial" w:cs="Arial"/>
          <w:b/>
          <w:bCs/>
          <w:color w:val="4E4E3F"/>
          <w:sz w:val="32"/>
          <w:szCs w:val="32"/>
          <w:shd w:val="clear" w:color="auto" w:fill="FFFFFF"/>
        </w:rPr>
        <w:t>Визнач</w:t>
      </w:r>
      <w:r w:rsidRP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 відно</w:t>
      </w:r>
      <w:r w:rsidR="005E0E0A">
        <w:rPr>
          <w:rStyle w:val="a3"/>
          <w:rFonts w:ascii="Arial" w:hAnsi="Arial" w:cs="Arial"/>
          <w:color w:val="4E4E3F"/>
          <w:sz w:val="32"/>
          <w:szCs w:val="32"/>
          <w:shd w:val="clear" w:color="auto" w:fill="FFFFFF"/>
        </w:rPr>
        <w:t>сний вихід продукту реакції (%).</w:t>
      </w:r>
    </w:p>
    <w:sectPr w:rsidR="0067397C" w:rsidRPr="005E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2146"/>
    <w:multiLevelType w:val="multilevel"/>
    <w:tmpl w:val="49F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06EAF"/>
    <w:multiLevelType w:val="multilevel"/>
    <w:tmpl w:val="09AE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E715B"/>
    <w:multiLevelType w:val="hybridMultilevel"/>
    <w:tmpl w:val="3F46A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01863"/>
    <w:multiLevelType w:val="multilevel"/>
    <w:tmpl w:val="9CB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F36CD"/>
    <w:multiLevelType w:val="multilevel"/>
    <w:tmpl w:val="4DD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51408"/>
    <w:multiLevelType w:val="multilevel"/>
    <w:tmpl w:val="3EF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7C"/>
    <w:rsid w:val="005E0E0A"/>
    <w:rsid w:val="0067397C"/>
    <w:rsid w:val="006E5F48"/>
    <w:rsid w:val="00A6081E"/>
    <w:rsid w:val="00E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49FCE-5495-448C-830C-E9E144F3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397C"/>
    <w:rPr>
      <w:b/>
      <w:bCs/>
    </w:rPr>
  </w:style>
  <w:style w:type="paragraph" w:styleId="a4">
    <w:name w:val="Normal (Web)"/>
    <w:basedOn w:val="a"/>
    <w:uiPriority w:val="99"/>
    <w:semiHidden/>
    <w:unhideWhenUsed/>
    <w:rsid w:val="0067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i">
    <w:name w:val="mi"/>
    <w:basedOn w:val="a0"/>
    <w:rsid w:val="0067397C"/>
  </w:style>
  <w:style w:type="character" w:customStyle="1" w:styleId="gxs-number">
    <w:name w:val="gxs-number"/>
    <w:basedOn w:val="a0"/>
    <w:rsid w:val="0067397C"/>
  </w:style>
  <w:style w:type="character" w:customStyle="1" w:styleId="gxs-text">
    <w:name w:val="gxs-text"/>
    <w:basedOn w:val="a0"/>
    <w:rsid w:val="0067397C"/>
  </w:style>
  <w:style w:type="character" w:styleId="a5">
    <w:name w:val="Hyperlink"/>
    <w:basedOn w:val="a0"/>
    <w:uiPriority w:val="99"/>
    <w:unhideWhenUsed/>
    <w:rsid w:val="00E14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844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kpXTYLh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1323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2022-04-03T15:05:00Z</dcterms:created>
  <dcterms:modified xsi:type="dcterms:W3CDTF">2022-04-03T15:54:00Z</dcterms:modified>
</cp:coreProperties>
</file>