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F2" w:rsidRPr="002770F2" w:rsidRDefault="002770F2" w:rsidP="002770F2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eastAsia="uk-UA"/>
        </w:rPr>
      </w:pP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 xml:space="preserve">Тема уроку. </w:t>
      </w:r>
      <w:r w:rsidRPr="002770F2">
        <w:rPr>
          <w:rFonts w:ascii="Arial" w:eastAsia="Times New Roman" w:hAnsi="Arial" w:cs="Arial"/>
          <w:color w:val="4E4E3F"/>
          <w:sz w:val="45"/>
          <w:szCs w:val="45"/>
          <w:lang w:eastAsia="uk-UA"/>
        </w:rPr>
        <w:t>Сульфатна кислота</w:t>
      </w:r>
      <w:r>
        <w:rPr>
          <w:rFonts w:ascii="Arial" w:eastAsia="Times New Roman" w:hAnsi="Arial" w:cs="Arial"/>
          <w:color w:val="4E4E3F"/>
          <w:sz w:val="45"/>
          <w:szCs w:val="45"/>
          <w:lang w:eastAsia="uk-UA"/>
        </w:rPr>
        <w:t>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Сульфатна</w:t>
      </w: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(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сірчана</w:t>
      </w: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)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кислота</w:t>
      </w: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— найважливіша сполука </w:t>
      </w:r>
      <w:proofErr w:type="spellStart"/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Сульфуру</w:t>
      </w:r>
      <w:proofErr w:type="spellEnd"/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Чиста сульфатна кислота являє собою безбарвну в'язку маслянисту рідину, яка майже у два рази важча за воду.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Сульфатна кислота необмежено змішується з водою. Розчинення сульфатної кислоти супроводжується сильним розігріванням розчину, і може відбуватися його розбризкування. Тому сульфатну кислоту розчиняють обережно: тонкою цівкою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кислоту вливають у воду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при постійному перемішуванні.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 wp14:anchorId="1876D163">
            <wp:extent cx="4781550" cy="24001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79" cy="2427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Сульфатна кислота дуже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гігроскопічною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використовується для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осушення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різних речовин.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Хімічні властивості сульфатної кислоти залежать від її концентрації.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Сульфатна кислота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будь-якої концентрації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реагує:</w:t>
      </w:r>
    </w:p>
    <w:p w:rsidR="002770F2" w:rsidRPr="002770F2" w:rsidRDefault="002770F2" w:rsidP="0027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основними і амфотерними оксидами і гідроксидами з утворенням солі і води: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CuO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;</w:t>
      </w:r>
    </w:p>
    <w:p w:rsidR="002770F2" w:rsidRPr="002770F2" w:rsidRDefault="002770F2" w:rsidP="00277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солями, якщо утворюється газ чи нерозчинна речовина: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CaCO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BaCl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BaSO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↓+</w:t>
      </w: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HCl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Розбавлена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кислота реагує лише з металами, які розташовані у ряду активності до водню. В реакції утворюються сульфати і виділяється водень.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Окисні властивості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у цьому випадку виявляють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атоми Гідрогену</w:t>
      </w: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ZnSO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↑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lastRenderedPageBreak/>
        <w:t>Концентрована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кислота реагує:</w:t>
      </w:r>
    </w:p>
    <w:p w:rsidR="002770F2" w:rsidRPr="002770F2" w:rsidRDefault="002770F2" w:rsidP="00277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усіма металами, крім золота і платини, за рахунок сильних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 xml:space="preserve">окисних властивостей атому </w:t>
      </w:r>
      <w:proofErr w:type="spellStart"/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Сульфуру</w:t>
      </w:r>
      <w:proofErr w:type="spellEnd"/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У реакціях з активними металами продуктами реакції можуть бути </w:t>
      </w:r>
      <w:proofErr w:type="spellStart"/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сульфур</w:t>
      </w:r>
      <w:proofErr w:type="spellEnd"/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(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IV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 оксид, гідроген сульфід, або сірка.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2770F2" w:rsidRPr="002770F2" w:rsidRDefault="002770F2" w:rsidP="002770F2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</w:pPr>
      <w:r w:rsidRPr="002770F2"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  <w:t>Зверни увагу!</w:t>
      </w:r>
    </w:p>
    <w:p w:rsidR="002770F2" w:rsidRPr="002770F2" w:rsidRDefault="002770F2" w:rsidP="002770F2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При низькій температурі сульфатна кислота пасивує </w:t>
      </w:r>
      <w:r w:rsidRPr="002770F2">
        <w:rPr>
          <w:rFonts w:ascii="Arial" w:eastAsia="Times New Roman" w:hAnsi="Arial" w:cs="Arial"/>
          <w:color w:val="FF0000"/>
          <w:sz w:val="24"/>
          <w:szCs w:val="24"/>
          <w:lang w:eastAsia="uk-UA"/>
        </w:rPr>
        <w:t xml:space="preserve">залізо і алюміній 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 з ними не реагує.</w:t>
      </w:r>
    </w:p>
    <w:p w:rsidR="002770F2" w:rsidRPr="002770F2" w:rsidRDefault="002770F2" w:rsidP="00277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 </w:t>
      </w:r>
      <w:r w:rsidRPr="002770F2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твердими солями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інших кислот: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4(</w:t>
      </w:r>
      <w:r w:rsidRPr="002770F2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к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)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NaNO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3(</w:t>
      </w:r>
      <w:proofErr w:type="spellStart"/>
      <w:r w:rsidRPr="002770F2">
        <w:rPr>
          <w:rFonts w:ascii="Arial" w:eastAsia="Times New Roman" w:hAnsi="Arial" w:cs="Arial"/>
          <w:i/>
          <w:iCs/>
          <w:color w:val="76A900"/>
          <w:sz w:val="20"/>
          <w:szCs w:val="20"/>
          <w:bdr w:val="none" w:sz="0" w:space="0" w:color="auto" w:frame="1"/>
          <w:lang w:eastAsia="uk-UA"/>
        </w:rPr>
        <w:t>тв</w:t>
      </w:r>
      <w:proofErr w:type="spellEnd"/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)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2770F2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</w:t>
      </w:r>
      <w:r w:rsidRPr="002770F2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2770F2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HNO</w:t>
      </w:r>
      <w:r w:rsidRPr="002770F2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2770F2" w:rsidRDefault="002770F2" w:rsidP="002770F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З багатьма органічними речовинами (відбувається обвуглювання цукру, паперу, деревини, тощо, оскільки віднімається вода):</w:t>
      </w:r>
    </w:p>
    <w:p w:rsidR="002770F2" w:rsidRDefault="002770F2" w:rsidP="002770F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5A729ECE" wp14:editId="37C384FB">
                <wp:extent cx="304800" cy="304800"/>
                <wp:effectExtent l="0" t="0" r="0" b="0"/>
                <wp:docPr id="2" name="AutoShape 2" descr="https://yklua-resources.azureedge.net/cce1407e-a770-44fa-a9fe-5513c3cd4fd5/%D1%81%D1%83%D0%BB%D1%8C%D1%84%D0%B0%D1%82%D0%BD%D0%B0%D0%BA%D0%B8%D1%81%D0%BB%D0%BE%D1%82%D0%B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3904D" id="AutoShape 2" o:spid="_x0000_s1026" alt="https://yklua-resources.azureedge.net/cce1407e-a770-44fa-a9fe-5513c3cd4fd5/%D1%81%D1%83%D0%BB%D1%8C%D1%84%D0%B0%D1%82%D0%BD%D0%B0%D0%BA%D0%B8%D1%81%D0%BB%D0%BE%D1%82%D0%B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y6L4EdAwAAb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w:drawing>
          <wp:inline distT="0" distB="0" distL="0" distR="0" wp14:anchorId="731F78B2" wp14:editId="19664432">
            <wp:extent cx="4003049" cy="1990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92" cy="199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0F2" w:rsidRPr="002770F2" w:rsidRDefault="002770F2" w:rsidP="002770F2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45"/>
          <w:szCs w:val="45"/>
          <w:lang w:eastAsia="uk-UA"/>
        </w:rPr>
      </w:pPr>
      <w:r w:rsidRPr="002770F2">
        <w:rPr>
          <w:rFonts w:ascii="Arial" w:eastAsia="Times New Roman" w:hAnsi="Arial" w:cs="Arial"/>
          <w:color w:val="FF0000"/>
          <w:sz w:val="45"/>
          <w:szCs w:val="45"/>
          <w:lang w:eastAsia="uk-UA"/>
        </w:rPr>
        <w:t>Застосування</w:t>
      </w:r>
      <w:r w:rsidR="000E4C56">
        <w:rPr>
          <w:rFonts w:ascii="Arial" w:eastAsia="Times New Roman" w:hAnsi="Arial" w:cs="Arial"/>
          <w:color w:val="FF0000"/>
          <w:sz w:val="45"/>
          <w:szCs w:val="45"/>
          <w:lang w:eastAsia="uk-UA"/>
        </w:rPr>
        <w:t>:</w:t>
      </w: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Сульфатна кислота</w:t>
      </w: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— одна з найважливіших хімічних речовин. Вона використовується:</w:t>
      </w:r>
    </w:p>
    <w:p w:rsidR="002770F2" w:rsidRPr="002770F2" w:rsidRDefault="002770F2" w:rsidP="00277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отримання інших кислот;</w:t>
      </w:r>
    </w:p>
    <w:p w:rsidR="002770F2" w:rsidRPr="002770F2" w:rsidRDefault="002770F2" w:rsidP="00277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виробництва мінеральних добрив;</w:t>
      </w:r>
    </w:p>
    <w:p w:rsidR="002770F2" w:rsidRPr="002770F2" w:rsidRDefault="002770F2" w:rsidP="00277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для очищення нафтопродуктів;</w:t>
      </w:r>
    </w:p>
    <w:p w:rsidR="002770F2" w:rsidRPr="002770F2" w:rsidRDefault="002770F2" w:rsidP="00277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свинцевих акумуляторах;</w:t>
      </w:r>
    </w:p>
    <w:p w:rsidR="002770F2" w:rsidRDefault="002770F2" w:rsidP="002770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виробництві миючих засобів, барвників, ліків.</w:t>
      </w:r>
    </w:p>
    <w:p w:rsidR="000E4C56" w:rsidRPr="002770F2" w:rsidRDefault="000E4C56" w:rsidP="000E4C56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</w:pPr>
      <w:r w:rsidRPr="000E4C56">
        <w:rPr>
          <w:rFonts w:ascii="Arial" w:eastAsia="Times New Roman" w:hAnsi="Arial" w:cs="Arial"/>
          <w:b/>
          <w:color w:val="FF0000"/>
          <w:sz w:val="24"/>
          <w:szCs w:val="24"/>
          <w:lang w:eastAsia="uk-UA"/>
        </w:rPr>
        <w:t>Перегляньте відео:</w:t>
      </w:r>
    </w:p>
    <w:p w:rsidR="002770F2" w:rsidRDefault="002770F2" w:rsidP="002770F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2770F2" w:rsidRDefault="002770F2" w:rsidP="002770F2">
      <w:pPr>
        <w:ind w:firstLine="708"/>
        <w:rPr>
          <w:rFonts w:ascii="Arial" w:eastAsia="Times New Roman" w:hAnsi="Arial" w:cs="Arial"/>
          <w:sz w:val="24"/>
          <w:szCs w:val="24"/>
          <w:lang w:eastAsia="uk-UA"/>
        </w:rPr>
      </w:pPr>
      <w:hyperlink r:id="rId9" w:history="1">
        <w:r w:rsidRPr="00F73F6D">
          <w:rPr>
            <w:rStyle w:val="a3"/>
            <w:rFonts w:ascii="Arial" w:eastAsia="Times New Roman" w:hAnsi="Arial" w:cs="Arial"/>
            <w:sz w:val="24"/>
            <w:szCs w:val="24"/>
            <w:lang w:eastAsia="uk-UA"/>
          </w:rPr>
          <w:t>https://www.youtube.com/watch?v=utVaQj-OqMM</w:t>
        </w:r>
      </w:hyperlink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0E4C56" w:rsidRPr="000E4C56" w:rsidRDefault="000E4C56" w:rsidP="002770F2">
      <w:pPr>
        <w:tabs>
          <w:tab w:val="left" w:pos="1620"/>
        </w:tabs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</w:pPr>
      <w:r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lastRenderedPageBreak/>
        <w:t>Завдання:</w:t>
      </w:r>
    </w:p>
    <w:p w:rsidR="000E4C56" w:rsidRPr="000E4C56" w:rsidRDefault="000E4C56" w:rsidP="000E4C56">
      <w:pPr>
        <w:tabs>
          <w:tab w:val="left" w:pos="1620"/>
          <w:tab w:val="left" w:pos="4920"/>
        </w:tabs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</w:pPr>
      <w:r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 xml:space="preserve">1.Опрацюйте </w:t>
      </w:r>
      <w:r w:rsidR="002770F2"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>§ 22</w:t>
      </w:r>
      <w:r w:rsidR="002770F2" w:rsidRPr="002770F2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>.</w:t>
      </w:r>
      <w:r w:rsidR="002770F2"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ab/>
      </w:r>
    </w:p>
    <w:p w:rsidR="002770F2" w:rsidRPr="002770F2" w:rsidRDefault="000E4C56" w:rsidP="000E4C56">
      <w:pPr>
        <w:tabs>
          <w:tab w:val="left" w:pos="1620"/>
          <w:tab w:val="left" w:pos="4920"/>
        </w:tabs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</w:pPr>
      <w:r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 xml:space="preserve">2. Виконайте вправу </w:t>
      </w:r>
      <w:r w:rsidR="002770F2" w:rsidRPr="000E4C56">
        <w:rPr>
          <w:rFonts w:ascii="Arial" w:eastAsia="Times New Roman" w:hAnsi="Arial" w:cs="Arial"/>
          <w:bCs/>
          <w:color w:val="FF0000"/>
          <w:kern w:val="36"/>
          <w:sz w:val="36"/>
          <w:szCs w:val="36"/>
          <w:lang w:eastAsia="uk-UA"/>
        </w:rPr>
        <w:t>№319.</w:t>
      </w:r>
    </w:p>
    <w:p w:rsidR="002770F2" w:rsidRPr="002770F2" w:rsidRDefault="002770F2" w:rsidP="002770F2">
      <w:pPr>
        <w:ind w:firstLine="708"/>
        <w:rPr>
          <w:rFonts w:ascii="Arial" w:eastAsia="Times New Roman" w:hAnsi="Arial" w:cs="Arial"/>
          <w:sz w:val="24"/>
          <w:szCs w:val="24"/>
          <w:lang w:eastAsia="uk-UA"/>
        </w:rPr>
      </w:pPr>
    </w:p>
    <w:p w:rsidR="002770F2" w:rsidRPr="002770F2" w:rsidRDefault="002770F2" w:rsidP="00277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2770F2">
        <w:rPr>
          <w:rFonts w:ascii="Arial" w:eastAsia="Times New Roman" w:hAnsi="Arial" w:cs="Arial"/>
          <w:noProof/>
          <w:color w:val="4E4E3F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471C812C" wp14:editId="280E2CF1">
                <wp:extent cx="6267450" cy="3114675"/>
                <wp:effectExtent l="0" t="0" r="0" b="0"/>
                <wp:docPr id="1" name="AutoShape 2" descr="сульфатна кислота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67450" cy="311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061C5" id="AutoShape 2" o:spid="_x0000_s1026" alt="сульфатна кислота.png" style="width:493.5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DF" w:rsidRDefault="008041DF" w:rsidP="002770F2">
      <w:pPr>
        <w:spacing w:after="0" w:line="240" w:lineRule="auto"/>
      </w:pPr>
      <w:r>
        <w:separator/>
      </w:r>
    </w:p>
  </w:endnote>
  <w:endnote w:type="continuationSeparator" w:id="0">
    <w:p w:rsidR="008041DF" w:rsidRDefault="008041DF" w:rsidP="0027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DF" w:rsidRDefault="008041DF" w:rsidP="002770F2">
      <w:pPr>
        <w:spacing w:after="0" w:line="240" w:lineRule="auto"/>
      </w:pPr>
      <w:r>
        <w:separator/>
      </w:r>
    </w:p>
  </w:footnote>
  <w:footnote w:type="continuationSeparator" w:id="0">
    <w:p w:rsidR="008041DF" w:rsidRDefault="008041DF" w:rsidP="0027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B1471"/>
    <w:multiLevelType w:val="multilevel"/>
    <w:tmpl w:val="F43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F23A2"/>
    <w:multiLevelType w:val="multilevel"/>
    <w:tmpl w:val="5864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15A9F"/>
    <w:multiLevelType w:val="multilevel"/>
    <w:tmpl w:val="872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80DC3"/>
    <w:multiLevelType w:val="multilevel"/>
    <w:tmpl w:val="3F5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535514"/>
    <w:multiLevelType w:val="multilevel"/>
    <w:tmpl w:val="494C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CB55A2"/>
    <w:multiLevelType w:val="multilevel"/>
    <w:tmpl w:val="D75C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F2"/>
    <w:rsid w:val="000E4C56"/>
    <w:rsid w:val="002770F2"/>
    <w:rsid w:val="008041DF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D8496-D511-4D09-B8CD-89269CCC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0F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7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70F2"/>
  </w:style>
  <w:style w:type="paragraph" w:styleId="a6">
    <w:name w:val="footer"/>
    <w:basedOn w:val="a"/>
    <w:link w:val="a7"/>
    <w:uiPriority w:val="99"/>
    <w:unhideWhenUsed/>
    <w:rsid w:val="0027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73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7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1704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none" w:sz="0" w:space="31" w:color="auto"/>
                        <w:bottom w:val="single" w:sz="6" w:space="15" w:color="76A900"/>
                        <w:right w:val="none" w:sz="0" w:space="19" w:color="auto"/>
                      </w:divBdr>
                    </w:div>
                  </w:divsChild>
                </w:div>
              </w:divsChild>
            </w:div>
            <w:div w:id="1219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16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tVaQj-Oq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1379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2022-01-24T07:48:00Z</dcterms:created>
  <dcterms:modified xsi:type="dcterms:W3CDTF">2022-01-24T08:10:00Z</dcterms:modified>
</cp:coreProperties>
</file>