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9A3" w:rsidRDefault="00B8138D">
      <w:pPr>
        <w:pStyle w:val="Standard"/>
        <w:rPr>
          <w:rFonts w:hint="eastAsia"/>
        </w:rPr>
      </w:pPr>
      <w:bookmarkStart w:id="0" w:name="_GoBack"/>
      <w:bookmarkEnd w:id="0"/>
      <w:r>
        <w:rPr>
          <w:lang w:val="uk-UA"/>
        </w:rPr>
        <w:t>25.05.22 2-Бклас ЗаярнюкС.А.ЯДС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Проект «Хто мешкає у старому пеньку?»  </w:t>
      </w:r>
    </w:p>
    <w:p w:rsidR="003319A3" w:rsidRDefault="00B8138D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Ознайомити дітей з особливостями життя комах, птахів і звірів влітку; розвивати аналітичні здібності, </w:t>
      </w:r>
      <w:r>
        <w:rPr>
          <w:rFonts w:ascii="Times New Roman" w:hAnsi="Times New Roman" w:cs="Times New Roman"/>
          <w:sz w:val="28"/>
          <w:szCs w:val="32"/>
          <w:lang w:val="uk-UA"/>
        </w:rPr>
        <w:t>увагу, мислення, спостережливість; ознайомити учнів із живими організмами, що мешкають у старих пеньках, дослідити їхню користь чи шкоду; розвивати дослідницькі вміння, допитливість, виховувати бажання вивчати та оберігати природу.</w:t>
      </w:r>
    </w:p>
    <w:p w:rsidR="003319A3" w:rsidRDefault="003319A3">
      <w:pPr>
        <w:pStyle w:val="Standard"/>
        <w:rPr>
          <w:rFonts w:hint="eastAsia"/>
        </w:rPr>
      </w:pPr>
    </w:p>
    <w:p w:rsidR="003319A3" w:rsidRDefault="00B8138D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Хід уроку</w:t>
      </w:r>
    </w:p>
    <w:p w:rsidR="003319A3" w:rsidRDefault="00B8138D">
      <w:pPr>
        <w:pStyle w:val="Textbody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>Чи бачили ви</w:t>
      </w: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старі пеньки? Які таємниці вони приховують?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Чи відразу ми можемо побачити їхніх мешканців?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Сьогодні за допомогою лупи ми розглянемо жителів старого пенька.</w:t>
      </w:r>
    </w:p>
    <w:p w:rsidR="003319A3" w:rsidRDefault="00B8138D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Робота з підручником стр. 125-126.</w:t>
      </w:r>
    </w:p>
    <w:p w:rsidR="003319A3" w:rsidRDefault="00B8138D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>Відшукайте старий пеньок. Проведіть дослідження: за допомого</w:t>
      </w: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>ю лупи розгляньте, хто в ньому живе.</w:t>
      </w:r>
    </w:p>
    <w:p w:rsidR="003319A3" w:rsidRDefault="003319A3">
      <w:pPr>
        <w:pStyle w:val="Standard"/>
        <w:rPr>
          <w:rFonts w:ascii="Times New Roman" w:hAnsi="Times New Roman"/>
        </w:rPr>
      </w:pPr>
    </w:p>
    <w:p w:rsidR="003319A3" w:rsidRDefault="00B8138D">
      <w:pPr>
        <w:pStyle w:val="Standard"/>
        <w:ind w:firstLine="36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Проєкт «Хто мешкає у старому пеньку»</w:t>
      </w:r>
    </w:p>
    <w:p w:rsidR="003319A3" w:rsidRDefault="003319A3">
      <w:pPr>
        <w:pStyle w:val="Standard"/>
        <w:ind w:firstLine="360"/>
        <w:rPr>
          <w:rFonts w:hint="eastAsia"/>
        </w:rPr>
      </w:pPr>
    </w:p>
    <w:p w:rsidR="003319A3" w:rsidRDefault="00B8138D">
      <w:pPr>
        <w:pStyle w:val="Standard"/>
        <w:ind w:firstLine="360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-33120</wp:posOffset>
            </wp:positionH>
            <wp:positionV relativeFrom="paragraph">
              <wp:posOffset>16560</wp:posOffset>
            </wp:positionV>
            <wp:extent cx="4557960" cy="2639520"/>
            <wp:effectExtent l="0" t="0" r="0" b="843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12518" t="9309" r="7904" b="9340"/>
                    <a:stretch>
                      <a:fillRect/>
                    </a:stretch>
                  </pic:blipFill>
                  <pic:spPr>
                    <a:xfrm>
                      <a:off x="0" y="0"/>
                      <a:ext cx="4557960" cy="263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19A3" w:rsidRDefault="003319A3">
      <w:pPr>
        <w:pStyle w:val="Standard"/>
        <w:ind w:firstLine="360"/>
        <w:rPr>
          <w:rFonts w:hint="eastAsia"/>
        </w:rPr>
      </w:pPr>
    </w:p>
    <w:p w:rsidR="003319A3" w:rsidRDefault="003319A3">
      <w:pPr>
        <w:pStyle w:val="Standard"/>
        <w:ind w:firstLine="360"/>
        <w:rPr>
          <w:rFonts w:hint="eastAsia"/>
        </w:rPr>
      </w:pPr>
    </w:p>
    <w:p w:rsidR="003319A3" w:rsidRDefault="003319A3">
      <w:pPr>
        <w:pStyle w:val="Standard"/>
        <w:ind w:firstLine="360"/>
        <w:rPr>
          <w:rFonts w:hint="eastAsia"/>
        </w:rPr>
      </w:pPr>
    </w:p>
    <w:p w:rsidR="003319A3" w:rsidRDefault="003319A3">
      <w:pPr>
        <w:pStyle w:val="Standard"/>
        <w:ind w:firstLine="360"/>
        <w:rPr>
          <w:rFonts w:hint="eastAsia"/>
        </w:rPr>
      </w:pPr>
    </w:p>
    <w:p w:rsidR="003319A3" w:rsidRDefault="003319A3">
      <w:pPr>
        <w:pStyle w:val="Standard"/>
        <w:ind w:firstLine="360"/>
        <w:rPr>
          <w:rFonts w:hint="eastAsia"/>
        </w:rPr>
      </w:pPr>
    </w:p>
    <w:p w:rsidR="003319A3" w:rsidRDefault="003319A3">
      <w:pPr>
        <w:pStyle w:val="Standard"/>
        <w:ind w:firstLine="360"/>
        <w:rPr>
          <w:rFonts w:hint="eastAsia"/>
        </w:rPr>
      </w:pPr>
    </w:p>
    <w:p w:rsidR="003319A3" w:rsidRDefault="003319A3">
      <w:pPr>
        <w:pStyle w:val="Standard"/>
        <w:ind w:firstLine="360"/>
        <w:rPr>
          <w:rFonts w:hint="eastAsia"/>
        </w:rPr>
      </w:pPr>
    </w:p>
    <w:p w:rsidR="003319A3" w:rsidRDefault="003319A3">
      <w:pPr>
        <w:pStyle w:val="Standard"/>
        <w:ind w:firstLine="360"/>
        <w:rPr>
          <w:rFonts w:hint="eastAsia"/>
        </w:rPr>
      </w:pPr>
    </w:p>
    <w:p w:rsidR="003319A3" w:rsidRDefault="003319A3">
      <w:pPr>
        <w:pStyle w:val="Standard"/>
        <w:ind w:firstLine="360"/>
        <w:rPr>
          <w:rFonts w:hint="eastAsia"/>
        </w:rPr>
      </w:pPr>
    </w:p>
    <w:p w:rsidR="003319A3" w:rsidRDefault="003319A3">
      <w:pPr>
        <w:pStyle w:val="Standard"/>
        <w:ind w:firstLine="360"/>
        <w:rPr>
          <w:rFonts w:hint="eastAsia"/>
        </w:rPr>
      </w:pPr>
    </w:p>
    <w:p w:rsidR="003319A3" w:rsidRDefault="003319A3">
      <w:pPr>
        <w:pStyle w:val="Standard"/>
        <w:ind w:firstLine="360"/>
        <w:rPr>
          <w:rFonts w:hint="eastAsia"/>
        </w:rPr>
      </w:pPr>
    </w:p>
    <w:p w:rsidR="003319A3" w:rsidRDefault="003319A3">
      <w:pPr>
        <w:pStyle w:val="Standard"/>
        <w:ind w:firstLine="360"/>
        <w:rPr>
          <w:rFonts w:hint="eastAsia"/>
        </w:rPr>
      </w:pPr>
    </w:p>
    <w:p w:rsidR="003319A3" w:rsidRDefault="003319A3">
      <w:pPr>
        <w:pStyle w:val="Standard"/>
        <w:ind w:firstLine="360"/>
        <w:rPr>
          <w:rFonts w:hint="eastAsia"/>
        </w:rPr>
      </w:pPr>
    </w:p>
    <w:p w:rsidR="003319A3" w:rsidRDefault="00B8138D">
      <w:pPr>
        <w:pStyle w:val="Standard"/>
        <w:ind w:firstLine="360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 Інтернету (</w:t>
      </w:r>
      <w:r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  <w:t>або енциклопедій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дізнайтеся більше про мешканців старого пенька, презентуйте свої знахідки.</w:t>
      </w:r>
    </w:p>
    <w:p w:rsidR="003319A3" w:rsidRDefault="003319A3">
      <w:pPr>
        <w:pStyle w:val="Standard"/>
        <w:ind w:firstLine="360"/>
        <w:rPr>
          <w:rFonts w:ascii="Times New Roman" w:hAnsi="Times New Roman"/>
        </w:rPr>
      </w:pPr>
    </w:p>
    <w:p w:rsidR="003319A3" w:rsidRDefault="00B8138D">
      <w:pPr>
        <w:pStyle w:val="Textbody"/>
        <w:ind w:firstLine="360"/>
        <w:rPr>
          <w:rFonts w:hint="eastAsia"/>
        </w:rPr>
      </w:pPr>
      <w:r>
        <w:rPr>
          <w:rStyle w:val="StrongEmphasis"/>
          <w:rFonts w:ascii="Times New Roman" w:hAnsi="Times New Roman" w:cs="Times New Roman"/>
          <w:b w:val="0"/>
          <w:color w:val="4682B4"/>
          <w:sz w:val="36"/>
          <w:szCs w:val="28"/>
          <w:lang w:val="uk-UA"/>
        </w:rPr>
        <w:t>Літературна хвилинка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Послухайте вірш. Хто врятував старого пня?</w:t>
      </w:r>
    </w:p>
    <w:p w:rsidR="003319A3" w:rsidRDefault="00B8138D">
      <w:pPr>
        <w:pStyle w:val="Textbody"/>
        <w:jc w:val="center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ВІДВАЖНИЙ ПЕНЬ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Були дощі колючі,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Та висвітлився день...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Стояв собі в калюжі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І що надумав пень?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lastRenderedPageBreak/>
        <w:t>Надумав стать корабликом, а може, кораблем!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А я кажу: сидів би вже, коли вродився пнем!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Пр</w:t>
      </w:r>
      <w:r>
        <w:rPr>
          <w:rFonts w:ascii="Times New Roman" w:hAnsi="Times New Roman"/>
          <w:color w:val="000000"/>
          <w:sz w:val="25"/>
        </w:rPr>
        <w:t>ощай, низинко рідна!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Прощайте, береги! —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Порвав міцне коріння,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Як довгі ланцюги...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Ти глянь — пливе! Таки пливе старий обдертий пень!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Ну я скажу: і справді він Пилип із конопель!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А море то блакитне,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То блискавки руді...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Ще трохи — перекине,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 xml:space="preserve">Потопить у </w:t>
      </w:r>
      <w:r>
        <w:rPr>
          <w:rFonts w:ascii="Times New Roman" w:hAnsi="Times New Roman"/>
          <w:color w:val="000000"/>
          <w:sz w:val="25"/>
        </w:rPr>
        <w:t>воді.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Загине пень, розсиплеться — ну, звісно, телепень!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А я ж казав: сиди собі, — так він анітелень!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То хто це там без страху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Так веслами гребе?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Жуки, жучки, мурахи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Рятують корабель!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Щось тягнуть, забивають, сокирки — дзень-дзелень!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Ну я скажу: команду зіб</w:t>
      </w:r>
      <w:r>
        <w:rPr>
          <w:rFonts w:ascii="Times New Roman" w:hAnsi="Times New Roman"/>
          <w:color w:val="000000"/>
          <w:sz w:val="25"/>
        </w:rPr>
        <w:t>рав сосновий пень!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Поставили вітрило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І далі попливли...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Були вони в Австралії,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Відкрили острови...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Акули не злякалися, ні шторму, ані злив!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А я ж казав: хоробрий пень! І добре, що поплив!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5"/>
        </w:rPr>
        <w:t>Висновок:</w:t>
      </w:r>
    </w:p>
    <w:p w:rsidR="003319A3" w:rsidRDefault="00B8138D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Кожна комашка в природі важлива.</w:t>
      </w:r>
    </w:p>
    <w:p w:rsidR="003319A3" w:rsidRDefault="003319A3">
      <w:pPr>
        <w:pStyle w:val="Textbody"/>
        <w:jc w:val="both"/>
        <w:rPr>
          <w:rFonts w:ascii="Times New Roman" w:hAnsi="Times New Roman"/>
        </w:rPr>
      </w:pPr>
    </w:p>
    <w:p w:rsidR="003319A3" w:rsidRDefault="00B8138D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3319A3" w:rsidRDefault="003319A3">
      <w:pPr>
        <w:pStyle w:val="Standard"/>
        <w:ind w:firstLine="360"/>
        <w:rPr>
          <w:rFonts w:ascii="Times New Roman" w:hAnsi="Times New Roman"/>
        </w:rPr>
      </w:pPr>
    </w:p>
    <w:p w:rsidR="003319A3" w:rsidRDefault="00B8138D">
      <w:pPr>
        <w:pStyle w:val="Standard"/>
        <w:ind w:firstLine="36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в зошиті стр. </w:t>
      </w:r>
      <w:r>
        <w:rPr>
          <w:rFonts w:ascii="Times New Roman" w:hAnsi="Times New Roman" w:cs="Times New Roman"/>
          <w:sz w:val="28"/>
          <w:szCs w:val="28"/>
          <w:lang w:val="uk-UA"/>
        </w:rPr>
        <w:t>74-75.</w:t>
      </w:r>
    </w:p>
    <w:p w:rsidR="003319A3" w:rsidRDefault="00B8138D">
      <w:pPr>
        <w:pStyle w:val="Textbody"/>
        <w:jc w:val="both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Намалюй жителя (</w:t>
      </w:r>
      <w:r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lang w:val="uk-UA"/>
        </w:rPr>
        <w:t>на вибір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старого пенька.</w:t>
      </w:r>
    </w:p>
    <w:p w:rsidR="003319A3" w:rsidRDefault="003319A3">
      <w:pPr>
        <w:pStyle w:val="Standard"/>
        <w:ind w:firstLine="360"/>
        <w:rPr>
          <w:rFonts w:ascii="Times New Roman" w:hAnsi="Times New Roman"/>
        </w:rPr>
      </w:pPr>
    </w:p>
    <w:p w:rsidR="003319A3" w:rsidRDefault="003319A3">
      <w:pPr>
        <w:pStyle w:val="Standard"/>
        <w:ind w:firstLine="360"/>
        <w:rPr>
          <w:rFonts w:ascii="Times New Roman" w:hAnsi="Times New Roman"/>
        </w:rPr>
      </w:pPr>
    </w:p>
    <w:p w:rsidR="003319A3" w:rsidRDefault="003319A3">
      <w:pPr>
        <w:pStyle w:val="Standard"/>
        <w:ind w:firstLine="360"/>
        <w:rPr>
          <w:rFonts w:ascii="Times New Roman" w:hAnsi="Times New Roman"/>
        </w:rPr>
      </w:pPr>
    </w:p>
    <w:p w:rsidR="003319A3" w:rsidRDefault="00B8138D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забувайте, будь ласка,  надсилати виконані завдання для перевірки вчителеві н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а освітню платформу для дистанційного навчання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CF1A7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Робіть це систематично.</w:t>
      </w:r>
    </w:p>
    <w:p w:rsidR="003319A3" w:rsidRDefault="003319A3">
      <w:pPr>
        <w:pStyle w:val="Standard"/>
        <w:spacing w:line="254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sectPr w:rsidR="003319A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38D" w:rsidRDefault="00B8138D">
      <w:pPr>
        <w:rPr>
          <w:rFonts w:hint="eastAsia"/>
        </w:rPr>
      </w:pPr>
      <w:r>
        <w:separator/>
      </w:r>
    </w:p>
  </w:endnote>
  <w:endnote w:type="continuationSeparator" w:id="0">
    <w:p w:rsidR="00B8138D" w:rsidRDefault="00B813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38D" w:rsidRDefault="00B8138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8138D" w:rsidRDefault="00B813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512EE"/>
    <w:multiLevelType w:val="multilevel"/>
    <w:tmpl w:val="F6BAFDDE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319A3"/>
    <w:rsid w:val="003319A3"/>
    <w:rsid w:val="00B8138D"/>
    <w:rsid w:val="00C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730A15-A651-46BC-88D7-A735A11C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  <w:rPr>
      <w:lang w:val="uk-UA"/>
    </w:rPr>
  </w:style>
  <w:style w:type="character" w:customStyle="1" w:styleId="ListLabel11">
    <w:name w:val="ListLabel 1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6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numbering" w:customStyle="1" w:styleId="WWNum6">
    <w:name w:val="WWNum6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2022-05-25T05:39:00Z</dcterms:created>
  <dcterms:modified xsi:type="dcterms:W3CDTF">2022-05-25T05:39:00Z</dcterms:modified>
</cp:coreProperties>
</file>