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F7" w:rsidRPr="00506A26" w:rsidRDefault="00DC304C" w:rsidP="004C0EF7">
      <w:pPr>
        <w:ind w:left="360"/>
        <w:jc w:val="right"/>
        <w:rPr>
          <w:sz w:val="28"/>
        </w:rPr>
      </w:pPr>
      <w:r>
        <w:rPr>
          <w:i/>
          <w:sz w:val="28"/>
        </w:rPr>
        <w:t>«1</w:t>
      </w:r>
      <w:r w:rsidR="00D07F60">
        <w:rPr>
          <w:i/>
          <w:sz w:val="28"/>
          <w:lang w:val="uk-UA"/>
        </w:rPr>
        <w:t>8</w:t>
      </w:r>
      <w:r w:rsidR="004C0EF7" w:rsidRPr="00506A26">
        <w:rPr>
          <w:sz w:val="28"/>
        </w:rPr>
        <w:t xml:space="preserve">» </w:t>
      </w:r>
      <w:r w:rsidR="004C0EF7" w:rsidRPr="00506A26">
        <w:rPr>
          <w:sz w:val="28"/>
          <w:u w:val="single"/>
        </w:rPr>
        <w:t xml:space="preserve">листопада </w:t>
      </w:r>
      <w:r w:rsidR="004C0EF7" w:rsidRPr="00506A26">
        <w:rPr>
          <w:sz w:val="28"/>
        </w:rPr>
        <w:t>2021 року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Клас</w:t>
      </w:r>
      <w:proofErr w:type="spellEnd"/>
      <w:r w:rsidRPr="00506A26">
        <w:rPr>
          <w:b/>
          <w:sz w:val="28"/>
        </w:rPr>
        <w:t>: 2-В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Предмет: </w:t>
      </w:r>
      <w:proofErr w:type="spellStart"/>
      <w:r>
        <w:rPr>
          <w:b/>
          <w:sz w:val="28"/>
        </w:rPr>
        <w:t>фізична</w:t>
      </w:r>
      <w:proofErr w:type="spellEnd"/>
      <w:r>
        <w:rPr>
          <w:b/>
          <w:sz w:val="28"/>
        </w:rPr>
        <w:t xml:space="preserve"> культура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Вчитель</w:t>
      </w:r>
      <w:proofErr w:type="spellEnd"/>
      <w:r w:rsidRPr="00506A26">
        <w:rPr>
          <w:b/>
          <w:sz w:val="28"/>
        </w:rPr>
        <w:t xml:space="preserve">: </w:t>
      </w:r>
      <w:proofErr w:type="spellStart"/>
      <w:r w:rsidRPr="00506A26">
        <w:rPr>
          <w:b/>
          <w:sz w:val="28"/>
        </w:rPr>
        <w:t>Бубир</w:t>
      </w:r>
      <w:proofErr w:type="spellEnd"/>
      <w:r w:rsidRPr="00506A26">
        <w:rPr>
          <w:b/>
          <w:sz w:val="28"/>
        </w:rPr>
        <w:t xml:space="preserve"> Л.В.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</w:p>
    <w:p w:rsidR="004C0EF7" w:rsidRDefault="00D07F60" w:rsidP="004C0EF7">
      <w:pPr>
        <w:ind w:left="1985" w:hanging="1559"/>
        <w:jc w:val="both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№27</w:t>
      </w:r>
      <w:r w:rsidR="004C0EF7" w:rsidRPr="00506A26">
        <w:rPr>
          <w:b/>
          <w:sz w:val="28"/>
          <w:szCs w:val="28"/>
          <w:lang w:val="uk-UA"/>
        </w:rPr>
        <w:t>.</w:t>
      </w:r>
      <w:r w:rsidR="00263C8E">
        <w:rPr>
          <w:b/>
          <w:sz w:val="28"/>
          <w:szCs w:val="28"/>
          <w:lang w:val="uk-UA"/>
        </w:rPr>
        <w:t xml:space="preserve"> </w:t>
      </w:r>
      <w:r>
        <w:rPr>
          <w:b/>
          <w:color w:val="7030A0"/>
          <w:sz w:val="28"/>
          <w:szCs w:val="28"/>
          <w:lang w:val="uk-UA"/>
        </w:rPr>
        <w:t xml:space="preserve">Організовуючі вправи. </w:t>
      </w:r>
      <w:proofErr w:type="spellStart"/>
      <w:r>
        <w:rPr>
          <w:b/>
          <w:color w:val="7030A0"/>
          <w:sz w:val="28"/>
          <w:szCs w:val="28"/>
          <w:lang w:val="uk-UA"/>
        </w:rPr>
        <w:t>Загальнорозвивальні</w:t>
      </w:r>
      <w:proofErr w:type="spellEnd"/>
      <w:r>
        <w:rPr>
          <w:b/>
          <w:color w:val="7030A0"/>
          <w:sz w:val="28"/>
          <w:szCs w:val="28"/>
          <w:lang w:val="uk-UA"/>
        </w:rPr>
        <w:t xml:space="preserve"> вправи з гімнастичною палицею. Танцювальні кроки.</w:t>
      </w:r>
    </w:p>
    <w:p w:rsidR="004C0EF7" w:rsidRDefault="004C0EF7" w:rsidP="004C0EF7">
      <w:pPr>
        <w:ind w:left="1985" w:hanging="1559"/>
        <w:jc w:val="both"/>
        <w:rPr>
          <w:b/>
          <w:sz w:val="28"/>
          <w:szCs w:val="28"/>
          <w:lang w:val="uk-UA"/>
        </w:rPr>
      </w:pPr>
    </w:p>
    <w:p w:rsidR="004C0EF7" w:rsidRPr="004C0EF7" w:rsidRDefault="004C0EF7" w:rsidP="004C0EF7">
      <w:pPr>
        <w:ind w:firstLine="426"/>
        <w:rPr>
          <w:b/>
          <w:sz w:val="28"/>
          <w:lang w:val="uk-UA"/>
        </w:rPr>
      </w:pPr>
      <w:r w:rsidRPr="004C0EF7">
        <w:rPr>
          <w:b/>
          <w:sz w:val="28"/>
          <w:lang w:val="uk-UA"/>
        </w:rPr>
        <w:t xml:space="preserve">Інвентар: </w:t>
      </w:r>
      <w:r w:rsidR="00D07F60">
        <w:rPr>
          <w:b/>
          <w:sz w:val="28"/>
          <w:lang w:val="uk-UA"/>
        </w:rPr>
        <w:t>гімнастична палиця.</w:t>
      </w:r>
      <w:r w:rsidRPr="004C0EF7">
        <w:rPr>
          <w:b/>
          <w:sz w:val="28"/>
          <w:lang w:val="uk-UA"/>
        </w:rPr>
        <w:t xml:space="preserve"> </w:t>
      </w:r>
    </w:p>
    <w:p w:rsidR="004C0EF7" w:rsidRDefault="004C0EF7" w:rsidP="004C0EF7">
      <w:pPr>
        <w:ind w:left="360"/>
        <w:jc w:val="center"/>
        <w:rPr>
          <w:sz w:val="28"/>
          <w:szCs w:val="32"/>
          <w:u w:val="single"/>
        </w:rPr>
      </w:pPr>
    </w:p>
    <w:p w:rsidR="004C0EF7" w:rsidRPr="00506A26" w:rsidRDefault="004C0EF7" w:rsidP="004C0EF7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506A26">
        <w:rPr>
          <w:sz w:val="28"/>
          <w:szCs w:val="32"/>
          <w:u w:val="single"/>
        </w:rPr>
        <w:t>Опорний</w:t>
      </w:r>
      <w:proofErr w:type="spellEnd"/>
      <w:r w:rsidRPr="00506A26">
        <w:rPr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sz w:val="28"/>
          <w:szCs w:val="32"/>
          <w:u w:val="single"/>
        </w:rPr>
        <w:t>учня</w:t>
      </w:r>
      <w:proofErr w:type="spellEnd"/>
    </w:p>
    <w:p w:rsidR="004A6811" w:rsidRPr="004C0EF7" w:rsidRDefault="004A6811" w:rsidP="004A6811">
      <w:pPr>
        <w:jc w:val="center"/>
        <w:rPr>
          <w:sz w:val="28"/>
          <w:szCs w:val="28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D07F60" w:rsidRDefault="00D07F60" w:rsidP="004A6811">
      <w:pPr>
        <w:rPr>
          <w:b/>
          <w:lang w:val="uk-UA"/>
        </w:rPr>
      </w:pPr>
    </w:p>
    <w:p w:rsidR="00D07F60" w:rsidRPr="00D07F60" w:rsidRDefault="00D07F60" w:rsidP="00D07F60">
      <w:pPr>
        <w:pStyle w:val="a6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D07F60">
        <w:rPr>
          <w:sz w:val="28"/>
          <w:szCs w:val="28"/>
        </w:rPr>
        <w:t>Виконайте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загально</w:t>
      </w:r>
      <w:proofErr w:type="spellEnd"/>
      <w:r w:rsidRPr="00D07F60">
        <w:rPr>
          <w:sz w:val="28"/>
          <w:szCs w:val="28"/>
        </w:rPr>
        <w:t xml:space="preserve"> – </w:t>
      </w:r>
      <w:proofErr w:type="spellStart"/>
      <w:r w:rsidRPr="00D07F60">
        <w:rPr>
          <w:sz w:val="28"/>
          <w:szCs w:val="28"/>
        </w:rPr>
        <w:t>розвивальні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вправи</w:t>
      </w:r>
      <w:proofErr w:type="spellEnd"/>
      <w:r w:rsidRPr="00D07F60">
        <w:rPr>
          <w:sz w:val="28"/>
          <w:szCs w:val="28"/>
        </w:rPr>
        <w:t xml:space="preserve"> з </w:t>
      </w:r>
      <w:proofErr w:type="spellStart"/>
      <w:r w:rsidRPr="00D07F60">
        <w:rPr>
          <w:sz w:val="28"/>
          <w:szCs w:val="28"/>
        </w:rPr>
        <w:t>гімнастичною</w:t>
      </w:r>
      <w:proofErr w:type="spellEnd"/>
      <w:r w:rsidRPr="00D07F60">
        <w:rPr>
          <w:sz w:val="28"/>
          <w:szCs w:val="28"/>
        </w:rPr>
        <w:t xml:space="preserve"> палицею:</w:t>
      </w:r>
    </w:p>
    <w:p w:rsidR="00D07F60" w:rsidRP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</w:rPr>
      </w:pPr>
      <w:hyperlink r:id="rId5" w:history="1">
        <w:r w:rsidRPr="00D07F60">
          <w:rPr>
            <w:rStyle w:val="a7"/>
            <w:sz w:val="28"/>
          </w:rPr>
          <w:t>https://www.youtube.com/watch?v=Sjpiyslrrjs</w:t>
        </w:r>
      </w:hyperlink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8255</wp:posOffset>
            </wp:positionV>
            <wp:extent cx="3390900" cy="1955800"/>
            <wp:effectExtent l="0" t="0" r="0" b="0"/>
            <wp:wrapThrough wrapText="bothSides">
              <wp:wrapPolygon edited="0">
                <wp:start x="12256" y="0"/>
                <wp:lineTo x="4126" y="421"/>
                <wp:lineTo x="1699" y="1052"/>
                <wp:lineTo x="1942" y="6943"/>
                <wp:lineTo x="1213" y="10309"/>
                <wp:lineTo x="0" y="12834"/>
                <wp:lineTo x="0" y="13465"/>
                <wp:lineTo x="1942" y="13675"/>
                <wp:lineTo x="2063" y="20829"/>
                <wp:lineTo x="2670" y="21249"/>
                <wp:lineTo x="3640" y="21460"/>
                <wp:lineTo x="19294" y="21460"/>
                <wp:lineTo x="19537" y="13675"/>
                <wp:lineTo x="21479" y="13465"/>
                <wp:lineTo x="21479" y="12834"/>
                <wp:lineTo x="20265" y="10309"/>
                <wp:lineTo x="19416" y="6943"/>
                <wp:lineTo x="19901" y="1473"/>
                <wp:lineTo x="18202" y="631"/>
                <wp:lineTo x="12863" y="0"/>
                <wp:lineTo x="12256" y="0"/>
              </wp:wrapPolygon>
            </wp:wrapThrough>
            <wp:docPr id="1" name="Рисунок 1" descr="Комплекс вправ з гімнастичними палицями. Паровозик-календар. | Конспект.  Дошк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с вправ з гімнастичними палицями. Паровозик-календар. | Конспект.  Дошкіл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rStyle w:val="a7"/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Default="00D07F60" w:rsidP="00D07F60">
      <w:pPr>
        <w:pStyle w:val="a6"/>
        <w:spacing w:before="0" w:beforeAutospacing="0" w:after="0" w:afterAutospacing="0"/>
        <w:ind w:firstLine="709"/>
        <w:rPr>
          <w:sz w:val="28"/>
          <w:szCs w:val="28"/>
          <w:lang w:eastAsia="uk-UA"/>
        </w:rPr>
      </w:pPr>
    </w:p>
    <w:p w:rsidR="00D07F60" w:rsidRPr="00D07F60" w:rsidRDefault="00D07F60" w:rsidP="00D07F6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07F60">
        <w:rPr>
          <w:sz w:val="28"/>
          <w:szCs w:val="28"/>
        </w:rPr>
        <w:t>Виконайте</w:t>
      </w:r>
      <w:proofErr w:type="spellEnd"/>
      <w:r w:rsidRPr="00D07F60">
        <w:rPr>
          <w:sz w:val="28"/>
          <w:szCs w:val="28"/>
        </w:rPr>
        <w:t xml:space="preserve"> </w:t>
      </w:r>
      <w:proofErr w:type="spellStart"/>
      <w:r w:rsidRPr="00D07F60">
        <w:rPr>
          <w:sz w:val="28"/>
          <w:szCs w:val="28"/>
        </w:rPr>
        <w:t>танцювальні</w:t>
      </w:r>
      <w:proofErr w:type="spellEnd"/>
      <w:r w:rsidRPr="00D07F60">
        <w:rPr>
          <w:sz w:val="28"/>
          <w:szCs w:val="28"/>
        </w:rPr>
        <w:t xml:space="preserve"> кроки:</w:t>
      </w:r>
    </w:p>
    <w:p w:rsidR="00D07F60" w:rsidRPr="00D07F60" w:rsidRDefault="00D07F60" w:rsidP="00D07F60">
      <w:pPr>
        <w:ind w:firstLine="709"/>
        <w:jc w:val="both"/>
        <w:rPr>
          <w:sz w:val="28"/>
          <w:szCs w:val="28"/>
        </w:rPr>
      </w:pPr>
      <w:hyperlink r:id="rId7" w:history="1">
        <w:r w:rsidRPr="00D07F60">
          <w:rPr>
            <w:rStyle w:val="a7"/>
            <w:sz w:val="28"/>
            <w:szCs w:val="28"/>
          </w:rPr>
          <w:t>https://www.youtube.com/watch?v=Y02I4nZjRag</w:t>
        </w:r>
      </w:hyperlink>
    </w:p>
    <w:p w:rsidR="00DC304C" w:rsidRPr="00D07F60" w:rsidRDefault="00DC304C" w:rsidP="00E60EAE">
      <w:pPr>
        <w:ind w:firstLine="709"/>
        <w:rPr>
          <w:szCs w:val="28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E60EAE" w:rsidP="004A6811">
      <w:pPr>
        <w:rPr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D07F60" w:rsidRDefault="00D07F60" w:rsidP="004A6811">
      <w:pPr>
        <w:rPr>
          <w:lang w:val="uk-UA"/>
        </w:rPr>
      </w:pPr>
    </w:p>
    <w:p w:rsidR="00D07F60" w:rsidRDefault="00D07F60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825604" w:rsidRPr="0017258F" w:rsidRDefault="00825604" w:rsidP="00825604">
      <w:pPr>
        <w:pStyle w:val="a8"/>
        <w:numPr>
          <w:ilvl w:val="0"/>
          <w:numId w:val="10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F17925" w:rsidRDefault="00D07F60" w:rsidP="004A6811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2922C" wp14:editId="258E5623">
            <wp:simplePos x="0" y="0"/>
            <wp:positionH relativeFrom="column">
              <wp:posOffset>4922520</wp:posOffset>
            </wp:positionH>
            <wp:positionV relativeFrom="paragraph">
              <wp:posOffset>98425</wp:posOffset>
            </wp:positionV>
            <wp:extent cx="1438275" cy="1642745"/>
            <wp:effectExtent l="0" t="0" r="0" b="0"/>
            <wp:wrapThrough wrapText="bothSides">
              <wp:wrapPolygon edited="0">
                <wp:start x="0" y="0"/>
                <wp:lineTo x="0" y="21291"/>
                <wp:lineTo x="21457" y="21291"/>
                <wp:lineTo x="214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925" w:rsidRDefault="00F17925" w:rsidP="004A6811">
      <w:pPr>
        <w:rPr>
          <w:lang w:val="uk-UA"/>
        </w:rPr>
      </w:pPr>
    </w:p>
    <w:p w:rsidR="004B6D88" w:rsidRPr="00D259BC" w:rsidRDefault="004B6D88">
      <w:pPr>
        <w:rPr>
          <w:lang w:val="uk-UA"/>
        </w:rPr>
      </w:pPr>
      <w:bookmarkStart w:id="0" w:name="_GoBack"/>
      <w:bookmarkEnd w:id="0"/>
    </w:p>
    <w:sectPr w:rsidR="004B6D88" w:rsidRPr="00D259BC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43D17AB"/>
    <w:multiLevelType w:val="hybridMultilevel"/>
    <w:tmpl w:val="19228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263C8E"/>
    <w:rsid w:val="003F6E2C"/>
    <w:rsid w:val="004652A4"/>
    <w:rsid w:val="00494F6E"/>
    <w:rsid w:val="004A6811"/>
    <w:rsid w:val="004B6D88"/>
    <w:rsid w:val="004C0EF7"/>
    <w:rsid w:val="005352FB"/>
    <w:rsid w:val="005D0388"/>
    <w:rsid w:val="0069356E"/>
    <w:rsid w:val="006B3701"/>
    <w:rsid w:val="006D4765"/>
    <w:rsid w:val="00722848"/>
    <w:rsid w:val="0075130F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D787E"/>
    <w:rsid w:val="00AF39DD"/>
    <w:rsid w:val="00B47A5A"/>
    <w:rsid w:val="00B90F03"/>
    <w:rsid w:val="00BA02B9"/>
    <w:rsid w:val="00BA59F0"/>
    <w:rsid w:val="00BC30BF"/>
    <w:rsid w:val="00C45BE3"/>
    <w:rsid w:val="00C57B97"/>
    <w:rsid w:val="00C638E7"/>
    <w:rsid w:val="00D020C9"/>
    <w:rsid w:val="00D07F60"/>
    <w:rsid w:val="00D259BC"/>
    <w:rsid w:val="00DA4F71"/>
    <w:rsid w:val="00DC304C"/>
    <w:rsid w:val="00E60EAE"/>
    <w:rsid w:val="00E73A80"/>
    <w:rsid w:val="00EF5949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5989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02I4nZjR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jpiyslrr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23</cp:revision>
  <dcterms:created xsi:type="dcterms:W3CDTF">2017-12-29T07:53:00Z</dcterms:created>
  <dcterms:modified xsi:type="dcterms:W3CDTF">2021-11-17T19:53:00Z</dcterms:modified>
</cp:coreProperties>
</file>