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Давай подорожувати!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и!Як ви?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West 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вест/ захід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East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/іст/ схід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South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/сауз/ південь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North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/ноз/ північ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By bus 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бай бас/ на автобусі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By car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 бай ка/ на машині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On foot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 он фут/ пішки</w:t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діалог.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625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Look at the map and talk with a friend.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2884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 xml:space="preserve"> the tenth of May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>Homework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Складіть 4 речення з новими словами з Вправи 1 стр.94.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Вправу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стр.94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>та скласти з ними 4 речення.</w:t>
      </w:r>
    </w:p>
    <w:p>
      <w:pPr>
        <w:spacing w:after="16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F2540"/>
    <w:multiLevelType w:val="singleLevel"/>
    <w:tmpl w:val="FE5F2540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  <w:highlight w:val="yellow"/>
      </w:rPr>
    </w:lvl>
  </w:abstractNum>
  <w:abstractNum w:abstractNumId="1">
    <w:nsid w:val="03335F8A"/>
    <w:multiLevelType w:val="singleLevel"/>
    <w:tmpl w:val="03335F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4EE"/>
    <w:rsid w:val="2D6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2022-05-09T13:07:04Z</dcterms:created>
  <dc:creator>yaros</dc:creator>
  <cp:lastModifiedBy>yaros</cp:lastModifiedBy>
  <dcterms:modified xsi:type="dcterms:W3CDTF">2022-05-09T14:18:17Z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