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lang w:val="uk-UA"/>
        </w:rPr>
        <w:t>1</w:t>
      </w:r>
      <w:r>
        <w:rPr>
          <w:rFonts w:hint="default"/>
          <w:lang w:val="uk-UA"/>
        </w:rPr>
        <w:t>6</w:t>
      </w:r>
      <w:r>
        <w:rPr>
          <w:lang w:val="uk-UA"/>
        </w:rPr>
        <w:t>.0</w:t>
      </w:r>
      <w:r>
        <w:rPr>
          <w:rFonts w:hint="default"/>
          <w:lang w:val="uk-UA"/>
        </w:rPr>
        <w:t>5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 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bCs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Місце</w:t>
      </w:r>
      <w:r>
        <w:rPr>
          <w:rFonts w:hint="default"/>
          <w:b/>
          <w:i/>
          <w:iCs/>
          <w:color w:val="C55A11" w:themeColor="accent2" w:themeShade="BF"/>
          <w:lang w:val="uk-UA"/>
        </w:rPr>
        <w:t>, де я живу.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i/>
          <w:i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rPr>
          <w:rFonts w:hint="default" w:cs="Times New Roman"/>
          <w:b w:val="0"/>
          <w:bCs w:val="0"/>
          <w:i/>
          <w:iCs/>
          <w:szCs w:val="28"/>
          <w:lang w:val="uk-UA"/>
        </w:rPr>
      </w:pPr>
      <w:r>
        <w:rPr>
          <w:rFonts w:cs="Times New Roman"/>
          <w:b w:val="0"/>
          <w:bCs w:val="0"/>
          <w:i/>
          <w:iCs/>
          <w:szCs w:val="28"/>
        </w:rPr>
        <w:t>Перейдіть за посиланням та перегляньте відео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 вживання конструкції “ to be going to”:</w:t>
      </w:r>
    </w:p>
    <w:p>
      <w:pPr>
        <w:rPr>
          <w:rFonts w:hint="default"/>
          <w:b/>
          <w:bCs/>
          <w:i/>
          <w:iCs/>
          <w:szCs w:val="28"/>
          <w:lang w:val="uk-UA"/>
        </w:rPr>
      </w:pPr>
      <w:r>
        <w:rPr>
          <w:rFonts w:hint="default" w:cs="Times New Roman"/>
          <w:b/>
          <w:bCs/>
          <w:i/>
          <w:iCs/>
          <w:szCs w:val="28"/>
          <w:lang w:val="uk-UA"/>
        </w:rPr>
        <w:br w:type="textWrapping"/>
      </w:r>
      <w:r>
        <w:rPr>
          <w:rFonts w:hint="default"/>
          <w:b/>
          <w:bCs/>
          <w:i/>
          <w:iCs/>
          <w:szCs w:val="28"/>
          <w:lang w:val="uk-UA"/>
        </w:rPr>
        <w:fldChar w:fldCharType="begin"/>
      </w:r>
      <w:r>
        <w:rPr>
          <w:rFonts w:hint="default"/>
          <w:b/>
          <w:bCs/>
          <w:i/>
          <w:iCs/>
          <w:szCs w:val="28"/>
          <w:lang w:val="uk-UA"/>
        </w:rPr>
        <w:instrText xml:space="preserve"> HYPERLINK "https://www.youtube.com/watch?v=xDVSZWCBH0g" </w:instrText>
      </w:r>
      <w:r>
        <w:rPr>
          <w:rFonts w:hint="default"/>
          <w:b/>
          <w:bCs/>
          <w:i/>
          <w:iCs/>
          <w:szCs w:val="28"/>
          <w:lang w:val="uk-UA"/>
        </w:rPr>
        <w:fldChar w:fldCharType="separate"/>
      </w:r>
      <w:r>
        <w:rPr>
          <w:rStyle w:val="5"/>
          <w:rFonts w:hint="default"/>
          <w:b/>
          <w:bCs/>
          <w:i/>
          <w:iCs/>
          <w:szCs w:val="28"/>
          <w:lang w:val="uk-UA"/>
        </w:rPr>
        <w:t>https://www.youtube.com/watch?v=xDVSZWCBH0g</w:t>
      </w:r>
      <w:r>
        <w:rPr>
          <w:rFonts w:hint="default"/>
          <w:b/>
          <w:bCs/>
          <w:i/>
          <w:iCs/>
          <w:szCs w:val="28"/>
          <w:lang w:val="uk-UA"/>
        </w:rPr>
        <w:fldChar w:fldCharType="end"/>
      </w:r>
    </w:p>
    <w:p>
      <w:pPr>
        <w:rPr>
          <w:rFonts w:hint="default"/>
          <w:b/>
          <w:bCs/>
          <w:i/>
          <w:iCs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Ознайомтесь та запишіть нові слова у словник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numPr>
          <w:numId w:val="0"/>
        </w:numPr>
        <w:ind w:left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numPr>
          <w:ilvl w:val="0"/>
          <w:numId w:val="2"/>
        </w:numPr>
        <w:spacing w:after="160"/>
        <w:ind w:left="420" w:leftChars="0" w:hanging="420" w:firstLineChars="0"/>
        <w:rPr>
          <w:rFonts w:hint="default"/>
          <w:b w:val="0"/>
          <w:bCs w:val="0"/>
          <w:i w:val="0"/>
          <w:iCs w:val="0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Cs w:val="28"/>
          <w:lang w:val="en-US"/>
        </w:rPr>
        <w:t>city / сіті/ місто(велике, ділова частина)</w:t>
      </w:r>
    </w:p>
    <w:p>
      <w:pPr>
        <w:numPr>
          <w:ilvl w:val="0"/>
          <w:numId w:val="2"/>
        </w:numPr>
        <w:spacing w:after="160"/>
        <w:ind w:left="420" w:leftChars="0" w:hanging="420" w:firstLineChars="0"/>
        <w:rPr>
          <w:rFonts w:hint="default"/>
          <w:b w:val="0"/>
          <w:bCs w:val="0"/>
          <w:i w:val="0"/>
          <w:iCs w:val="0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Cs w:val="28"/>
          <w:lang w:val="en-US"/>
        </w:rPr>
        <w:t xml:space="preserve">town /таун/ місто( </w:t>
      </w:r>
      <w:r>
        <w:rPr>
          <w:rFonts w:hint="default"/>
          <w:b w:val="0"/>
          <w:bCs w:val="0"/>
          <w:i w:val="0"/>
          <w:iCs w:val="0"/>
          <w:szCs w:val="28"/>
          <w:lang w:val="uk-UA"/>
        </w:rPr>
        <w:t>з не великим населенням)</w:t>
      </w:r>
    </w:p>
    <w:p>
      <w:pPr>
        <w:numPr>
          <w:ilvl w:val="0"/>
          <w:numId w:val="2"/>
        </w:numPr>
        <w:spacing w:after="160"/>
        <w:ind w:left="420" w:leftChars="0" w:hanging="420" w:firstLineChars="0"/>
        <w:rPr>
          <w:rFonts w:hint="default"/>
          <w:b w:val="0"/>
          <w:bCs w:val="0"/>
          <w:i w:val="0"/>
          <w:iCs w:val="0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Cs w:val="28"/>
          <w:lang w:val="en-US"/>
        </w:rPr>
        <w:t>church /чьоч/ церква</w:t>
      </w:r>
    </w:p>
    <w:p>
      <w:pPr>
        <w:numPr>
          <w:ilvl w:val="0"/>
          <w:numId w:val="2"/>
        </w:numPr>
        <w:spacing w:after="160"/>
        <w:ind w:left="420" w:leftChars="0" w:hanging="420" w:firstLineChars="0"/>
        <w:rPr>
          <w:rFonts w:hint="default"/>
          <w:b w:val="0"/>
          <w:bCs w:val="0"/>
          <w:i w:val="0"/>
          <w:iCs w:val="0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Cs w:val="28"/>
          <w:lang w:val="en-US"/>
        </w:rPr>
        <w:t>field /філд/ поле</w:t>
      </w:r>
    </w:p>
    <w:p>
      <w:pPr>
        <w:numPr>
          <w:ilvl w:val="0"/>
          <w:numId w:val="2"/>
        </w:numPr>
        <w:spacing w:after="160"/>
        <w:ind w:left="420" w:leftChars="0" w:hanging="420" w:firstLineChars="0"/>
        <w:rPr>
          <w:rFonts w:hint="default" w:cs="Times New Roman"/>
          <w:b w:val="0"/>
          <w:bCs w:val="0"/>
          <w:i w:val="0"/>
          <w:iCs w:val="0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Cs w:val="28"/>
          <w:lang w:val="en-US"/>
        </w:rPr>
        <w:t>farmhouse /фарм хаус/ сільський будинок</w:t>
      </w:r>
    </w:p>
    <w:p>
      <w:pPr>
        <w:numPr>
          <w:ilvl w:val="0"/>
          <w:numId w:val="1"/>
        </w:numPr>
        <w:spacing w:after="160"/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numPr>
          <w:numId w:val="0"/>
        </w:numPr>
        <w:spacing w:after="160"/>
        <w:rPr>
          <w:rFonts w:hint="default" w:cs="Times New Roman"/>
          <w:b/>
          <w:bCs/>
          <w:i/>
          <w:iCs/>
          <w:szCs w:val="28"/>
          <w:lang w:val="uk-UA"/>
        </w:rPr>
      </w:pPr>
      <w:r>
        <w:rPr>
          <w:rFonts w:hint="default" w:cs="Times New Roman"/>
          <w:b/>
          <w:bCs/>
          <w:i/>
          <w:iCs/>
          <w:szCs w:val="28"/>
          <w:lang w:val="uk-UA"/>
        </w:rPr>
        <w:t>Прочитай та обери картинка, яка підходить до змісту написаного.</w:t>
      </w:r>
    </w:p>
    <w:p>
      <w:pPr>
        <w:numPr>
          <w:numId w:val="0"/>
        </w:numPr>
        <w:spacing w:after="160"/>
        <w:rPr>
          <w:rFonts w:hint="default" w:cs="Times New Roman"/>
          <w:b/>
          <w:bCs/>
          <w:i/>
          <w:iCs/>
          <w:szCs w:val="28"/>
          <w:lang w:val="uk-UA"/>
        </w:rPr>
      </w:pPr>
      <w:r>
        <w:drawing>
          <wp:inline distT="0" distB="0" distL="114300" distR="114300">
            <wp:extent cx="5273040" cy="3313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/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Monday,the sixteenth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>
      <w:pPr>
        <w:jc w:val="center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Exercise 3 page 96</w:t>
      </w:r>
    </w:p>
    <w:p>
      <w:pPr>
        <w:jc w:val="both"/>
        <w:rPr>
          <w:rFonts w:hint="default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uk-UA"/>
        </w:rPr>
        <w:t xml:space="preserve">Прочитай та запиши, які дії збираються робити діти. Використовуй конструкцію 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ru-RU"/>
        </w:rPr>
        <w:t>«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en-US"/>
        </w:rPr>
        <w:t>be going to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ru-RU"/>
        </w:rPr>
        <w:t>»</w:t>
      </w:r>
    </w:p>
    <w:p>
      <w:pPr>
        <w:rPr>
          <w:rFonts w:hint="default"/>
          <w:lang w:val="ru-RU"/>
        </w:rPr>
      </w:pPr>
      <w:r>
        <w:rPr>
          <w:lang w:val="ru-RU"/>
        </w:rPr>
        <w:t>Наприклад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Amala is going to live in a new city.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507490"/>
            <wp:effectExtent l="0" t="0" r="825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 xml:space="preserve"> </w:t>
      </w:r>
      <w:r>
        <w:rPr>
          <w:rFonts w:cs="Times New Roman"/>
          <w:i w:val="0"/>
          <w:iCs w:val="0"/>
          <w:szCs w:val="28"/>
        </w:rPr>
        <w:t>Ex.</w:t>
      </w:r>
      <w:r>
        <w:rPr>
          <w:rFonts w:hint="default" w:cs="Times New Roman"/>
          <w:i w:val="0"/>
          <w:iCs w:val="0"/>
          <w:szCs w:val="28"/>
          <w:lang w:val="en-US"/>
        </w:rPr>
        <w:t>3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</w:t>
      </w:r>
      <w:r>
        <w:rPr>
          <w:rFonts w:cs="Times New Roman"/>
          <w:i w:val="0"/>
          <w:iCs w:val="0"/>
          <w:szCs w:val="28"/>
        </w:rPr>
        <w:t>p.</w:t>
      </w:r>
      <w:r>
        <w:rPr>
          <w:rFonts w:hint="default" w:cs="Times New Roman"/>
          <w:i w:val="0"/>
          <w:iCs w:val="0"/>
          <w:szCs w:val="28"/>
          <w:lang w:val="en-US"/>
        </w:rPr>
        <w:t>96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(</w:t>
      </w:r>
      <w:r>
        <w:rPr>
          <w:rFonts w:hint="default" w:cs="Times New Roman"/>
          <w:i w:val="0"/>
          <w:iCs w:val="0"/>
          <w:szCs w:val="28"/>
          <w:lang w:val="ru-RU"/>
        </w:rPr>
        <w:t>письмово</w:t>
      </w:r>
      <w:r>
        <w:rPr>
          <w:rFonts w:hint="default" w:cs="Times New Roman"/>
          <w:i w:val="0"/>
          <w:iCs w:val="0"/>
          <w:szCs w:val="28"/>
          <w:lang w:val="uk-UA"/>
        </w:rPr>
        <w:t>);</w:t>
      </w:r>
    </w:p>
    <w:p>
      <w:pPr>
        <w:numPr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 w:cs="Times New Roman"/>
          <w:i w:val="0"/>
          <w:iCs w:val="0"/>
          <w:szCs w:val="28"/>
          <w:lang w:val="uk-UA"/>
        </w:rPr>
        <w:t xml:space="preserve">2) </w:t>
      </w:r>
      <w:r>
        <w:rPr>
          <w:rFonts w:hint="default" w:cs="Times New Roman"/>
          <w:i w:val="0"/>
          <w:iCs w:val="0"/>
          <w:szCs w:val="28"/>
          <w:lang w:val="ru-RU"/>
        </w:rPr>
        <w:t>Вивчити нов</w:t>
      </w:r>
      <w:r>
        <w:rPr>
          <w:rFonts w:hint="default" w:cs="Times New Roman"/>
          <w:i w:val="0"/>
          <w:iCs w:val="0"/>
          <w:szCs w:val="28"/>
          <w:lang w:val="uk-UA"/>
        </w:rPr>
        <w:t>і слова з впр.1 стр.96.</w:t>
      </w:r>
    </w:p>
    <w:p>
      <w:pPr>
        <w:numPr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7E626"/>
    <w:multiLevelType w:val="singleLevel"/>
    <w:tmpl w:val="EAB7E6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2022-05-15T18:10:54Z</dcterms:created>
  <dc:creator>yaros</dc:creator>
  <cp:lastModifiedBy>yaros</cp:lastModifiedBy>
  <dcterms:modified xsi:type="dcterms:W3CDTF">2022-05-15T18:37:13Z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