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</w:t>
      </w:r>
      <w:r>
        <w:rPr>
          <w:rFonts w:hint="default"/>
          <w:lang w:val="ru-RU"/>
        </w:rPr>
        <w:t>7</w:t>
      </w:r>
      <w:r>
        <w:rPr>
          <w:lang w:val="uk-UA"/>
        </w:rPr>
        <w:t>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</w:t>
      </w:r>
      <w:r>
        <w:rPr>
          <w:rFonts w:hint="default"/>
          <w:lang w:val="ru-RU"/>
        </w:rPr>
        <w:t>Б</w:t>
      </w:r>
      <w:r>
        <w:rPr>
          <w:rFonts w:hint="default"/>
          <w:lang w:val="uk-UA"/>
        </w:rPr>
        <w:t xml:space="preserve">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i/>
          <w:iCs/>
          <w:color w:val="C55A11" w:themeColor="accent2" w:themeShade="BF"/>
          <w:lang w:val="ru-RU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</w:t>
      </w:r>
      <w:r>
        <w:rPr>
          <w:b/>
          <w:i/>
          <w:iCs/>
          <w:color w:val="C55A11" w:themeColor="accent2" w:themeShade="BF"/>
          <w:lang w:val="ru-RU"/>
        </w:rPr>
        <w:t>Великдень</w:t>
      </w:r>
      <w:r>
        <w:rPr>
          <w:rFonts w:hint="default"/>
          <w:b/>
          <w:i/>
          <w:iCs/>
          <w:color w:val="C55A11" w:themeColor="accent2" w:themeShade="BF"/>
          <w:lang w:val="ru-RU"/>
        </w:rPr>
        <w:t xml:space="preserve"> 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2</w:t>
      </w: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.</w:t>
      </w: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after="160"/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Запишіть </w:t>
      </w:r>
      <w:r>
        <w:rPr>
          <w:rFonts w:hint="default" w:ascii="Times New Roman" w:hAnsi="Times New Roman" w:cs="Times New Roman" w:eastAsiaTheme="minorHAnsi"/>
          <w:i/>
          <w:iCs/>
          <w:sz w:val="28"/>
          <w:szCs w:val="28"/>
          <w:lang w:val="uk-UA" w:eastAsia="en-US"/>
        </w:rPr>
        <w:t>нові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  слова у словник: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Easter egg hunt (</w:t>
      </w:r>
      <w:r>
        <w:rPr>
          <w:rFonts w:hint="default"/>
          <w:lang w:val="uk-UA"/>
        </w:rPr>
        <w:t>істер ег хант) полювання на пасхальне яйце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paint eggs</w:t>
      </w:r>
      <w:r>
        <w:rPr>
          <w:rFonts w:hint="default"/>
          <w:lang w:val="uk-UA"/>
        </w:rPr>
        <w:t xml:space="preserve"> (пеінт егс) розфарбовувати яйця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dye eggs</w:t>
      </w:r>
      <w:r>
        <w:rPr>
          <w:rFonts w:hint="default"/>
          <w:lang w:val="uk-UA"/>
        </w:rPr>
        <w:t xml:space="preserve"> ( дай егс) фарбувати яйця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find - found</w:t>
      </w:r>
      <w:r>
        <w:rPr>
          <w:rFonts w:hint="default"/>
          <w:lang w:val="uk-UA"/>
        </w:rPr>
        <w:t xml:space="preserve"> - знаходити - знайти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hide - hid</w:t>
      </w:r>
      <w:r>
        <w:rPr>
          <w:rFonts w:hint="default"/>
          <w:lang w:val="uk-UA"/>
        </w:rPr>
        <w:t xml:space="preserve"> - приховати - приховав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6925" cy="28333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</w:rPr>
        <w:t>.Speaking(Говоріння).</w:t>
      </w:r>
    </w:p>
    <w:p>
      <w:pP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Ex.3,p.8</w:t>
      </w:r>
      <w:r>
        <w:rPr>
          <w:rFonts w:hint="default"/>
          <w:b/>
          <w:bCs/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  <w:t>9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(Bпр.3,ст.8</w:t>
      </w:r>
      <w:r>
        <w:rPr>
          <w:rFonts w:hint="default"/>
          <w:b/>
          <w:bCs/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  <w:t>9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2055" cy="555625"/>
            <wp:effectExtent l="0" t="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uk-UA"/>
        </w:rPr>
        <w:t>5</w:t>
      </w: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.</w:t>
      </w: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>
      <w:pPr>
        <w:jc w:val="center"/>
        <w:rPr>
          <w:rFonts w:cs="Times New Roman"/>
          <w:szCs w:val="28"/>
        </w:rPr>
      </w:pPr>
      <w:r>
        <w:rPr>
          <w:rFonts w:hint="default" w:cs="Times New Roman"/>
          <w:szCs w:val="28"/>
          <w:lang w:val="en-US"/>
        </w:rPr>
        <w:t>Wednesday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twenty-</w:t>
      </w:r>
      <w:r>
        <w:rPr>
          <w:rFonts w:hint="default" w:cs="Times New Roman"/>
          <w:szCs w:val="28"/>
          <w:lang w:val="en-US"/>
        </w:rPr>
        <w:t xml:space="preserve">seventh </w:t>
      </w:r>
      <w:bookmarkStart w:id="0" w:name="_GoBack"/>
      <w:bookmarkEnd w:id="0"/>
      <w:r>
        <w:rPr>
          <w:rFonts w:cs="Times New Roman"/>
          <w:szCs w:val="28"/>
          <w:lang w:val="en-US"/>
        </w:rPr>
        <w:t xml:space="preserve">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hint="default" w:cs="Times New Roman"/>
          <w:szCs w:val="28"/>
          <w:lang w:val="en-US"/>
        </w:rPr>
        <w:t>Home</w:t>
      </w:r>
      <w:r>
        <w:rPr>
          <w:rFonts w:cs="Times New Roman"/>
          <w:szCs w:val="28"/>
        </w:rPr>
        <w:t>work</w:t>
      </w:r>
    </w:p>
    <w:p>
      <w:pPr>
        <w:jc w:val="both"/>
        <w:rPr>
          <w:rFonts w:hint="default" w:cs="Times New Roman"/>
          <w:szCs w:val="28"/>
          <w:lang w:val="uk-UA"/>
        </w:rPr>
      </w:pPr>
      <w:r>
        <w:rPr>
          <w:rFonts w:hint="default" w:cs="Times New Roman"/>
          <w:szCs w:val="28"/>
          <w:lang w:val="uk-UA"/>
        </w:rPr>
        <w:t>Поставити у правильній послідовності слова та скласти речення.</w:t>
      </w:r>
    </w:p>
    <w:p>
      <w:pPr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uk-UA"/>
        </w:rPr>
        <w:t xml:space="preserve">Наприклад: 1. </w:t>
      </w:r>
      <w:r>
        <w:rPr>
          <w:rFonts w:hint="default" w:cs="Times New Roman"/>
          <w:szCs w:val="28"/>
          <w:lang w:val="en-US"/>
        </w:rPr>
        <w:t>Do you like to dye eggs</w:t>
      </w:r>
      <w:r>
        <w:rPr>
          <w:rFonts w:hint="default" w:cs="Times New Roman"/>
          <w:szCs w:val="28"/>
          <w:lang w:val="ru-RU"/>
        </w:rPr>
        <w:t>?</w:t>
      </w:r>
    </w:p>
    <w:p>
      <w:pPr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en-US"/>
        </w:rPr>
        <w:drawing>
          <wp:inline distT="0" distB="0" distL="114300" distR="114300">
            <wp:extent cx="4624705" cy="2463165"/>
            <wp:effectExtent l="0" t="0" r="4445" b="13335"/>
            <wp:docPr id="5" name="Picture 5" descr="photo16508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1650877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="Times New Roman"/>
          <w:szCs w:val="28"/>
        </w:rPr>
      </w:pP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after="160"/>
        <w:rPr>
          <w:rFonts w:hint="default"/>
          <w:lang w:val="ru-RU"/>
        </w:rPr>
      </w:pPr>
      <w:r>
        <w:rPr>
          <w:rFonts w:hint="default"/>
          <w:lang w:val="uk-UA"/>
        </w:rPr>
        <w:t>1. Вивчити нові слова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en-US"/>
        </w:rPr>
        <w:t>9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line="360" w:lineRule="auto"/>
        <w:rPr>
          <w:lang w:val="uk-UA"/>
        </w:rPr>
      </w:pPr>
      <w:r>
        <w:rPr>
          <w:rFonts w:hint="default"/>
          <w:lang w:val="uk-UA"/>
        </w:rPr>
        <w:t xml:space="preserve">2. 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jc w:val="both"/>
        <w:rPr>
          <w:rFonts w:cs="Times New Roman"/>
          <w:szCs w:val="28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DF6A7"/>
    <w:multiLevelType w:val="singleLevel"/>
    <w:tmpl w:val="C58DF6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D41C6"/>
    <w:rsid w:val="5B47549D"/>
    <w:rsid w:val="5CBA7CBD"/>
    <w:rsid w:val="7EB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2022-04-25T08:11:00Z</dcterms:created>
  <dc:creator>yaros</dc:creator>
  <cp:lastModifiedBy>yaros</cp:lastModifiedBy>
  <dcterms:modified xsi:type="dcterms:W3CDTF">2022-04-25T17:03:43Z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1C29A0E606D14F3DAD081E1D6B1D552F</vt:lpwstr>
  </property>
</Properties>
</file>