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11.04.2022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 – Б (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>2</w:t>
      </w:r>
      <w:r>
        <w:rPr>
          <w:rFonts w:ascii="Times New Roman" w:hAnsi="Times New Roman"/>
          <w:b w:val="0"/>
          <w:sz w:val="28"/>
          <w:szCs w:val="28"/>
        </w:rPr>
        <w:t xml:space="preserve"> 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 Л.Г.</w:t>
      </w:r>
    </w:p>
    <w:p>
      <w:pPr>
        <w:pStyle w:val="10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</w:t>
      </w:r>
    </w:p>
    <w:p>
      <w:pPr>
        <w:pStyle w:val="10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Визначаю головні і другорядні члени речення (с.130 – 131).</w:t>
      </w:r>
    </w:p>
    <w:p>
      <w:pPr>
        <w:pStyle w:val="10"/>
        <w:ind w:left="0"/>
        <w:jc w:val="left"/>
        <w:rPr>
          <w:rFonts w:ascii="Times New Roman" w:hAnsi="Times New Roman"/>
          <w:color w:val="FF0000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002060"/>
          <w:sz w:val="28"/>
          <w:szCs w:val="32"/>
          <w:lang w:val="uk-UA"/>
        </w:rPr>
        <w:t>вчити розпізнавати і визначати головні і другорядні члени речення;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  <w:t>І. Вступна частина.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770120" cy="1154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566" t="21893" r="4180" b="37970"/>
                    <a:stretch>
                      <a:fillRect/>
                    </a:stretch>
                  </pic:blipFill>
                  <pic:spPr>
                    <a:xfrm>
                      <a:off x="0" y="0"/>
                      <a:ext cx="4800680" cy="11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Вправа «Словникові слова». Запиши слово. Виконай звуко-буквений аналіз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14706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11930" t="22805" r="63313" b="4390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11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931920" cy="1053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l="5645" t="20296" r="17776" b="432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1" cy="1056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4. Повідомлення теми уроку. </w:t>
      </w:r>
    </w:p>
    <w:p>
      <w:pPr>
        <w:numPr>
          <w:ilvl w:val="0"/>
          <w:numId w:val="1"/>
        </w:numPr>
        <w:tabs>
          <w:tab w:val="left" w:pos="1134"/>
          <w:tab w:val="clear" w:pos="720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будемо визначати головні і другорядні члени речення.</w:t>
      </w:r>
    </w:p>
    <w:p>
      <w:pPr>
        <w:numPr>
          <w:ilvl w:val="0"/>
          <w:numId w:val="1"/>
        </w:numPr>
        <w:tabs>
          <w:tab w:val="left" w:pos="1134"/>
          <w:tab w:val="clear" w:pos="720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знайомитись з Єгиптом .\</w:t>
      </w:r>
    </w:p>
    <w:p>
      <w:pPr>
        <w:ind w:left="72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 (с. 130 – 131).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Допоможіть Щебетунчикові визначити головні члени в поданих реченнях. Пригадайте, що таке підмет і присудок. Перевірте себе за таблицею.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623560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2500" t="26667" r="5240" b="20216"/>
                    <a:stretch>
                      <a:fillRect/>
                    </a:stretch>
                  </pic:blipFill>
                  <pic:spPr>
                    <a:xfrm>
                      <a:off x="0" y="0"/>
                      <a:ext cx="5624931" cy="18216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Спиши речення з попереднього завдання. Підкресли в  них  підмет  однією  лінією,  а  присудок  —  двома.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Прочитайте текст.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Знайдіть три речення, які мають будову, подану на схемі. Випишіть їх і позначте головні члени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Прочитай повідомлення Щебетунчика. Випиши виділені речення. Познач у кожному спочатку головні члени, а  потім  —  другорядні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Розгляньте світлину. Чи знаєте, що на ній зображено? Прочитайте текст, щоб перевірити свої здогади.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Уяви, що ти маєш можливість обрати одну з екскурсій по Єгипту: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подорожувати на теплоході по Нілу; 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відвідати єгипетську піраміду;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3) помилуватися коралами, занурившись у Червоне море. Склади текст про свій вибір (3–4 речення).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ІІІ. Заключна частина.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Рефлексія «Загадкові листи».</w:t>
      </w:r>
    </w:p>
    <w:p>
      <w:pPr>
        <w:pStyle w:val="7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2. Домашнє завдання.</w:t>
      </w:r>
    </w:p>
    <w:p>
      <w:pPr>
        <w:jc w:val="both"/>
        <w:rPr>
          <w:rFonts w:ascii="Times New Roman" w:hAnsi="Times New Roman" w:cs="Times New Roman"/>
          <w:bCs/>
          <w:i/>
          <w:color w:val="0033CC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i/>
          <w:color w:val="0033CC"/>
          <w:sz w:val="28"/>
          <w:szCs w:val="28"/>
          <w:lang w:val="uk-UA"/>
        </w:rPr>
        <w:t>Підручник с.131, вправа 7.</w:t>
      </w:r>
      <w:r>
        <w:rPr>
          <w:rFonts w:ascii="Times New Roman" w:hAnsi="Times New Roman" w:cs="Times New Roman"/>
          <w:bCs/>
          <w:i/>
          <w:color w:val="0033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Спиши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цікаві факти про Єгипет, уставивши пропущені букви. Познач у реченнях головні і другорядні члени. </w:t>
      </w:r>
    </w:p>
    <w:p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  <w:bookmarkStart w:id="0" w:name="_GoBack"/>
      <w:bookmarkEnd w:id="0"/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94DCF"/>
    <w:multiLevelType w:val="multilevel"/>
    <w:tmpl w:val="2F994DCF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4801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824B3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365D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2C91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34649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7C59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262D7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D49A5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3CF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5DB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qFormat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2022-04-10T10:41:00Z</dcterms:created>
  <dc:creator>Пользователь Windows</dc:creator>
  <cp:lastModifiedBy>yaros</cp:lastModifiedBy>
  <dcterms:modified xsi:type="dcterms:W3CDTF">2022-04-10T16:23:03Z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AD33A7E5A9134A65B439D88BE1D75B57</vt:lpwstr>
  </property>
</Properties>
</file>