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8E" w:rsidRPr="004D7C8E" w:rsidRDefault="004D7C8E" w:rsidP="004D7C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20.10.2021 </w:t>
      </w:r>
      <w:proofErr w:type="spellStart"/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D7C8E" w:rsidRPr="004D7C8E" w:rsidRDefault="004D7C8E" w:rsidP="004D7C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D7C8E" w:rsidRPr="004D7C8E" w:rsidRDefault="004D7C8E" w:rsidP="004D7C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D7C8E">
        <w:rPr>
          <w:rFonts w:ascii="Times New Roman" w:hAnsi="Times New Roman" w:cs="Times New Roman"/>
          <w:b/>
          <w:sz w:val="28"/>
          <w:szCs w:val="28"/>
        </w:rPr>
        <w:t>Укра</w:t>
      </w:r>
      <w:proofErr w:type="spellEnd"/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proofErr w:type="spellStart"/>
      <w:r w:rsidRPr="004D7C8E">
        <w:rPr>
          <w:rFonts w:ascii="Times New Roman" w:hAnsi="Times New Roman" w:cs="Times New Roman"/>
          <w:b/>
          <w:sz w:val="28"/>
          <w:szCs w:val="28"/>
        </w:rPr>
        <w:t>нська</w:t>
      </w:r>
      <w:proofErr w:type="spellEnd"/>
      <w:r w:rsidRPr="004D7C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</w:p>
    <w:p w:rsidR="004D7C8E" w:rsidRPr="004D7C8E" w:rsidRDefault="004D7C8E" w:rsidP="004D7C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C8E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4D7C8E" w:rsidRP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Форми слова і спільнокореневі слова</w:t>
      </w:r>
    </w:p>
    <w:tbl>
      <w:tblPr>
        <w:tblStyle w:val="a4"/>
        <w:tblW w:w="0" w:type="auto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4D7C8E" w:rsidTr="004D7C8E">
        <w:tc>
          <w:tcPr>
            <w:tcW w:w="10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ab/>
              <w:t xml:space="preserve">Яке це диво –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«Були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 лісі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», «підемо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до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» – звучить як «побуваємо в казці». У лісі все магічне: і миттєвий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пролісок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віковічний дуб, і міфічні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лісовик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та мавка, і таємнича гущавина, і сонячне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узлісся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</w:tr>
    </w:tbl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Яка тема тексту? Основна думка?</w:t>
      </w:r>
    </w:p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Чому пролісок називають миттєвим, а дуб віковічним?</w:t>
      </w:r>
    </w:p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Миттєвий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віковічний –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це синоніми, антоніми чи омоніми?</w:t>
      </w:r>
    </w:p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Доберіть  синоніми до слова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магічне (чарівне, незвичайне, казкове).</w:t>
      </w:r>
    </w:p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 які зміни відбулися в решті слів?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(префікс, суфікс)</w:t>
      </w:r>
    </w:p>
    <w:p w:rsidR="004D7C8E" w:rsidRPr="004D7C8E" w:rsidRDefault="004D7C8E" w:rsidP="004D7C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D7C8E">
        <w:rPr>
          <w:rFonts w:ascii="Times New Roman" w:hAnsi="Times New Roman" w:cs="Times New Roman"/>
          <w:sz w:val="28"/>
          <w:szCs w:val="28"/>
          <w:u w:val="single"/>
          <w:lang w:val="uk-UA"/>
        </w:rPr>
        <w:t>Отже, якщо в словах змінюються лише закінчення, то це форми одного й того ж слова (відмінкові, родові, числові, особові). А якщо додаються суфікси чи префікси – то утворюються нові спільнокореневі слова.</w:t>
      </w:r>
    </w:p>
    <w:p w:rsidR="004D7C8E" w:rsidRDefault="004D7C8E" w:rsidP="004D7C8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Отож, підкреслені слова – це форми слова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ліс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чи спільнокореневі слова?</w:t>
      </w:r>
    </w:p>
    <w:p w:rsidR="004D7C8E" w:rsidRDefault="004D7C8E" w:rsidP="004D7C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D7C8E" w:rsidRDefault="004D7C8E" w:rsidP="004D7C8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Спостереження над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мовним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матеріалом. Евристична бесіда. Опрацювання теорії за довідником (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або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підручником)</w:t>
      </w:r>
    </w:p>
    <w:p w:rsidR="004D7C8E" w:rsidRDefault="004D7C8E" w:rsidP="004D7C8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Запишіть слова у 2 стовпчики: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125"/>
        <w:gridCol w:w="1560"/>
      </w:tblGrid>
      <w:tr w:rsidR="004D7C8E" w:rsidTr="004D7C8E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Горе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горювати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горенько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загорювали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Горе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горіти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горище</w:t>
            </w:r>
          </w:p>
          <w:p w:rsidR="004D7C8E" w:rsidRDefault="004D7C8E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загорнути</w:t>
            </w:r>
          </w:p>
        </w:tc>
      </w:tr>
    </w:tbl>
    <w:p w:rsidR="004D7C8E" w:rsidRDefault="004D7C8E" w:rsidP="004D7C8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Виділіть корені.</w:t>
      </w:r>
    </w:p>
    <w:p w:rsidR="004D7C8E" w:rsidRDefault="004D7C8E" w:rsidP="004D7C8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Чи в обох стовпчиках слова можна вважати спільнокореневими? Чому?</w:t>
      </w:r>
    </w:p>
    <w:p w:rsidR="004D7C8E" w:rsidRDefault="004D7C8E" w:rsidP="004D7C8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У другому стовпчику маємо слова з омонімічними коренями, які у своєму лексичному значенні не мають нічого спільного. А в першому стовпчику – дійсно спільнокореневі слова. Їхнє лексичне значення хоч і відмінне, але все одно між їхніми значеннями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обовʼязково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присутня  деяка спорідненість.</w:t>
      </w:r>
    </w:p>
    <w:p w:rsidR="004D7C8E" w:rsidRDefault="004D7C8E" w:rsidP="004D7C8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Вправа на редагування. Резерв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(усно)</w:t>
      </w:r>
    </w:p>
    <w:p w:rsidR="004D7C8E" w:rsidRDefault="004D7C8E" w:rsidP="004D7C8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Памʼятайте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, що невиправдане вживання спільнокореневих слів в одному або в сусідніх реченнях є лексичною помилкою. Відредагуйте речення.</w:t>
      </w:r>
    </w:p>
    <w:p w:rsidR="004D7C8E" w:rsidRDefault="004D7C8E" w:rsidP="004D7C8E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Річні оцінки цього року в мене найкращі. Ми зробили з паперу паперових птахів. Щоранку я роблю ранкову зарядку. Бабуся назбирала малини і зварила малинове варення. Нові робітники швидко виконали роботу.</w:t>
      </w:r>
    </w:p>
    <w:p w:rsidR="004D7C8E" w:rsidRDefault="004D7C8E" w:rsidP="004D7C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D7C8E" w:rsidRDefault="004D7C8E" w:rsidP="004D7C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Домашнє завдання</w:t>
      </w:r>
    </w:p>
    <w:p w:rsidR="004D7C8E" w:rsidRDefault="004D7C8E" w:rsidP="004D7C8E">
      <w:pPr>
        <w:shd w:val="clear" w:color="auto" w:fill="D9D9D9" w:themeFill="background1" w:themeFillShade="D9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137 </w:t>
      </w:r>
    </w:p>
    <w:p w:rsidR="004D7C8E" w:rsidRPr="004D7C8E" w:rsidRDefault="004D7C8E" w:rsidP="004D7C8E">
      <w:pPr>
        <w:shd w:val="clear" w:color="auto" w:fill="D9D9D9" w:themeFill="background1" w:themeFillShade="D9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ДОДАТОК ДО УРОКУ</w:t>
      </w:r>
    </w:p>
    <w:p w:rsidR="004D7C8E" w:rsidRDefault="004D7C8E" w:rsidP="004D7C8E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Сторінка з довідника «Будова слова»</w:t>
      </w:r>
    </w:p>
    <w:p w:rsidR="004D7C8E" w:rsidRDefault="004D7C8E" w:rsidP="004D7C8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Корінь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головна значуща частина слова. корінь – спільна частина споріднених (спільнокореневих)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7C8E" w:rsidRDefault="004D7C8E" w:rsidP="004D7C8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визначити корінь, треба дібрати кілька спільнокореневих слів (таких, щоб у їхній спільній частині залишалося якомога менше спільних букв).</w:t>
      </w: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По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 –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ти,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тки,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ю,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йний.</w:t>
      </w: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Спільнокореневі (споріднені)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слова, лексичні значення яких хоч і різні, але мають між собою щось спільне (відносяться до однієї теми):</w:t>
      </w: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е,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як,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ський.</w:t>
      </w: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Спільнокореневі слова можуть належати як до однієї, так і до різних частин мови.</w:t>
      </w: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</w:p>
    <w:p w:rsidR="004D7C8E" w:rsidRDefault="004D7C8E" w:rsidP="004D7C8E">
      <w:pPr>
        <w:spacing w:after="0" w:line="240" w:lineRule="auto"/>
        <w:contextualSpacing/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</w:pPr>
    </w:p>
    <w:p w:rsidR="00771D48" w:rsidRDefault="004D7C8E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8E1"/>
    <w:multiLevelType w:val="hybridMultilevel"/>
    <w:tmpl w:val="26B6582E"/>
    <w:lvl w:ilvl="0" w:tplc="EA5C6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5991"/>
    <w:multiLevelType w:val="hybridMultilevel"/>
    <w:tmpl w:val="5096010C"/>
    <w:lvl w:ilvl="0" w:tplc="EA5C6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CD5"/>
    <w:multiLevelType w:val="hybridMultilevel"/>
    <w:tmpl w:val="735C2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63A64"/>
    <w:multiLevelType w:val="hybridMultilevel"/>
    <w:tmpl w:val="3F1437A6"/>
    <w:lvl w:ilvl="0" w:tplc="6A0828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9121E"/>
    <w:multiLevelType w:val="hybridMultilevel"/>
    <w:tmpl w:val="68A86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4692F"/>
    <w:multiLevelType w:val="hybridMultilevel"/>
    <w:tmpl w:val="8D242FA8"/>
    <w:lvl w:ilvl="0" w:tplc="EA5C6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807AC"/>
    <w:multiLevelType w:val="hybridMultilevel"/>
    <w:tmpl w:val="06C28C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9D"/>
    <w:rsid w:val="00062D96"/>
    <w:rsid w:val="002168C7"/>
    <w:rsid w:val="0025455F"/>
    <w:rsid w:val="0027403F"/>
    <w:rsid w:val="004D7C8E"/>
    <w:rsid w:val="007D7F9D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48621-21CC-42CF-8B6E-B639BCAE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C8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C8E"/>
    <w:pPr>
      <w:spacing w:line="254" w:lineRule="auto"/>
      <w:ind w:left="720"/>
      <w:contextualSpacing/>
    </w:pPr>
  </w:style>
  <w:style w:type="table" w:styleId="a4">
    <w:name w:val="Table Grid"/>
    <w:basedOn w:val="a1"/>
    <w:uiPriority w:val="39"/>
    <w:rsid w:val="004D7C8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1536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2021-10-19T11:28:00Z</dcterms:created>
  <dcterms:modified xsi:type="dcterms:W3CDTF">2021-10-19T11:32:00Z</dcterms:modified>
</cp:coreProperties>
</file>