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.04.22</w:t>
        <w:tab/>
        <w:tab/>
        <w:tab/>
        <w:tab/>
        <w:t xml:space="preserve">5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Артемюк Н.А.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Постановка завдання, планування 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Складати план виконання проекту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проекти за метою та характером діяльності?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етапи роботи над проектом.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скоординована діяльність групи людей, спрямована на досягнення певного результату за визначений час.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те, що ми бажаємо отримати в результаті його виконання.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дії, які потрібно виконати для досягнення мети проекту.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початком роботи треба підготувати: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Ідею проекту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Тому робота над проектом має складатися з таких етапів: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Організаційний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Пошуковий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Практичний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Подання результатів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Узагальнюючий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Завершальним і дуже важливим етапом роботи над проектом є його публічний захист, у ході якого відбувається презентація результатів реалізації проекту. Важливим є не тільки вміст самої презентації, але й чітке та зрозуміле подання відомостей про проект.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«Агентство рухомості»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роботи над проектом пропонується дослідити рослинний і тваринний світ нашої місцевості.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Проводячи дослідження, можна поставити собі такі запитання: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тварини, рослини, гриби можна зустріти в моєму мікрорайоні?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з них зустрічаються часто, які можна вважати рідкісними?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Яку користь приносять ці живі істоти оточуючому середовищу?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я можу зробити, щоб розвивати і покращувати рослинний і тваринний світ моєї місцевості?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проведення дослідження можна використовувати спостереження (обов’язково дотримуючись правил безпеки в умовах воєнного стану: не ходити у заміські райони, пересуватись обережно лише обладнаними для прогулянок місцями тощо), мережу Інтернет, друковану літературу.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збереження результатів дослідження можна використовувати  смартфон, фотокамеру, диктофон, електронні текстові документи.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дослідження можна подати у вигляді комп’ютерної презентації, відеоролика, TikTok-ролика.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роботи над проектом – 3 тижні. Можна працювати в групах або індивідуально. Результати роботи можна буде представити на уроках інформатики та природознавства.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bQYgHVuPcRxo7OsivIAH3EL2g==">AMUW2mXtE5s31nue1zLxVsCBQUAIbtOsnsBf0SWzo9xRPyouMiZJgDNagqr19gbzgOUCc+o6ABWtpqT1iHdtGIAXsfm6Rq7g0+ctvaCkxypuiS6/a14rVeE=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