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5E" w:rsidRPr="0013762E" w:rsidRDefault="000C455E" w:rsidP="000C45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>04.04.2022</w:t>
      </w:r>
    </w:p>
    <w:p w:rsidR="000C455E" w:rsidRPr="0013762E" w:rsidRDefault="000C455E" w:rsidP="000C45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C455E" w:rsidRPr="0013762E" w:rsidRDefault="000C455E" w:rsidP="000C45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0C455E" w:rsidRPr="0013762E" w:rsidRDefault="000C455E" w:rsidP="000C45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0C455E" w:rsidRPr="0013762E" w:rsidRDefault="000C455E" w:rsidP="000C45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62E">
        <w:rPr>
          <w:rFonts w:ascii="Times New Roman" w:hAnsi="Times New Roman" w:cs="Times New Roman"/>
          <w:b/>
          <w:sz w:val="28"/>
          <w:szCs w:val="28"/>
        </w:rPr>
        <w:t xml:space="preserve">Тема. Максим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Рильський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поета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вміння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бачити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красу </w:t>
      </w:r>
      <w:proofErr w:type="spellStart"/>
      <w:proofErr w:type="gramStart"/>
      <w:r w:rsidRPr="0013762E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13762E">
        <w:rPr>
          <w:rFonts w:ascii="Times New Roman" w:hAnsi="Times New Roman" w:cs="Times New Roman"/>
          <w:b/>
          <w:sz w:val="28"/>
          <w:szCs w:val="28"/>
        </w:rPr>
        <w:t>ідної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природи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поезії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>»</w:t>
      </w:r>
    </w:p>
    <w:p w:rsidR="000C455E" w:rsidRPr="000C455E" w:rsidRDefault="000C455E" w:rsidP="000C4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455E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ознайомити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проаналізувати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C455E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розвивати</w:t>
      </w:r>
      <w:proofErr w:type="spellEnd"/>
      <w:r w:rsidRPr="000C455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виразне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декламування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виховувати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явищами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>.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  <w:sectPr w:rsidR="000C455E" w:rsidRPr="000C455E" w:rsidSect="004E6E3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ненавиджу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брехню</w:t>
      </w:r>
      <w:proofErr w:type="spellEnd"/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всяк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одежі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,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розкішній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пишній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найбільше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Самовдоволену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тупість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Хоч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носила вона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золотих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обідках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окуляри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Метушливість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хапливість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криклив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Заздрість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себелюбство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Гучними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словами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прикриті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Очі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презирливо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змружені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Жиром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огидним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заплилі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Вуха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заткнуті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ватою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Супроти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ітру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горя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людського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Зраду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ідлоту</w:t>
      </w:r>
      <w:proofErr w:type="spellEnd"/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З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очима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блудливими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Фарисейство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лицемір’я</w:t>
      </w:r>
      <w:proofErr w:type="spellEnd"/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личин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моральності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строгої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...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ненавиджу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!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Речі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прост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чисті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люблю я: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Серце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для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друзів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одкрите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Розум до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інших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уважний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Працю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іт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звеселяє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Потиск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руки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мозолястої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Сині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ітанки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над водами,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Шум у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л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ісі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зелений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шум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золотий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Спів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солов’їний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існю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людську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Скромну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шипшину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горду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троянду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Мужність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вірність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,</w:t>
      </w:r>
    </w:p>
    <w:p w:rsidR="000C455E" w:rsidRPr="000C455E" w:rsidRDefault="000C455E" w:rsidP="000C455E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Народ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народи –</w:t>
      </w:r>
    </w:p>
    <w:p w:rsidR="000C455E" w:rsidRPr="000C455E" w:rsidRDefault="000C455E" w:rsidP="000C455E">
      <w:pPr>
        <w:spacing w:after="0"/>
        <w:ind w:right="-1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>Я люблю!</w:t>
      </w:r>
    </w:p>
    <w:p w:rsidR="000C455E" w:rsidRPr="0013762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ectPr w:rsidR="000C455E" w:rsidRPr="0013762E" w:rsidSect="005016F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C455E" w:rsidRPr="0013762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0C455E" w:rsidRP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можемо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сказати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Максим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Рильський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простою ,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доброю,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щирою,відкритою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людиною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любив у людях. </w:t>
      </w:r>
    </w:p>
    <w:p w:rsidR="000C455E" w:rsidRP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вас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</w:t>
      </w:r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фарисейство, </w:t>
      </w:r>
      <w:proofErr w:type="spellStart"/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лицемір’я</w:t>
      </w:r>
      <w:proofErr w:type="spellEnd"/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та </w:t>
      </w:r>
      <w:proofErr w:type="gramStart"/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личина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C455E" w:rsidRP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Давайте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пояснимо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значення</w:t>
      </w:r>
      <w:proofErr w:type="spellEnd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цих</w:t>
      </w:r>
      <w:proofErr w:type="spellEnd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слі</w:t>
      </w:r>
      <w:proofErr w:type="gram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в</w:t>
      </w:r>
      <w:proofErr w:type="spellEnd"/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C455E" w:rsidRP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Фарисейство-це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лицемірство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,х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анжество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Фарисеї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ідовники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релігійно-політичної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течії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існувала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Іудеї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ІІ ст..до н.е. до ІІ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ст.н.е.і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захищала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інтереси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забезпечених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верств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населення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також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вирізнялася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фанатизмом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лицемірством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C455E" w:rsidRP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Лицемі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spellEnd"/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нещира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вдає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доброчесну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щиросердну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Личина-цемашкара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маска. </w:t>
      </w:r>
    </w:p>
    <w:p w:rsidR="000C455E" w:rsidRP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0C455E" w:rsidRPr="000C455E" w:rsidRDefault="000C455E" w:rsidP="000C455E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Максим Тадейович не був суто кабінетною людиною. Залишався тим життєлюбом, який завжди знаходив час для задушевного спілкування з друзями, для улюбленого мисливства,  для риболовлі,  для пісні…</w:t>
      </w:r>
    </w:p>
    <w:p w:rsidR="000C455E" w:rsidRPr="000C455E" w:rsidRDefault="000C455E" w:rsidP="000C455E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Він був легкою людиною, якщо під цим словом розуміти душевну відкритість, уміння слухати співрозмовника, безмежну доброту, людинолюбство й дотепність.</w:t>
      </w:r>
    </w:p>
    <w:p w:rsidR="000C455E" w:rsidRPr="000C455E" w:rsidRDefault="000C455E" w:rsidP="000C455E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А такі риси,як допитливість, працелюбність, людяність, доброта –були  основними рисами  Максима Тадейовича.</w:t>
      </w:r>
    </w:p>
    <w:p w:rsidR="000C455E" w:rsidRPr="000C455E" w:rsidRDefault="000C455E" w:rsidP="000C455E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:rsidR="000C455E" w:rsidRPr="000C455E" w:rsidRDefault="000C455E" w:rsidP="000C455E">
      <w:pPr>
        <w:spacing w:after="0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6 червня 1964 року поета привезли з Москви, з лікарні, додому, в Голосіїв. Перед раком підшлункової залози навіть кремлівська медицина виявилася безсилою.</w:t>
      </w: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Цю приреченість відчував і сам Максим Тадейович.</w:t>
      </w:r>
    </w:p>
    <w:p w:rsidR="000C455E" w:rsidRPr="000C455E" w:rsidRDefault="000C455E" w:rsidP="000C455E">
      <w:pPr>
        <w:spacing w:after="0"/>
        <w:ind w:right="-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 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Дмитро  Павличко, який у ті дні відвідав недужого, згадував: «З дверей палати я побачив ліжко, подушку, а на подушці – маску висохлого лиця.Тіло було вкрите простирадлом, і здавалося, що його зовсім немає…Якусь мить я стояв, не впізнаючи Максима Тадейовича…Сльози виступили на моїх очах…Рильський збагнув, що зі мною. Здогадався, що я от</w:t>
      </w: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>-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от вибухну риданням. І, щоб запобігти цьому, сказав: </w:t>
      </w:r>
      <w:r w:rsidRPr="000C455E">
        <w:rPr>
          <w:rFonts w:ascii="Times New Roman" w:hAnsi="Times New Roman" w:cs="Times New Roman"/>
          <w:b/>
          <w:noProof/>
          <w:sz w:val="28"/>
          <w:szCs w:val="28"/>
        </w:rPr>
        <w:t>-</w:t>
      </w:r>
      <w:r w:rsidRPr="000C455E">
        <w:rPr>
          <w:rFonts w:ascii="Times New Roman" w:hAnsi="Times New Roman" w:cs="Times New Roman"/>
          <w:noProof/>
          <w:sz w:val="28"/>
          <w:szCs w:val="28"/>
        </w:rPr>
        <w:t xml:space="preserve"> Що з вами, Дмитре? Бійтесь Бога, ви таки змарніли! Мабуть, провели веселу нічку в товаристві московських поклонниць!</w:t>
      </w:r>
    </w:p>
    <w:p w:rsidR="000C455E" w:rsidRDefault="000C455E" w:rsidP="000C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0C455E" w:rsidRPr="000C455E" w:rsidRDefault="000C455E" w:rsidP="000C455E">
      <w:pPr>
        <w:spacing w:after="0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  Я зрозумів: він кидає мені рятівне коло. Не хоче, щоб я захлинався плачем над його ложем смерті».</w:t>
      </w:r>
    </w:p>
    <w:p w:rsidR="000C455E" w:rsidRDefault="000C455E" w:rsidP="000C455E">
      <w:pPr>
        <w:spacing w:after="0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Одному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перших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біографів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поета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Юхимові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Мартичу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мріялося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: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«Коли б за кожен його добрий вчинок життя подарувало Золотому Серцю бодай день </w:t>
      </w: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– смерть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відступила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б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надовго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». На жаль,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ц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ього</w:t>
      </w:r>
      <w:proofErr w:type="spellEnd"/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не сталося. Серце Максима Рильського перестало битися 24 липня 1964 року.</w:t>
      </w:r>
    </w:p>
    <w:p w:rsidR="000C455E" w:rsidRPr="000C455E" w:rsidRDefault="000C455E" w:rsidP="000C455E">
      <w:pPr>
        <w:spacing w:after="300" w:line="48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</w:pPr>
      <w:proofErr w:type="spellStart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("</w:t>
      </w:r>
      <w:proofErr w:type="spellStart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Благодатний</w:t>
      </w:r>
      <w:proofErr w:type="spellEnd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довгожданий</w:t>
      </w:r>
      <w:proofErr w:type="spellEnd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...")</w:t>
      </w:r>
    </w:p>
    <w:p w:rsidR="000C455E" w:rsidRDefault="000C455E" w:rsidP="0013762E">
      <w:pPr>
        <w:spacing w:after="0"/>
        <w:ind w:right="-1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Благодатний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довгожданий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Дивним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сяйвом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осіянний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Золотий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вечірній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Впав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бадьоро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свіжо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дзвінко</w:t>
      </w:r>
      <w:proofErr w:type="spellEnd"/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>Н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закурені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Зголоднілих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передмість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Відкривай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гарячі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груди,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земле!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остудить,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Оживить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запліднить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,-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І пшеницею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ячменем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lastRenderedPageBreak/>
        <w:t>Буйним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повіво</w:t>
      </w:r>
      <w:r w:rsidR="0013762E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r w:rsidR="0013762E">
        <w:rPr>
          <w:rFonts w:ascii="Times New Roman" w:eastAsia="Times New Roman" w:hAnsi="Times New Roman" w:cs="Times New Roman"/>
          <w:sz w:val="28"/>
          <w:szCs w:val="28"/>
        </w:rPr>
        <w:t xml:space="preserve"> зеленим</w:t>
      </w:r>
      <w:proofErr w:type="gramStart"/>
      <w:r w:rsidR="0013762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13762E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="0013762E"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 w:rsidR="0013762E">
        <w:rPr>
          <w:rFonts w:ascii="Times New Roman" w:eastAsia="Times New Roman" w:hAnsi="Times New Roman" w:cs="Times New Roman"/>
          <w:sz w:val="28"/>
          <w:szCs w:val="28"/>
        </w:rPr>
        <w:t xml:space="preserve"> села </w:t>
      </w:r>
      <w:proofErr w:type="spellStart"/>
      <w:r w:rsidR="0013762E">
        <w:rPr>
          <w:rFonts w:ascii="Times New Roman" w:eastAsia="Times New Roman" w:hAnsi="Times New Roman" w:cs="Times New Roman"/>
          <w:sz w:val="28"/>
          <w:szCs w:val="28"/>
        </w:rPr>
        <w:t>звеселить</w:t>
      </w:r>
      <w:proofErr w:type="spellEnd"/>
      <w:r w:rsidR="0013762E">
        <w:rPr>
          <w:rFonts w:ascii="Times New Roman" w:eastAsia="Times New Roman" w:hAnsi="Times New Roman" w:cs="Times New Roman"/>
          <w:sz w:val="28"/>
          <w:szCs w:val="28"/>
        </w:rPr>
        <w:t>.,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1925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88"/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90"/>
      </w:tblGrid>
      <w:tr w:rsidR="0013762E" w:rsidRPr="000C455E" w:rsidTr="007D6A4E">
        <w:trPr>
          <w:trHeight w:val="2722"/>
        </w:trPr>
        <w:tc>
          <w:tcPr>
            <w:tcW w:w="9890" w:type="dxa"/>
          </w:tcPr>
          <w:p w:rsidR="0013762E" w:rsidRPr="000C455E" w:rsidRDefault="0013762E" w:rsidP="007D6A4E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Тема: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оспівування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краси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природи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13762E" w:rsidRPr="000C455E" w:rsidRDefault="0013762E" w:rsidP="007D6A4E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Ідея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возвеличення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чарівності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дощу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13762E" w:rsidRPr="000C455E" w:rsidRDefault="0013762E" w:rsidP="007D6A4E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Основна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думка: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захопленість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</w:t>
            </w:r>
            <w:proofErr w:type="gram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ідною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природою,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її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величним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дивовижним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світом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райдужними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кольорами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13762E" w:rsidRPr="000C455E" w:rsidRDefault="0013762E" w:rsidP="007D6A4E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Жанр: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пейзажна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лірика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</w:tbl>
    <w:p w:rsidR="0013762E" w:rsidRPr="000C455E" w:rsidRDefault="0013762E" w:rsidP="0013762E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Художні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</w:p>
    <w:p w:rsidR="0013762E" w:rsidRPr="000C455E" w:rsidRDefault="0013762E" w:rsidP="0013762E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Епітети</w:t>
      </w: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-благодатний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довгожданий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сяйвом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золотий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вечірній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впав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бадьоро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іжо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дзвінко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закурені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будинки;зголоднілі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передмістя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гарячі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груди;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зеленим,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села.</w:t>
      </w:r>
    </w:p>
    <w:p w:rsidR="0013762E" w:rsidRPr="000C455E" w:rsidRDefault="0013762E" w:rsidP="0013762E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Метафори</w:t>
      </w: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-золотий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вечірній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«впав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бадьоро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груди»,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остудить»,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оживить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запліднить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звеселить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13762E" w:rsidRPr="000C455E" w:rsidRDefault="0013762E" w:rsidP="0013762E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Порівнянн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дощ-гість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13762E" w:rsidRPr="000C455E" w:rsidRDefault="0013762E" w:rsidP="0013762E">
      <w:pPr>
        <w:spacing w:after="0" w:line="543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адже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засохне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пропаде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 буде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хліба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захоплення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явищем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М.Рильський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виражає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багатьма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прикметниками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прислівниками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доповнюють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образ, землю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матір’ю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землю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персоніфіку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оживляє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3762E" w:rsidRPr="000C455E" w:rsidRDefault="0013762E" w:rsidP="001376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762E" w:rsidRDefault="0013762E" w:rsidP="001376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Домашнє</w:t>
      </w:r>
      <w:proofErr w:type="spellEnd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завдання</w:t>
      </w:r>
      <w:proofErr w:type="spellEnd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.</w:t>
      </w: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3762E" w:rsidRPr="000C455E" w:rsidRDefault="0013762E" w:rsidP="001376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ілюстрацію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скласти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сенкан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3762E" w:rsidRDefault="0013762E" w:rsidP="0013762E">
      <w:pPr>
        <w:spacing w:after="0"/>
        <w:ind w:right="-1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000375" cy="1866900"/>
            <wp:effectExtent l="19050" t="0" r="9525" b="0"/>
            <wp:docPr id="3" name="Рисунок 4" descr="Прийом «Сенкан»: творче переосмислення сухого навчального матеріа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йом «Сенкан»: творче переосмислення сухого навчального матеріал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2E" w:rsidRDefault="0013762E" w:rsidP="0013762E">
      <w:pPr>
        <w:spacing w:after="0"/>
        <w:ind w:right="-1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13762E" w:rsidRPr="0013762E" w:rsidRDefault="0013762E" w:rsidP="0013762E">
      <w:pPr>
        <w:spacing w:after="0"/>
        <w:ind w:right="-1"/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sectPr w:rsidR="0013762E" w:rsidRPr="0013762E" w:rsidSect="005016F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C455E" w:rsidRPr="0013762E" w:rsidRDefault="000C455E" w:rsidP="0013762E">
      <w:pPr>
        <w:spacing w:after="300" w:line="48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</w:pPr>
    </w:p>
    <w:p w:rsidR="000C455E" w:rsidRPr="0013762E" w:rsidRDefault="000C455E" w:rsidP="0013762E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75F78" w:rsidRPr="000C455E" w:rsidRDefault="00875F78">
      <w:pPr>
        <w:rPr>
          <w:lang w:val="uk-UA"/>
        </w:rPr>
      </w:pPr>
    </w:p>
    <w:sectPr w:rsidR="00875F78" w:rsidRPr="000C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ETD">
    <w:altName w:val="Times ETD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0377"/>
    <w:multiLevelType w:val="hybridMultilevel"/>
    <w:tmpl w:val="188E8264"/>
    <w:lvl w:ilvl="0" w:tplc="0422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634069"/>
    <w:multiLevelType w:val="hybridMultilevel"/>
    <w:tmpl w:val="9B20C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A0E15"/>
    <w:multiLevelType w:val="hybridMultilevel"/>
    <w:tmpl w:val="FF2037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455E"/>
    <w:rsid w:val="000C455E"/>
    <w:rsid w:val="0013762E"/>
    <w:rsid w:val="0087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4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4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5E"/>
    <w:pPr>
      <w:ind w:left="720"/>
      <w:contextualSpacing/>
    </w:pPr>
    <w:rPr>
      <w:rFonts w:eastAsiaTheme="minorHAnsi"/>
      <w:lang w:val="uk-UA" w:eastAsia="en-US"/>
    </w:rPr>
  </w:style>
  <w:style w:type="paragraph" w:customStyle="1" w:styleId="Pa22">
    <w:name w:val="Pa22"/>
    <w:basedOn w:val="a"/>
    <w:next w:val="a"/>
    <w:rsid w:val="000C455E"/>
    <w:pPr>
      <w:autoSpaceDE w:val="0"/>
      <w:autoSpaceDN w:val="0"/>
      <w:adjustRightInd w:val="0"/>
      <w:spacing w:after="0" w:line="201" w:lineRule="atLeast"/>
    </w:pPr>
    <w:rPr>
      <w:rFonts w:ascii="Times ETD" w:eastAsia="Times New Roman" w:hAnsi="Times ETD" w:cs="Times New Roman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C45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C455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565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2022-04-03T10:57:00Z</dcterms:created>
  <dcterms:modified xsi:type="dcterms:W3CDTF">2022-04-03T11:13:00Z</dcterms:modified>
</cp:coreProperties>
</file>