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21.03.2022</w:t>
      </w:r>
    </w:p>
    <w:p w:rsid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5-А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A309F">
        <w:rPr>
          <w:rFonts w:ascii="Times New Roman" w:hAnsi="Times New Roman" w:cs="Times New Roman"/>
          <w:b/>
          <w:sz w:val="28"/>
          <w:szCs w:val="28"/>
        </w:rPr>
        <w:t xml:space="preserve">П.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Тичина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. Коротко про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поета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і край, де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він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народився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Майстерне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відтворення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патріотичних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почуттів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засобами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художнього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слова. «Не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бував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A309F">
        <w:rPr>
          <w:rFonts w:ascii="Times New Roman" w:hAnsi="Times New Roman" w:cs="Times New Roman"/>
          <w:b/>
          <w:sz w:val="28"/>
          <w:szCs w:val="28"/>
        </w:rPr>
        <w:t>у наших краях</w:t>
      </w:r>
      <w:proofErr w:type="gramEnd"/>
      <w:r w:rsidRPr="009A309F">
        <w:rPr>
          <w:rFonts w:ascii="Times New Roman" w:hAnsi="Times New Roman" w:cs="Times New Roman"/>
          <w:b/>
          <w:sz w:val="28"/>
          <w:szCs w:val="28"/>
        </w:rPr>
        <w:t>!»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Мета:</w:t>
      </w: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> 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>ознайомити учнів із матеріалом про життя та творчість поета; допомогти усвідомити красу та ідейно-художню цінність його поезій; розвивати вміння висловлювати почуття, викликані прочитаними поезіями; виховувати високу культуру почуттів.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 xml:space="preserve">     «Чи справді рідний край найкращий?» — інколи замислюємося ми. Поет Павло Тичина дає на це питання однозначну відповідь: так! Цікаво, чи переконає нас письменник своїми віршами?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</w:rPr>
        <w:t xml:space="preserve">    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 xml:space="preserve">Народився майбутній поет Павло Григорович Тичина на Чернігівщині у великій сім’ї сільського дяка. Жили вони дуже бідно, </w:t>
      </w:r>
      <w:proofErr w:type="spellStart"/>
      <w:r w:rsidRPr="009A309F">
        <w:rPr>
          <w:rFonts w:ascii="Times New Roman" w:hAnsi="Times New Roman" w:cs="Times New Roman"/>
          <w:sz w:val="28"/>
          <w:szCs w:val="28"/>
          <w:lang w:val="uk-UA"/>
        </w:rPr>
        <w:t>наголодь</w:t>
      </w:r>
      <w:proofErr w:type="spellEnd"/>
      <w:r w:rsidRPr="009A309F">
        <w:rPr>
          <w:rFonts w:ascii="Times New Roman" w:hAnsi="Times New Roman" w:cs="Times New Roman"/>
          <w:sz w:val="28"/>
          <w:szCs w:val="28"/>
          <w:lang w:val="uk-UA"/>
        </w:rPr>
        <w:t>. Маленький Павло мав досконалий музичний слух і дзвінкий голос, тому в 9 років його віддали в хор при одному з чернігівських монастирів. Там, у Чернігові, він змушений буде 13 років навчатися спочатку в бурсі, а потім у семінарії.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09F">
        <w:rPr>
          <w:rFonts w:ascii="Times New Roman" w:hAnsi="Times New Roman" w:cs="Times New Roman"/>
          <w:b/>
          <w:i/>
          <w:sz w:val="28"/>
          <w:szCs w:val="28"/>
          <w:lang w:val="uk-UA"/>
        </w:rPr>
        <w:t>П. Тичина — обдарована особистість.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</w:rPr>
        <w:t xml:space="preserve">     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>Навчання в духовному хорі не минуло марно — П. Тичина досконало вивчив нотну грамоту, оволодів азами диригування, навчився грати на багатьох струнних і духових інструментах. Надзвичайно любив бандуру й кларнет. Згодом, 1918 року, він назве свою першу збірку «Сонячні кларнети». Павло Григорович мав ще й здібності до малювання і навіть готувався вступити до Академії мистецтв у Петербурзі, але брак коштів став на заваді.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Тичина був знавцем не тільки українського слова, він постійно вивчав мови інших народів (знав 15 мов).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>Проте, маючи дар співака, музиканта й живописця, він став поетом. Його вірші мелодійні, «кольорові», часто незвичайні за формою.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«Поетичний практикум».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Цікаво!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П. Тичині належать незвичайні за формою і змістом вірші про природу, за якими можна уявити цілу казку.</w:t>
      </w:r>
    </w:p>
    <w:p w:rsidR="009A309F" w:rsidRPr="009A309F" w:rsidRDefault="009A309F" w:rsidP="009A3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ПАСТЕЛІ</w:t>
      </w:r>
    </w:p>
    <w:p w:rsidR="009A309F" w:rsidRPr="009A309F" w:rsidRDefault="009A309F" w:rsidP="009A3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Пробіг зайчик.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Дивиться —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Світанок!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Сидить, грається,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Ромашкам очі розтулює.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А на сході небо пахне.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Півні чорний плащ ночі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Вогняними нитками сточують.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— Сонце —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Пробіг зайчик.</w:t>
      </w:r>
    </w:p>
    <w:p w:rsid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Визначте слухові та зорові образи в поезії П. Тичини «Не бував ти у наших краях!». Який настрій вони створюють?</w:t>
      </w:r>
    </w:p>
    <w:p w:rsidR="009A309F" w:rsidRDefault="009A309F" w:rsidP="009A309F">
      <w:pPr>
        <w:pBdr>
          <w:bottom w:val="single" w:sz="6" w:space="0" w:color="AAAAAA"/>
        </w:pBdr>
        <w:shd w:val="clear" w:color="auto" w:fill="F8F8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бував</w:t>
      </w:r>
      <w:proofErr w:type="spellEnd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у наших краях</w:t>
      </w:r>
      <w:proofErr w:type="gramEnd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9A309F" w:rsidRPr="009A309F" w:rsidRDefault="009A309F" w:rsidP="009A309F">
      <w:pPr>
        <w:pBdr>
          <w:bottom w:val="single" w:sz="6" w:space="0" w:color="AAAAAA"/>
        </w:pBdr>
        <w:shd w:val="clear" w:color="auto" w:fill="F8F8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у наших краях!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Там же небо —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блакитні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простори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Там степи, там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могили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, як гори.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А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веснянії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в гаях!..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Ах,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Коли сам весь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тремтиш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весь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смієшся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ридаєш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б’ється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б’ється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в грудях...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у наших краях.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у наших краях,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відтіль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не таким би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вернувся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Чув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про степ,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ген-ген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простягнувся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? —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lastRenderedPageBreak/>
        <w:t>Єсть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там люди — й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зросли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у степах,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вміють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ридати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нивки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зорати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Тебе ж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сльозах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... —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у наших краях.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завдання, </w:t>
      </w:r>
    </w:p>
    <w:p w:rsidR="009A309F" w:rsidRPr="009A309F" w:rsidRDefault="009A309F" w:rsidP="009A3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Уміти розповідати про письменника, навчитися виразно читати вірш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>, висловлювати власні почуття та враження.</w:t>
      </w:r>
    </w:p>
    <w:p w:rsidR="0032608D" w:rsidRDefault="0032608D"/>
    <w:sectPr w:rsidR="003260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69A4"/>
    <w:multiLevelType w:val="hybridMultilevel"/>
    <w:tmpl w:val="027CB216"/>
    <w:lvl w:ilvl="0" w:tplc="BDC0F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E7"/>
    <w:rsid w:val="0032608D"/>
    <w:rsid w:val="007248E7"/>
    <w:rsid w:val="009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E408"/>
  <w15:chartTrackingRefBased/>
  <w15:docId w15:val="{EAAFC704-4DDB-4D6F-AEF5-A86A39AC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09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2022-03-20T07:25:00Z</dcterms:created>
  <dcterms:modified xsi:type="dcterms:W3CDTF">2022-03-20T07:29:00Z</dcterms:modified>
</cp:coreProperties>
</file>