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08.04.2022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5 клас 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E14B2D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Л.А</w:t>
      </w:r>
    </w:p>
    <w:p w:rsid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</w:pP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uk-UA"/>
        </w:rPr>
        <w:t>Тема.</w:t>
      </w: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Узагальню</w:t>
      </w:r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  <w:lang w:val="uk-UA"/>
        </w:rPr>
        <w:t>вальн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е слово при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однорідних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членах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речення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.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Двокрапка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й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тире при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узагальню</w:t>
      </w:r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  <w:lang w:val="uk-UA"/>
        </w:rPr>
        <w:t>вальн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их словах у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реченнях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з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>однорідними</w:t>
      </w:r>
      <w:proofErr w:type="spellEnd"/>
      <w:r w:rsidRPr="00E14B2D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членами.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uk-UA"/>
        </w:rPr>
        <w:t>Мета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формувати </w:t>
      </w:r>
      <w:proofErr w:type="spellStart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загальнонавчальні</w:t>
      </w:r>
      <w:proofErr w:type="spellEnd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поглиблювати знання учнів про однорідні члени речення, узагальнююче слово при однорідних членах речення; формувати вміння ставити розділові знаки при узагальнюючих словах у реченнях з однорідними членами;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формувати комунікативні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</w:t>
      </w:r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 xml:space="preserve">збагачувати й уточнювати словниковий запас учнів;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розвивати логічне та образне мислення, комунікативні навички; вдосконалювати писемні навички учнів; формувати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загальнокультурні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виховувати наполегливість у навчанні, бажання застосовувати отримані знання, вміння та навички при виконанні практичних завдань; розвивати пам'ять, мислення, увагу; формувати </w:t>
      </w:r>
      <w:proofErr w:type="spellStart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здоров`язбережувальні</w:t>
      </w:r>
      <w:proofErr w:type="spellEnd"/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: пропагувати рухливий спосіб життя шляхом виконання </w:t>
      </w:r>
      <w:proofErr w:type="spellStart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фізкультхвилинки</w:t>
      </w:r>
      <w:proofErr w:type="spellEnd"/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; формувати 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соціальні компетентності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: працювати над автоматизацією звуку [д]; вдосконалювати техніку зчитування з губ; слідкувати за вимовою.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Style w:val="s4"/>
          <w:color w:val="000000" w:themeColor="text1"/>
          <w:sz w:val="24"/>
          <w:szCs w:val="24"/>
        </w:rPr>
        <w:t>1.​ 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Однорідні члени речення –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відповідають на одне питання; належать до одного слова; є однією частиною мови.</w:t>
      </w:r>
    </w:p>
    <w:p w:rsidR="00E14B2D" w:rsidRPr="00E14B2D" w:rsidRDefault="00E14B2D" w:rsidP="00E14B2D">
      <w:pPr>
        <w:pStyle w:val="p10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  <w:r w:rsidRPr="00E14B2D">
        <w:rPr>
          <w:rStyle w:val="s4"/>
          <w:color w:val="000000" w:themeColor="text1"/>
        </w:rPr>
        <w:t>2.​ </w:t>
      </w:r>
      <w:r w:rsidRPr="00E14B2D">
        <w:rPr>
          <w:color w:val="000000" w:themeColor="text1"/>
        </w:rPr>
        <w:t>У реченні з однорідними членами речення ставимо знак оклику.</w:t>
      </w:r>
    </w:p>
    <w:p w:rsidR="00E14B2D" w:rsidRPr="00E14B2D" w:rsidRDefault="00E14B2D" w:rsidP="00E14B2D">
      <w:pPr>
        <w:pStyle w:val="p10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  <w:r w:rsidRPr="00E14B2D">
        <w:rPr>
          <w:rStyle w:val="s4"/>
          <w:color w:val="000000" w:themeColor="text1"/>
        </w:rPr>
        <w:t>3.​ </w:t>
      </w:r>
      <w:r w:rsidRPr="00E14B2D">
        <w:rPr>
          <w:color w:val="000000" w:themeColor="text1"/>
        </w:rPr>
        <w:t>Однорідні члени речення вимовляємо з перелічувальною інтонацією.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Style w:val="s4"/>
          <w:color w:val="000000" w:themeColor="text1"/>
          <w:sz w:val="24"/>
          <w:szCs w:val="24"/>
          <w:lang w:val="uk-UA"/>
        </w:rPr>
        <w:t xml:space="preserve">       </w:t>
      </w:r>
      <w:r w:rsidRPr="00E14B2D">
        <w:rPr>
          <w:rStyle w:val="s4"/>
          <w:color w:val="000000" w:themeColor="text1"/>
          <w:sz w:val="24"/>
          <w:szCs w:val="24"/>
        </w:rPr>
        <w:t>4.​ 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Однорідні члени речення поєднуються сполучниками 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 xml:space="preserve">і (й), та, а, але </w: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або без сполучників.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      5. Однорідні члени речення вимовляємо з протиставною інтонацією.</w:t>
      </w:r>
    </w:p>
    <w:p w:rsidR="00E14B2D" w:rsidRPr="00E14B2D" w:rsidRDefault="00E14B2D" w:rsidP="00E14B2D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При однорідних членах речення може бути</w:t>
      </w:r>
      <w:r w:rsidRPr="00E14B2D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 узагальнююче слово.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</w:pPr>
      <w:proofErr w:type="spellStart"/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>Узагалювальне</w:t>
      </w:r>
      <w:proofErr w:type="spellEnd"/>
      <w:r w:rsidRPr="00E14B2D">
        <w:rPr>
          <w:rFonts w:ascii="Times New Roman" w:hAnsi="Times New Roman"/>
          <w:bCs/>
          <w:color w:val="000000" w:themeColor="text1"/>
          <w:sz w:val="24"/>
          <w:szCs w:val="24"/>
          <w:lang w:val="uk-UA"/>
        </w:rPr>
        <w:t xml:space="preserve"> слово може стояти перед однорідними членами або після них.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Музиканти грають на інструментах: скрипці, барабані, бубоні. 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noProof/>
          <w:color w:val="000000" w:themeColor="text1"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206.3pt;margin-top:1.8pt;width:17pt;height:10pt;z-index:251660288"/>
        </w:pic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: О, О, О.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noProof/>
          <w:color w:val="000000" w:themeColor="text1"/>
          <w:sz w:val="24"/>
          <w:szCs w:val="24"/>
        </w:rPr>
        <w:pict>
          <v:shape id="_x0000_s1027" type="#_x0000_t5" style="position:absolute;left:0;text-align:left;margin-left:277.3pt;margin-top:10.65pt;width:17pt;height:10pt;z-index:251661312"/>
        </w:pict>
      </w: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Мальви, волошки, ромашки – це квіти.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О, О, О –</w:t>
      </w:r>
    </w:p>
    <w:p w:rsidR="00E14B2D" w:rsidRPr="00E14B2D" w:rsidRDefault="00E14B2D" w:rsidP="00E14B2D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>1. Мамина пісня, батькова хата, дідусева казка, бабусина виши</w:t>
      </w: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softHyphen/>
        <w:t xml:space="preserve">ванка — усе це наша пам’ять. </w:t>
      </w:r>
    </w:p>
    <w:p w:rsidR="00E14B2D" w:rsidRPr="00E14B2D" w:rsidRDefault="00E14B2D" w:rsidP="00E14B2D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 xml:space="preserve">2. Покрилось туманом все: і ріка, і гори, і сади. </w:t>
      </w:r>
    </w:p>
    <w:p w:rsidR="00E14B2D" w:rsidRPr="00E14B2D" w:rsidRDefault="00E14B2D" w:rsidP="00E14B2D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 xml:space="preserve">3. Земля і вода, і повітря – все заснуло. </w:t>
      </w:r>
    </w:p>
    <w:p w:rsidR="00E14B2D" w:rsidRPr="00E14B2D" w:rsidRDefault="00E14B2D" w:rsidP="00E14B2D">
      <w:pPr>
        <w:widowControl w:val="0"/>
        <w:spacing w:after="0" w:line="240" w:lineRule="auto"/>
        <w:ind w:firstLine="360"/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eastAsia="Courier New" w:hAnsi="Times New Roman"/>
          <w:color w:val="000000" w:themeColor="text1"/>
          <w:sz w:val="24"/>
          <w:szCs w:val="24"/>
          <w:lang w:val="uk-UA"/>
        </w:rPr>
        <w:t>4. До віночка вплітають різні квіти: ромашки, волошки, чорнобривці.</w:t>
      </w:r>
    </w:p>
    <w:p w:rsidR="00E14B2D" w:rsidRPr="00E14B2D" w:rsidRDefault="00E14B2D" w:rsidP="00E14B2D">
      <w:pPr>
        <w:spacing w:after="0" w:line="240" w:lineRule="auto"/>
        <w:ind w:firstLine="567"/>
        <w:jc w:val="both"/>
        <w:rPr>
          <w:rFonts w:ascii="Times New Roman" w:eastAsia="Calibri" w:hAnsi="Times New Roman"/>
          <w:i/>
          <w:color w:val="000000" w:themeColor="text1"/>
          <w:sz w:val="24"/>
          <w:szCs w:val="24"/>
          <w:lang w:val="uk-UA"/>
        </w:rPr>
      </w:pPr>
    </w:p>
    <w:p w:rsidR="00E14B2D" w:rsidRPr="00E14B2D" w:rsidRDefault="00E14B2D" w:rsidP="00E14B2D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Н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а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місці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крапо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к поставте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>узагальнювальні</w:t>
      </w:r>
      <w:proofErr w:type="spellEnd"/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слова.</w:t>
      </w:r>
      <w:r w:rsidRPr="00E14B2D">
        <w:rPr>
          <w:rFonts w:ascii="Times New Roman" w:hAnsi="Times New Roman"/>
          <w:b/>
          <w:i/>
          <w:color w:val="000000" w:themeColor="text1"/>
          <w:sz w:val="24"/>
          <w:szCs w:val="24"/>
          <w:lang w:val="uk-UA"/>
        </w:rPr>
        <w:t>(Негода, підставити потрібні малюнки в реченнях)</w:t>
      </w:r>
    </w:p>
    <w:p w:rsidR="00E14B2D" w:rsidRPr="00E14B2D" w:rsidRDefault="00E14B2D" w:rsidP="00E14B2D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/>
        </w:rPr>
        <w:t>Золотом виблискують на осінніх вулицях …: каштани, тополі, ясени та клени. Я захоплююсь творами таких …: Тараса Шевченка, Івана Франка, Лесі Українки. Українська вишивка хрестиком дуже часто зображує …: калину, виноград, троянди, васильки.</w:t>
      </w:r>
    </w:p>
    <w:p w:rsidR="00E14B2D" w:rsidRPr="00E14B2D" w:rsidRDefault="00E14B2D" w:rsidP="00E14B2D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:rsidR="00E14B2D" w:rsidRPr="00E14B2D" w:rsidRDefault="00E14B2D" w:rsidP="00E14B2D">
      <w:pPr>
        <w:pStyle w:val="p10"/>
        <w:shd w:val="clear" w:color="auto" w:fill="FFFFFF"/>
        <w:spacing w:before="0" w:beforeAutospacing="0" w:after="0" w:afterAutospacing="0"/>
        <w:ind w:left="720" w:hanging="360"/>
        <w:rPr>
          <w:i/>
          <w:color w:val="000000" w:themeColor="text1"/>
        </w:rPr>
      </w:pPr>
      <w:r>
        <w:rPr>
          <w:i/>
          <w:color w:val="000000" w:themeColor="text1"/>
          <w:u w:val="single"/>
        </w:rPr>
        <w:t>Домашнє завдання:</w:t>
      </w:r>
      <w:r w:rsidRPr="00E14B2D">
        <w:rPr>
          <w:i/>
          <w:color w:val="000000" w:themeColor="text1"/>
        </w:rPr>
        <w:t>Спишіть речення, розставляючи пропущені розділові знаки. Підкресліть однорідні члени речення відповідно до їхньої синтаксичної ролі.</w:t>
      </w:r>
    </w:p>
    <w:p w:rsidR="00E14B2D" w:rsidRPr="00E14B2D" w:rsidRDefault="00E14B2D" w:rsidP="00E14B2D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Гори, долини, сади сумують за теплом.</w:t>
      </w:r>
    </w:p>
    <w:p w:rsidR="00E14B2D" w:rsidRPr="00E14B2D" w:rsidRDefault="00E14B2D" w:rsidP="00E14B2D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Між небом і землею світило ясне сонце.</w:t>
      </w:r>
    </w:p>
    <w:p w:rsidR="00E14B2D" w:rsidRPr="00E14B2D" w:rsidRDefault="00E14B2D" w:rsidP="00E14B2D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Вечір наступав тихий та рожевий.</w:t>
      </w:r>
    </w:p>
    <w:p w:rsidR="00E14B2D" w:rsidRPr="00E14B2D" w:rsidRDefault="00E14B2D" w:rsidP="00E14B2D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</w:pPr>
      <w:r w:rsidRPr="00E14B2D">
        <w:rPr>
          <w:rFonts w:ascii="Times New Roman" w:hAnsi="Times New Roman"/>
          <w:color w:val="000000" w:themeColor="text1"/>
          <w:sz w:val="24"/>
          <w:szCs w:val="24"/>
          <w:lang w:val="uk-UA" w:eastAsia="en-US"/>
        </w:rPr>
        <w:t>Калина кетяги схилила і задумалась.</w:t>
      </w:r>
    </w:p>
    <w:p w:rsidR="00E14B2D" w:rsidRPr="00E14B2D" w:rsidRDefault="00E14B2D" w:rsidP="00E14B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</w:pPr>
    </w:p>
    <w:p w:rsidR="0094272A" w:rsidRPr="00E14B2D" w:rsidRDefault="0094272A">
      <w:pPr>
        <w:rPr>
          <w:color w:val="000000" w:themeColor="text1"/>
        </w:rPr>
      </w:pPr>
    </w:p>
    <w:sectPr w:rsidR="0094272A" w:rsidRPr="00E1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0848"/>
    <w:multiLevelType w:val="hybridMultilevel"/>
    <w:tmpl w:val="58F89D82"/>
    <w:lvl w:ilvl="0" w:tplc="78FCF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91A0B42"/>
    <w:multiLevelType w:val="hybridMultilevel"/>
    <w:tmpl w:val="82E621D4"/>
    <w:lvl w:ilvl="0" w:tplc="2346BF0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A2CC9"/>
    <w:multiLevelType w:val="hybridMultilevel"/>
    <w:tmpl w:val="6BB2E470"/>
    <w:lvl w:ilvl="0" w:tplc="60FC2CD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7EE73EA6"/>
    <w:multiLevelType w:val="hybridMultilevel"/>
    <w:tmpl w:val="3BAA746C"/>
    <w:lvl w:ilvl="0" w:tplc="B9BA8B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4B2D"/>
    <w:rsid w:val="0094272A"/>
    <w:rsid w:val="00E14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2D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customStyle="1" w:styleId="p14">
    <w:name w:val="p14"/>
    <w:basedOn w:val="a"/>
    <w:rsid w:val="00E1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2">
    <w:name w:val="s2"/>
    <w:basedOn w:val="a0"/>
    <w:rsid w:val="00E14B2D"/>
  </w:style>
  <w:style w:type="character" w:customStyle="1" w:styleId="apple-converted-space">
    <w:name w:val="apple-converted-space"/>
    <w:basedOn w:val="a0"/>
    <w:rsid w:val="00E14B2D"/>
  </w:style>
  <w:style w:type="paragraph" w:customStyle="1" w:styleId="p7">
    <w:name w:val="p7"/>
    <w:basedOn w:val="a"/>
    <w:rsid w:val="00E1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">
    <w:name w:val="p10"/>
    <w:basedOn w:val="a"/>
    <w:rsid w:val="00E14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4">
    <w:name w:val="s4"/>
    <w:basedOn w:val="a0"/>
    <w:rsid w:val="00E14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2022-04-06T11:12:00Z</dcterms:created>
  <dcterms:modified xsi:type="dcterms:W3CDTF">2022-04-06T11:16:00Z</dcterms:modified>
</cp:coreProperties>
</file>