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C1" w:rsidRDefault="002C2B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2C2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Узагальнювальне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слово при однорідних членах речення</w:t>
      </w:r>
    </w:p>
    <w:p w:rsidR="002C2B65" w:rsidRDefault="002C2B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2C2B65" w:rsidRDefault="002C2B65" w:rsidP="002C2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Вивчіть правила на стор. 199.</w:t>
      </w:r>
    </w:p>
    <w:p w:rsidR="002C2B65" w:rsidRDefault="002C2B65" w:rsidP="002C2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 урок</w:t>
      </w:r>
    </w:p>
    <w:p w:rsidR="00687FF6" w:rsidRDefault="00687FF6" w:rsidP="00687F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5E4F2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https://youtu.be/nU-LAZz2N6g</w:t>
        </w:r>
      </w:hyperlink>
    </w:p>
    <w:p w:rsidR="00687FF6" w:rsidRDefault="00687FF6" w:rsidP="00687F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C2B65" w:rsidRPr="002C2B65" w:rsidRDefault="002C2B65" w:rsidP="002C2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C2B65" w:rsidRDefault="002C2B65" w:rsidP="002C2B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Якими частинами мови можуть виражатися узагальнюючі слова</w:t>
      </w:r>
      <w:r w:rsidRPr="002C2B65">
        <w:rPr>
          <w:rFonts w:ascii="Times New Roman" w:hAnsi="Times New Roman" w:cs="Times New Roman"/>
          <w:sz w:val="28"/>
          <w:szCs w:val="28"/>
        </w:rPr>
        <w:t>?</w:t>
      </w:r>
    </w:p>
    <w:p w:rsidR="002C2B65" w:rsidRDefault="002C2B65" w:rsidP="002C2B65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(перевірте себе, працюючи над таблицею на стор. 199)</w:t>
      </w:r>
    </w:p>
    <w:p w:rsidR="002C2B65" w:rsidRDefault="002C2B65" w:rsidP="002C2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вправу 461 усно.</w:t>
      </w:r>
    </w:p>
    <w:p w:rsidR="002C2B65" w:rsidRDefault="002C2B65" w:rsidP="002C2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вправу 462.</w:t>
      </w:r>
    </w:p>
    <w:p w:rsidR="002C2B65" w:rsidRDefault="002C2B65" w:rsidP="002C2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2C2B65" w:rsidRDefault="00687FF6" w:rsidP="00687FF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2C2B65">
        <w:rPr>
          <w:rFonts w:ascii="Times New Roman" w:hAnsi="Times New Roman" w:cs="Times New Roman"/>
          <w:sz w:val="28"/>
          <w:szCs w:val="28"/>
          <w:lang w:val="uk-UA"/>
        </w:rPr>
        <w:t>Узагальнювальне</w:t>
      </w:r>
      <w:proofErr w:type="spellEnd"/>
      <w:r w:rsidR="002C2B65">
        <w:rPr>
          <w:rFonts w:ascii="Times New Roman" w:hAnsi="Times New Roman" w:cs="Times New Roman"/>
          <w:sz w:val="28"/>
          <w:szCs w:val="28"/>
          <w:lang w:val="uk-UA"/>
        </w:rPr>
        <w:t xml:space="preserve"> слово, яке стоїть перед однорідними членами речення, вимовляють із підвищенням інтонації. Після узагальнюючого слова роблять паузу. Однорідні члени вимовляють з інтонацією переліку.</w:t>
      </w:r>
    </w:p>
    <w:p w:rsidR="002C2B65" w:rsidRDefault="00687FF6" w:rsidP="00687FF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Якщо між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узагальнювальним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словом і однорідними членами речення стоять інші члени речення, паузу роблять перед однорідними членами.</w:t>
      </w:r>
    </w:p>
    <w:p w:rsidR="00687FF6" w:rsidRPr="00687FF6" w:rsidRDefault="00687FF6" w:rsidP="00687FF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687F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199- 200, вправа 463</w:t>
      </w:r>
    </w:p>
    <w:p w:rsidR="002C2B65" w:rsidRPr="002C2B65" w:rsidRDefault="002C2B65" w:rsidP="00687FF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2B65" w:rsidRPr="002C2B65" w:rsidSect="0065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466D4"/>
    <w:multiLevelType w:val="hybridMultilevel"/>
    <w:tmpl w:val="2DBCD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F67CA"/>
    <w:multiLevelType w:val="hybridMultilevel"/>
    <w:tmpl w:val="F52EAEBA"/>
    <w:lvl w:ilvl="0" w:tplc="CC489B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2B65"/>
    <w:rsid w:val="002C2B65"/>
    <w:rsid w:val="006571C1"/>
    <w:rsid w:val="0068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F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U-LAZz2N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2022-04-07T14:01:00Z</dcterms:created>
  <dcterms:modified xsi:type="dcterms:W3CDTF">2022-04-07T14:19:00Z</dcterms:modified>
</cp:coreProperties>
</file>