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uk-UA"/>
        </w:rPr>
        <w:t>6</w:t>
      </w:r>
      <w:r>
        <w:rPr>
          <w:rFonts w:hint="default"/>
          <w:lang w:val="ru-RU"/>
        </w:rPr>
        <w:t>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6-А</w:t>
      </w:r>
      <w:r>
        <w:rPr>
          <w:rFonts w:hint="default"/>
          <w:lang w:val="uk-UA"/>
        </w:rPr>
        <w:t>(1 група)</w:t>
      </w:r>
      <w:r>
        <w:tab/>
      </w:r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Країни</w:t>
      </w:r>
      <w:r>
        <w:rPr>
          <w:rFonts w:hint="default" w:eastAsia="Times New Roman" w:cs="Times New Roman"/>
          <w:bCs/>
          <w:iCs/>
          <w:szCs w:val="28"/>
          <w:lang w:val="uk-UA" w:eastAsia="ru-RU"/>
        </w:rPr>
        <w:t xml:space="preserve"> та національності 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Мета: ознайомити учнів із новим лексичним матеріалом; вчити взаємодіяти в заданій ситуації; тренувати у застосуванні навчального матеріалу на рівні фраз, діалогів та монологів; формувати мовну і мовленнєву компетенції за темою; виховувати і підтримувати інтерес до вивчення життя інших національностей.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pStyle w:val="4"/>
        <w:numPr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2.</w:t>
      </w:r>
      <w:r>
        <w:rPr>
          <w:rFonts w:hint="default"/>
          <w:b/>
          <w:bCs/>
          <w:i/>
          <w:iCs/>
          <w:highlight w:val="yellow"/>
          <w:lang w:val="en-US"/>
        </w:rPr>
        <w:t>Warming up</w:t>
      </w:r>
    </w:p>
    <w:p>
      <w:pPr>
        <w:pStyle w:val="4"/>
        <w:numPr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pStyle w:val="4"/>
        <w:numPr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how people in different countries greet? 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469005" cy="2435860"/>
            <wp:effectExtent l="0" t="0" r="17145" b="2540"/>
            <wp:docPr id="1" name="Рисунок 1" descr="C:\Users\АННА\AppData\Local\Microsoft\Windows\INetCache\IE\4ZVKR25H\800px_COLOURBOX1178217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АННА\AppData\Local\Microsoft\Windows\INetCache\IE\4ZVKR25H\800px_COLOURBOX11782173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834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Englishmen say “Hello”,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France people say each other “Bonjoir”,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Spain “Buenos Dias”,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Germany “Guten Tag”,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Italy “Ciao”,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Turkey “Alo”…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1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5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7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(усно)</w:t>
      </w:r>
    </w:p>
    <w:p>
      <w:pPr>
        <w:numPr>
          <w:numId w:val="0"/>
        </w:numP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/>
          <w:lang w:val="uk-UA"/>
        </w:rPr>
        <w:t>Read the names of the countries and find them on the map.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Imagine we are going to travel to different countries. Before travelling let's learn the names of some countries and their languages.</w:t>
      </w:r>
    </w:p>
    <w:p>
      <w:pPr>
        <w:spacing w:after="160" w:line="259" w:lineRule="auto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uk-UA" w:eastAsia="en-US" w:bidi="ar-SA"/>
        </w:rPr>
        <w:t>Прочитай і повтори назви країн і національностей.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2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5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8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(усно)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Say which of the words are the names of the countries.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Tuesday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twenty-sixth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Home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3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page 15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8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Name the countries where people speak these languages: French, English, Spanish, Japanese, German, Italian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Write as in the example: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People speak French in France.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3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page 15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8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- письмово;</w:t>
      </w:r>
    </w:p>
    <w:p>
      <w:pPr>
        <w:numPr>
          <w:ilvl w:val="0"/>
          <w:numId w:val="2"/>
        </w:numPr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Ex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.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2 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5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8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numId w:val="0"/>
        </w:num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00FD4"/>
    <w:multiLevelType w:val="singleLevel"/>
    <w:tmpl w:val="C2A00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0092F3"/>
    <w:multiLevelType w:val="singleLevel"/>
    <w:tmpl w:val="370092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2022-04-25T09:24:45Z</dcterms:created>
  <dc:creator>yaros</dc:creator>
  <cp:lastModifiedBy>yaros</cp:lastModifiedBy>
  <dcterms:modified xsi:type="dcterms:W3CDTF">2022-04-25T09:48:02Z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2AF9D976656346B68A77E719A1F8347D</vt:lpwstr>
  </property>
</Properties>
</file>