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F32" w:rsidRPr="00445095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>Дата 06.06.2022 р.</w:t>
      </w: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F6F32" w:rsidRPr="00445095" w:rsidRDefault="003F6F32" w:rsidP="0044509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F6F32" w:rsidRPr="00445095" w:rsidRDefault="003F6F32" w:rsidP="00445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r w:rsidRPr="00445095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44509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Pr="0044509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E63BE" w:rsidRPr="00445095">
        <w:rPr>
          <w:rFonts w:ascii="Times New Roman" w:eastAsia="Times New Roman" w:hAnsi="Times New Roman" w:cs="Times New Roman"/>
          <w:bCs/>
          <w:iCs/>
          <w:sz w:val="24"/>
          <w:szCs w:val="24"/>
          <w:lang w:val="uk-UA" w:eastAsia="ru-RU"/>
        </w:rPr>
        <w:t>Узагальнююче повторення з теми</w:t>
      </w:r>
      <w:r w:rsidR="000E63BE" w:rsidRPr="004450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«Уявлення про Землю у давнину»</w:t>
      </w:r>
    </w:p>
    <w:p w:rsidR="003F6F32" w:rsidRPr="00445095" w:rsidRDefault="003F6F32" w:rsidP="004450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Мета уроку:</w:t>
      </w:r>
      <w:r w:rsidRPr="004450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CA4" w:rsidRPr="0044509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ознайомити учнів з розвитком первинних пізнань про Землю; формувати знання про перші моделі земної поверхні,</w:t>
      </w:r>
    </w:p>
    <w:p w:rsidR="003F6F32" w:rsidRPr="00445095" w:rsidRDefault="003F6F32" w:rsidP="0044509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Уявлення давніх народів про будову Всесвіту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(розгляд та порівняння малюнків у підручнику)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Давні індійці уявляли Землю як півсферу, що лежить на спинах трьох слонів, які стоять на черепасі. Жителі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Вавілону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зображували Землю у вигляді гори, на західному схилі якої розташована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Вавілонія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Розвиток знань про Землю. Подорожі фінікійців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(робота з атласом)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Фінікійці: 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плавали водами Середземного моря;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пропливли навколо Африки (609–595 рр. до н. е.);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перетнули пустелю Сахара, заснували поселення на західному узбережжі Африки.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Досягнення стародавніх греків 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Греки: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заснували численні поселення на узбережжі та островах Середземного моря;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досліджували гирло Ніла;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пройшли на судах через Керченську протоку до Азовського моря та дісталися Кавказького узбережжя Чорного моря, де засновували поселення;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заклали наукові основи розвитку географії та картографії.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Фалес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Мілетський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(VІІ–VІ ст. до н. е.) першим, застосовуючи математичні методи, почав вимірювати і визначати положення об’єктів на поверхні Землі. Геродот (480–425 рр. до н. е.) увів поняття «історична географія». Відомий філософ Аристотель (384–322 рр. до н. е.) обґрунтував кулястість Землі.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Ератосфен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(275–194 рр. до н. е.) — «батько географії» — фундатор наукової географії, першим використав термін «географія».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Страбон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(63/64–24 рр. до н. е.) — автор «Географії» в 17 книгах, подав детальний опис усіх земель, відомих на той час.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Карти </w:t>
      </w:r>
      <w:proofErr w:type="spellStart"/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Ератосфена</w:t>
      </w:r>
      <w:proofErr w:type="spellEnd"/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і </w:t>
      </w:r>
      <w:proofErr w:type="spellStart"/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Птолемея</w:t>
      </w:r>
      <w:proofErr w:type="spellEnd"/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Ератосфен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досить точно обчислив довжину великого кола Землі (250 стадій, що відповідають близько 39 тис. км), склав карту світу, використавши географічну сітку, звів у єдину систему знання про Землю, накопичені до того часу. Астроном і географ давніх часів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Птолемей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(90–160 рр. н. е.) систематизував усі відомі на той час географічні знання, обґрунтував геоцентричну систему розвитку Всесвіту, створив знамениту працю «Посібник з географії», склав 26 карт окремих ділянок земної поверхні й одну зведену карту світу.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Перші географічні відомості про українські землі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Греки заснували понад 50 поселень у Північному Причорномор’ї (VІІІ ст. до н. е.); Геродот побував у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Скіфії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(південних землях України), уперше описав життя і побут скіфів, склав описи річок Дунаю, Дніпра, Дону, Південного Бугу.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Прийом «Експрес-тест»(усно)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1.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Автор наукової праці «Посібник з географії»: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Ератосфен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Анаксимандр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Гекатей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Мілетський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Птолемей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2.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Першим обчислив довжину земного кола: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Піфагор;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Ерастосфен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Аристотель;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proofErr w:type="spellStart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Страбон</w:t>
      </w:r>
      <w:proofErr w:type="spellEnd"/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3.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Кулястість Землі підтверджує: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тінь, яку відкидає Земля під час затемнення Місяця;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тінь, яку відкидають предмети в полудень;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наявність зірок на небосхилі;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зміна дня та ночі.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4.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Давні мандрівники добре орієнтувалися на місцевості за допомогою: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приладів;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інтуїції;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зірок;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компасу.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5.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Першими давніми мореплавцями, які обігнули Африку, були: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А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фінікійці;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Б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візантійці;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В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єгиптяни; </w:t>
      </w:r>
      <w:r w:rsidRPr="004450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Г </w:t>
      </w:r>
      <w:r w:rsidRPr="0044509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китайці.</w:t>
      </w:r>
    </w:p>
    <w:p w:rsidR="00A42542" w:rsidRPr="00445095" w:rsidRDefault="00A42542" w:rsidP="004450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</w:pPr>
      <w:r w:rsidRPr="0044509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Взаємоперевірка</w:t>
      </w:r>
    </w:p>
    <w:p w:rsidR="00A42542" w:rsidRPr="00445095" w:rsidRDefault="00A42542" w:rsidP="0044509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>- Повторення теми «</w:t>
      </w:r>
      <w:r w:rsidR="000E63BE" w:rsidRPr="0044509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Уявлення про Землю у давнину</w:t>
      </w:r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  </w:t>
      </w: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09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презентацію за посиланням: </w:t>
      </w:r>
      <w:r w:rsidR="00134E93" w:rsidRPr="00134E93">
        <w:rPr>
          <w:rFonts w:ascii="Times New Roman" w:eastAsia="Calibri" w:hAnsi="Times New Roman" w:cs="Times New Roman"/>
          <w:sz w:val="28"/>
          <w:szCs w:val="28"/>
          <w:lang w:val="uk-UA"/>
        </w:rPr>
        <w:t>https://www.youtube.com/watch?v=7XXL7DIYPfs</w:t>
      </w:r>
    </w:p>
    <w:p w:rsidR="003F6F32" w:rsidRPr="00445095" w:rsidRDefault="003F6F32" w:rsidP="004450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F6F32" w:rsidRPr="00445095" w:rsidRDefault="003F6F32" w:rsidP="00445095">
      <w:pPr>
        <w:spacing w:after="0" w:line="240" w:lineRule="auto"/>
        <w:jc w:val="both"/>
        <w:rPr>
          <w:lang w:val="uk-UA"/>
        </w:rPr>
      </w:pPr>
    </w:p>
    <w:bookmarkEnd w:id="0"/>
    <w:p w:rsidR="009E4D3B" w:rsidRPr="00445095" w:rsidRDefault="00E1085D" w:rsidP="00445095">
      <w:pPr>
        <w:spacing w:after="0" w:line="240" w:lineRule="auto"/>
        <w:jc w:val="both"/>
        <w:rPr>
          <w:lang w:val="uk-UA"/>
        </w:rPr>
      </w:pPr>
    </w:p>
    <w:sectPr w:rsidR="009E4D3B" w:rsidRPr="0044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5D"/>
    <w:rsid w:val="000E63BE"/>
    <w:rsid w:val="00134E93"/>
    <w:rsid w:val="003F6F32"/>
    <w:rsid w:val="00445095"/>
    <w:rsid w:val="00911B96"/>
    <w:rsid w:val="009F225D"/>
    <w:rsid w:val="00A42542"/>
    <w:rsid w:val="00B45CA4"/>
    <w:rsid w:val="00E1085D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F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9</cp:revision>
  <dcterms:created xsi:type="dcterms:W3CDTF">2022-05-14T07:00:00Z</dcterms:created>
  <dcterms:modified xsi:type="dcterms:W3CDTF">2022-05-29T13:19:00Z</dcterms:modified>
</cp:coreProperties>
</file>