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41" w:rsidRDefault="00866CD5" w:rsidP="00B6445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         </w:t>
      </w:r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Дата: 08.04.22                                                                     </w:t>
      </w:r>
      <w:proofErr w:type="spellStart"/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>Клас</w:t>
      </w:r>
      <w:proofErr w:type="spellEnd"/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: 6-А </w:t>
      </w:r>
    </w:p>
    <w:p w:rsidR="00B400E8" w:rsidRDefault="00866CD5" w:rsidP="00B6445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         </w:t>
      </w:r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Предмет: </w:t>
      </w:r>
      <w:proofErr w:type="spellStart"/>
      <w:proofErr w:type="gramStart"/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>укр.л</w:t>
      </w:r>
      <w:proofErr w:type="spellEnd"/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  <w:t>іт</w:t>
      </w:r>
      <w:proofErr w:type="gramEnd"/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  <w:t xml:space="preserve">                                                               Вч.: </w:t>
      </w:r>
      <w:proofErr w:type="spellStart"/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  <w:t>Харенко</w:t>
      </w:r>
      <w:proofErr w:type="spellEnd"/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  <w:t xml:space="preserve"> Ю.А.</w:t>
      </w:r>
    </w:p>
    <w:p w:rsidR="00B400E8" w:rsidRPr="00B400E8" w:rsidRDefault="00B400E8" w:rsidP="00B6445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</w:pPr>
    </w:p>
    <w:p w:rsidR="004B6241" w:rsidRPr="00B400E8" w:rsidRDefault="00B400E8" w:rsidP="00866C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</w:pPr>
      <w:r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Тема: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</w:t>
      </w:r>
      <w:bookmarkStart w:id="0" w:name="_GoBack"/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Я. С</w:t>
      </w:r>
      <w:r w:rsidR="00D94E89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тельмах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«</w:t>
      </w:r>
      <w:proofErr w:type="spellStart"/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М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итькозавр</w:t>
      </w:r>
      <w:proofErr w:type="spellEnd"/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з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</w:t>
      </w:r>
      <w:proofErr w:type="spellStart"/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Ю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рківки</w:t>
      </w:r>
      <w:proofErr w:type="spellEnd"/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, 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або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Х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имера лісового озера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». Т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аємничі, весе</w:t>
      </w:r>
      <w:r w:rsidR="00B6445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лі й незвичайні події в повісті</w:t>
      </w:r>
      <w:bookmarkEnd w:id="0"/>
    </w:p>
    <w:p w:rsidR="004B6241" w:rsidRPr="00B6445B" w:rsidRDefault="004B6241" w:rsidP="00B6445B">
      <w:pPr>
        <w:pStyle w:val="a6"/>
        <w:numPr>
          <w:ilvl w:val="0"/>
          <w:numId w:val="4"/>
        </w:numPr>
        <w:shd w:val="clear" w:color="auto" w:fill="FFFFFF"/>
        <w:spacing w:before="68" w:after="68" w:line="272" w:lineRule="atLeast"/>
        <w:ind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Життєвий і творчий шлях Я. Стельмаха (1</w:t>
      </w:r>
      <w:r w:rsidR="00B6445B"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949—2001) 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Ярослав Стельмах народився 30 листопада 1949 року в Києві в родині відомого українського письменника Михайла Стельмаха.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Ріс дитиною обдарованою, з різнобічними інтересами. З дитинства захоплювався спортом, музикою, іноземними мовами. Займався плаванням, потім гімнастикою, а з боксу і боротьби здобув навіть спортивні розряди. Грав на фортепіано, любив гітару.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ранніх років Ярослав почав вивчати англійську мову і, варто сказати, не без успіху. Після закінчення середньої школи вчився в Київському інституті іноземних мов, потім в аспірантурі, працював викладачем у Київському педінституті та університеті, займався перекладацькою діяльністю. «Я почав перекладати, — згадує Ярослав Михайлович, — іще навчаючись у Київському інституті іноземних мов. Спершу мене зацікавила книга, яку мені привезли з Канади. Автор її — перший в історії свого народу ескімоський письменник </w:t>
      </w:r>
      <w:proofErr w:type="spellStart"/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Маркузі</w:t>
      </w:r>
      <w:proofErr w:type="spellEnd"/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Книжка адресована дітям і цікаво, дохідливо розповідає про суворе, сповнене небезпек і тяжкої праці життя ескімоських племен. Звалася вона «Гарпун мисливця», і працював я над її перекладом з великим задоволенням». На час закінчення інституту Ярослав мав уже кілька друкованих перекладів з англійської мови.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Незважаючи на відчутні успіхи в галузі художнього перекладу, несподівано навіть для самого себе Я. Стельмах почав писати твори для дітей. У 1975 році вийшла його перша книжка-збірка оповідань «Манок». Потім були повісті «Химера лісового озера», «Якось у чужому лісі», «Найкращий намет» та інші.</w:t>
      </w:r>
    </w:p>
    <w:p w:rsidR="004B6241" w:rsidRPr="00397056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Ярослав Стельмах відомий у літературі і як драматург. Уже перші його п’єси мали неабиякий успіх: у п’ятнадцяти театрах одночасно йшла п’єса «Привіт, синичко!», чималу аудиторію глядачів збирала «Шкільна драма», «Вікентій </w:t>
      </w:r>
      <w:proofErr w:type="spellStart"/>
      <w:r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Прерозумний</w:t>
      </w:r>
      <w:proofErr w:type="spellEnd"/>
      <w:r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» та інші.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хоч частково ліквідувати дефіцит п’єс для наймолодшого читача, Я. Стельмах створює «</w:t>
      </w:r>
      <w:proofErr w:type="spellStart"/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Митькозавр</w:t>
      </w:r>
      <w:proofErr w:type="spellEnd"/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Юрківки</w:t>
      </w:r>
      <w:proofErr w:type="spellEnd"/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», яка свідчить про знання автором дитячої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психології, його вміння розкрити внутрішній світ дитини.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Широкої популярності набули також п’єси Я. Стельмаха «Гра на клавесині», «Провінціалки» та інші.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Твори Я. Стельмаха відзначаються захоплюючим сюжетом, тонким гумором, яскраво змальованими постатями маленьких героїв.</w:t>
      </w:r>
    </w:p>
    <w:p w:rsidR="004B6241" w:rsidRPr="00B6445B" w:rsidRDefault="004B6241" w:rsidP="00B6445B">
      <w:pPr>
        <w:pStyle w:val="a6"/>
        <w:numPr>
          <w:ilvl w:val="0"/>
          <w:numId w:val="4"/>
        </w:numPr>
        <w:shd w:val="clear" w:color="auto" w:fill="FFFFFF"/>
        <w:spacing w:before="68" w:after="68" w:line="272" w:lineRule="atLeast"/>
        <w:ind w:right="68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Робота над твором Я. Стельмаха «</w:t>
      </w:r>
      <w:proofErr w:type="spellStart"/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Митькозавр</w:t>
      </w:r>
      <w:proofErr w:type="spellEnd"/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з </w:t>
      </w:r>
      <w:proofErr w:type="spellStart"/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Юрківки</w:t>
      </w:r>
      <w:proofErr w:type="spellEnd"/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, або Химера лісового озера»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I розділ «Зоологія і комахи. «Відпустіть нас до бабусі»; II розділ «Знайомство з майбутнім майстром спорту, а також з бабусею, ентузіастом музичної освіти і дідом Трохимом»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1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</w:t>
      </w:r>
      <w:r w:rsidR="006651C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Виразне читання</w:t>
      </w:r>
      <w:r w:rsidR="006651CB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найцікавіших епізодів з І та ІІ розділів.</w:t>
      </w:r>
    </w:p>
    <w:p w:rsidR="004B6241" w:rsidRPr="004B6241" w:rsidRDefault="005770AF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2)</w:t>
      </w:r>
      <w:r w:rsidR="004B6241"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Тема:</w:t>
      </w:r>
      <w:r w:rsidR="004B6241"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 зображення приїзду Сергія і його близького приятеля Митька до бабусі, з </w:t>
      </w:r>
      <w:r w:rsidR="00B6445B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метою зібрання колекції комах (записати у зошит)</w:t>
      </w:r>
    </w:p>
    <w:p w:rsidR="00EB3F10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lastRenderedPageBreak/>
        <w:t>3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Ідея: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уславлення щирої любові, поваги онуків до бабусі і засудження зневажли</w:t>
      </w:r>
      <w:r w:rsidR="00B6445B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вого ставлення до старих людей (записати у зошит)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4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Основна думка: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«А хіба існує кращий відпочинок, ніж там, у селі, злитися з природою після важкої праці та успішного закінчення п’ятого класу»?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5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Композиція І, ІІ розділів твору.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Експозиція: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отримання літнього завдання хлопцями від учительки Ірини Семенівни — зібрати колекцію комах.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Зав’язка: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від’їзд Сергія і Митька до бабусі в село. Кульмінація: роздуми діда Трохима про мету приїзду молоді до своїх бабусь.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Розв’язка: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смачно наївшись, хлопці вирішили піти погуляти на річку.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6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Сюжет.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І розділ.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Після успішно</w:t>
      </w:r>
      <w:r w:rsidR="005770AF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го складання іспиту за 5-й клас у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читель ботаніки на літо запропонувала школярам зібрати колекцію комах. </w:t>
      </w:r>
      <w:r w:rsidR="005770AF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Сергій і Митько вирішили поїхати в село </w:t>
      </w:r>
      <w:proofErr w:type="spellStart"/>
      <w:r w:rsidR="005770AF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Юрківка</w:t>
      </w:r>
      <w:proofErr w:type="spellEnd"/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до бабусі Митька. Однак батьки не хотіли відпускати Сергія зі своїм приятелем Митьком, </w:t>
      </w:r>
      <w:r w:rsidR="005770AF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вважаючи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 щ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о хлопці будуть завдавати бабусі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зайвого клопоту. Після тривалих умовлянь вони погодилися. Хлопці їдуть потягом, і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нарешті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провідник повідомив про те, що незабаром їхня станція.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ІІ розділ.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Вийшовши з автобуса, хлопці зразу відчули сільське свіже повітря, яке надто відрізнялося від міського. Подорожуючи до бабусиного села, Сергій і Митько зустрілися з Василем </w:t>
      </w:r>
      <w:proofErr w:type="spellStart"/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Трошем</w:t>
      </w:r>
      <w:proofErr w:type="spellEnd"/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майбутнім майстром велосипедного спорту міжнародного класу. Він на них справив неприємне враження. Крокуючи 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далі, хлопці почули якесь виття. В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иявилося, що це дядько Гнат грав на тромбоні.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Бабуся і мешканці села дуже привітливо зустріли хлопців. До Василя </w:t>
      </w:r>
      <w:proofErr w:type="spellStart"/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Троша</w:t>
      </w:r>
      <w:proofErr w:type="spellEnd"/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із незадоволенням поставився і дід Трохим. Василь, приїхавши до бабусі, навіть не поцілував, не обняв її, а поїхав кататися на велосипеді. Смачно наївшись бабусиних страв, Сергі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й і Митько вирішують піти 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 річку.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8</w:t>
      </w:r>
      <w:r w:rsidR="00D04EC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Жанр:</w:t>
      </w:r>
      <w:r w:rsidR="00866CD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пригодницька повість (з</w:t>
      </w:r>
      <w:r w:rsidR="00D04EC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апис</w:t>
      </w:r>
      <w:r w:rsidR="00866CD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ати у зошит)</w:t>
      </w:r>
    </w:p>
    <w:p w:rsidR="004B6241" w:rsidRPr="004B6241" w:rsidRDefault="00866CD5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    </w:t>
      </w:r>
      <w:r w:rsidR="004B6241"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Домашнє завдання</w:t>
      </w:r>
    </w:p>
    <w:p w:rsidR="00B02D82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hAnsi="Times New Roman" w:cs="Times New Roman"/>
          <w:sz w:val="28"/>
          <w:szCs w:val="28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Опрацювати III, IV розділи </w:t>
      </w:r>
      <w:r w:rsidR="00866CD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твору, скласти запитання до них (приблизно 10 запитань)</w:t>
      </w:r>
    </w:p>
    <w:sectPr w:rsidR="00B02D82" w:rsidRPr="004B6241" w:rsidSect="00B400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D65"/>
      </v:shape>
    </w:pict>
  </w:numPicBullet>
  <w:abstractNum w:abstractNumId="0" w15:restartNumberingAfterBreak="0">
    <w:nsid w:val="071D0F01"/>
    <w:multiLevelType w:val="multilevel"/>
    <w:tmpl w:val="5B1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35A79"/>
    <w:multiLevelType w:val="hybridMultilevel"/>
    <w:tmpl w:val="B22E0706"/>
    <w:lvl w:ilvl="0" w:tplc="745EBA46">
      <w:start w:val="7"/>
      <w:numFmt w:val="bullet"/>
      <w:lvlText w:val="-"/>
      <w:lvlJc w:val="left"/>
      <w:pPr>
        <w:ind w:left="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" w15:restartNumberingAfterBreak="0">
    <w:nsid w:val="19975A5F"/>
    <w:multiLevelType w:val="multilevel"/>
    <w:tmpl w:val="747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F3ADC"/>
    <w:multiLevelType w:val="hybridMultilevel"/>
    <w:tmpl w:val="ADC26AF4"/>
    <w:lvl w:ilvl="0" w:tplc="0419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6241"/>
    <w:rsid w:val="00025438"/>
    <w:rsid w:val="00313EB4"/>
    <w:rsid w:val="00385874"/>
    <w:rsid w:val="00391B6C"/>
    <w:rsid w:val="00397056"/>
    <w:rsid w:val="004A72AB"/>
    <w:rsid w:val="004B6241"/>
    <w:rsid w:val="005770AF"/>
    <w:rsid w:val="006651CB"/>
    <w:rsid w:val="006F43DD"/>
    <w:rsid w:val="00866CD5"/>
    <w:rsid w:val="009240BA"/>
    <w:rsid w:val="00B02D82"/>
    <w:rsid w:val="00B400E8"/>
    <w:rsid w:val="00B6445B"/>
    <w:rsid w:val="00BC6726"/>
    <w:rsid w:val="00CB77B4"/>
    <w:rsid w:val="00D04EC1"/>
    <w:rsid w:val="00D94E89"/>
    <w:rsid w:val="00E521E0"/>
    <w:rsid w:val="00EB3F10"/>
    <w:rsid w:val="00FC19DC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666A"/>
  <w15:docId w15:val="{BB5CF973-0E06-4684-9CC7-10F15BAF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D82"/>
  </w:style>
  <w:style w:type="paragraph" w:styleId="1">
    <w:name w:val="heading 1"/>
    <w:basedOn w:val="a"/>
    <w:link w:val="10"/>
    <w:uiPriority w:val="9"/>
    <w:qFormat/>
    <w:rsid w:val="004B6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4B6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24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B624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4B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B6241"/>
    <w:rPr>
      <w:b/>
      <w:bCs/>
    </w:rPr>
  </w:style>
  <w:style w:type="character" w:styleId="a5">
    <w:name w:val="Emphasis"/>
    <w:basedOn w:val="a0"/>
    <w:uiPriority w:val="20"/>
    <w:qFormat/>
    <w:rsid w:val="004B6241"/>
    <w:rPr>
      <w:i/>
      <w:iCs/>
    </w:rPr>
  </w:style>
  <w:style w:type="paragraph" w:styleId="a6">
    <w:name w:val="List Paragraph"/>
    <w:basedOn w:val="a"/>
    <w:uiPriority w:val="34"/>
    <w:qFormat/>
    <w:rsid w:val="00D0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Анатолиевна</cp:lastModifiedBy>
  <cp:revision>8</cp:revision>
  <dcterms:created xsi:type="dcterms:W3CDTF">2019-03-23T19:25:00Z</dcterms:created>
  <dcterms:modified xsi:type="dcterms:W3CDTF">2022-04-07T14:01:00Z</dcterms:modified>
</cp:coreProperties>
</file>